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00ff"/>
          <w:sz w:val="26"/>
          <w:szCs w:val="26"/>
        </w:rPr>
      </w:pPr>
      <w:r w:rsidDel="00000000" w:rsidR="00000000" w:rsidRPr="00000000">
        <w:rPr>
          <w:rFonts w:ascii="Times New Roman" w:cs="Times New Roman" w:eastAsia="Times New Roman" w:hAnsi="Times New Roman"/>
          <w:b w:val="1"/>
          <w:bCs w:val="1"/>
          <w:color w:val="0000ff"/>
          <w:sz w:val="26"/>
          <w:szCs w:val="26"/>
          <w:rtl w:val="0"/>
        </w:rPr>
        <w:t xml:space="preserve">“Phân loại khả năng phục hồi và đề xuất chiến dịch phục hồi niềm tin thương hiệu sau khủng hoảng truyền thông bằng khảo sát động tích hợp AI (An AI-Agent Dynamic Survey)”</w:t>
      </w:r>
    </w:p>
    <w:p w:rsidR="00000000" w:rsidDel="00000000" w:rsidP="00000000" w:rsidRDefault="00000000" w:rsidRPr="00000000" w14:paraId="00000002">
      <w:pPr>
        <w:pStyle w:val="Heading2"/>
        <w:keepNext w:val="0"/>
        <w:keepLines w:val="0"/>
        <w:numPr>
          <w:ilvl w:val="0"/>
          <w:numId w:val="5"/>
        </w:numPr>
        <w:spacing w:after="0" w:afterAutospacing="0" w:before="240" w:lineRule="auto"/>
        <w:ind w:left="720" w:hanging="360"/>
        <w:rPr>
          <w:rFonts w:ascii="Times New Roman" w:cs="Times New Roman" w:eastAsia="Times New Roman" w:hAnsi="Times New Roman"/>
          <w:sz w:val="26"/>
          <w:szCs w:val="26"/>
        </w:rPr>
      </w:pPr>
      <w:bookmarkStart w:colFirst="0" w:colLast="0" w:name="_cxvddac70sq9" w:id="0"/>
      <w:bookmarkEnd w:id="0"/>
      <w:r w:rsidDel="00000000" w:rsidR="00000000" w:rsidRPr="00000000">
        <w:rPr>
          <w:rFonts w:ascii="Times New Roman" w:cs="Times New Roman" w:eastAsia="Times New Roman" w:hAnsi="Times New Roman"/>
          <w:sz w:val="26"/>
          <w:szCs w:val="26"/>
          <w:rtl w:val="0"/>
        </w:rPr>
        <w:t xml:space="preserve">Phân loại khả năng phục hồi (Recovery Capability Classification) của thương hiệu sau sự cố mất niềm tin (crisis trust loss).</w:t>
        <w:br w:type="textWrapping"/>
      </w:r>
    </w:p>
    <w:p w:rsidR="00000000" w:rsidDel="00000000" w:rsidP="00000000" w:rsidRDefault="00000000" w:rsidRPr="00000000" w14:paraId="00000003">
      <w:pPr>
        <w:pStyle w:val="Heading2"/>
        <w:keepNext w:val="0"/>
        <w:keepLines w:val="0"/>
        <w:numPr>
          <w:ilvl w:val="0"/>
          <w:numId w:val="5"/>
        </w:numPr>
        <w:spacing w:after="240" w:before="0" w:beforeAutospacing="0" w:lineRule="auto"/>
        <w:ind w:left="720" w:hanging="360"/>
        <w:rPr>
          <w:rFonts w:ascii="Times New Roman" w:cs="Times New Roman" w:eastAsia="Times New Roman" w:hAnsi="Times New Roman"/>
          <w:sz w:val="26"/>
          <w:szCs w:val="26"/>
        </w:rPr>
      </w:pPr>
      <w:bookmarkStart w:colFirst="0" w:colLast="0" w:name="_az0n1q7prr6i" w:id="1"/>
      <w:bookmarkEnd w:id="1"/>
      <w:r w:rsidDel="00000000" w:rsidR="00000000" w:rsidRPr="00000000">
        <w:rPr>
          <w:rFonts w:ascii="Times New Roman" w:cs="Times New Roman" w:eastAsia="Times New Roman" w:hAnsi="Times New Roman"/>
          <w:sz w:val="26"/>
          <w:szCs w:val="26"/>
          <w:rtl w:val="0"/>
        </w:rPr>
        <w:t xml:space="preserve">Đề xuất chiến dịch phục hồi (Recovery Campaign Suggestion) tương ứng với từng mức độ phục hồi.</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ydobyq8k6ed" w:id="2"/>
      <w:bookmarkEnd w:id="2"/>
      <w:r w:rsidDel="00000000" w:rsidR="00000000" w:rsidRPr="00000000">
        <w:rPr>
          <w:rFonts w:ascii="Times New Roman" w:cs="Times New Roman" w:eastAsia="Times New Roman" w:hAnsi="Times New Roman"/>
          <w:b w:val="1"/>
          <w:bCs w:val="1"/>
          <w:color w:val="000000"/>
          <w:sz w:val="26"/>
          <w:szCs w:val="26"/>
          <w:rtl w:val="0"/>
        </w:rPr>
        <w:t xml:space="preserve">Mục tiêu tổng quát:</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mô hình phân loại khả năng phục hồi thương hiệu và đề xuất chiến dịch phục hồi tương ứng, dựa trên dữ liệu khảo sát tĩnh và khảo sát động (AI-Agent Dynamic Survey).</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rsk827niwar" w:id="3"/>
      <w:bookmarkEnd w:id="3"/>
      <w:r w:rsidDel="00000000" w:rsidR="00000000" w:rsidRPr="00000000">
        <w:rPr>
          <w:rFonts w:ascii="Times New Roman" w:cs="Times New Roman" w:eastAsia="Times New Roman" w:hAnsi="Times New Roman"/>
          <w:b w:val="1"/>
          <w:bCs w:val="1"/>
          <w:color w:val="000000"/>
          <w:sz w:val="26"/>
          <w:szCs w:val="26"/>
          <w:rtl w:val="0"/>
        </w:rPr>
        <w:t xml:space="preserve">Mục tiêu cụ thể:</w:t>
      </w:r>
    </w:p>
    <w:p w:rsidR="00000000" w:rsidDel="00000000" w:rsidP="00000000" w:rsidRDefault="00000000" w:rsidRPr="00000000" w14:paraId="00000007">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và đo lường “khả năng phục hồi thương hiệu” qua phản ứng người tiêu dùng."Áp dụng phương pháp phân tích độ tin cậy (Cronbach's Alpha) và phân tích yếu tố (EFA) để tạo ra thang đo chính xác cho các yếu tố này."</w:t>
        <w:br w:type="textWrapping"/>
      </w:r>
    </w:p>
    <w:p w:rsidR="00000000" w:rsidDel="00000000" w:rsidP="00000000" w:rsidRDefault="00000000" w:rsidRPr="00000000" w14:paraId="00000008">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thương hiệu theo 5 mức độ phục hồi (rất thấp – thấp – trung bình – cao – rất cao).Dựa trên các phản ứng khách hàng trong khảo sát tĩnh, áp dụng phân tích phân cụm (cluster analysis) để phân nhóm các thương hiệu thành 5 mức độ phục hồi rõ ràng và có thể kiểm tra định kỳ.</w:t>
        <w:br w:type="textWrapping"/>
      </w:r>
    </w:p>
    <w:p w:rsidR="00000000" w:rsidDel="00000000" w:rsidP="00000000" w:rsidRDefault="00000000" w:rsidRPr="00000000" w14:paraId="00000009">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hệ thống khảo sát động với AI (n8n + OpenAI API) giúp tự động điều chỉnh câu hỏi dựa trên phản hồi của người tham gia, nhằm thu thập dữ liệu chính xác hơn về cảm xúc và hành vi tiêu dùng.</w:t>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chiến dịch phục hồi tương ứng với từng mức độ phục hồi.Áp dụng phương pháp phân tích sự khác biệt giữa các nhóm và đo lường sự thay đổi trong mức độ hài lòng và ý định mua lại của khách hàng sau khi chiến dịch phục hồi được triển khai.</w:t>
        <w:br w:type="textWrapping"/>
      </w:r>
    </w:p>
    <w:p w:rsidR="00000000" w:rsidDel="00000000" w:rsidP="00000000" w:rsidRDefault="00000000" w:rsidRPr="00000000" w14:paraId="0000000B">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hiệu quả giữa khảo sát tĩnh (Form 1) và khảo sát động (Form 2) để đánh giá tính ứng dụng của mô hình.</w:t>
        <w:br w:type="textWrapping"/>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hỏi nghiên cứu (Research Questions – RQs)</w:t>
      </w:r>
      <w:r w:rsidDel="00000000" w:rsidR="00000000" w:rsidRPr="00000000">
        <w:rPr>
          <w:rtl w:val="0"/>
        </w:rPr>
      </w:r>
    </w:p>
    <w:tbl>
      <w:tblPr>
        <w:tblStyle w:val="Table1"/>
        <w:tblW w:w="1039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4035"/>
        <w:gridCol w:w="4755"/>
        <w:tblGridChange w:id="0">
          <w:tblGrid>
            <w:gridCol w:w="1605"/>
            <w:gridCol w:w="4035"/>
            <w:gridCol w:w="4755"/>
          </w:tblGrid>
        </w:tblGridChange>
      </w:tblGrid>
      <w:tr>
        <w:trPr>
          <w:cantSplit w:val="0"/>
          <w:trHeight w:val="6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câu hỏi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hỏi nghiên cứu chi tiết</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0F">
            <w:pPr>
              <w:widowControl w:val="0"/>
              <w:ind w:left="-12000" w:right="-1200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tiêu/ý nghĩa</w:t>
            </w:r>
          </w:p>
        </w:tc>
      </w:tr>
      <w:tr>
        <w:trPr>
          <w:cantSplit w:val="0"/>
          <w:trHeight w:val="10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thế nào để đo lường và phân loại khả năng phục hồi thương hiệu sau khi mất niềm tin khách hàng?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1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bộ tiêu chí, thang đo (5 mức độ phục hồi) dựa trên phản ứng khách hàng trước thông tin tiêu cực, bao gồm các yếu tố như niềm tin, cảm nhận về uy tín và mức độ chấp nhận chiến dịch phục hồi.</w:t>
            </w:r>
          </w:p>
        </w:tc>
      </w:tr>
      <w:tr>
        <w:trPr>
          <w:cantSplit w:val="0"/>
          <w:trHeight w:val="13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mức độ phục hồi khác nhau (từ thấp đến cao) ảnh hưởng như thế nào đến hiệu quả của các chiến dịch phục hồi (voucher, PR, combo, giảm giá,...)?</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1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mối quan hệ giữa “loại phản ứng khách hàng” và “hiệu quả chiến dịch phục hồi”, xác định chiến thuật tối ưu cho từng nhóm</w:t>
            </w:r>
          </w:p>
        </w:tc>
      </w:tr>
      <w:tr>
        <w:trPr>
          <w:cantSplit w:val="0"/>
          <w:trHeight w:val="13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AI-Agent có thể được sử dụng để tự động hóa việc gợi ý chiến dịch phục hồi phù hợp cho từng nhóm thương hiệu dựa trên dữ liệu survey hay không?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1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chứng khả năng ứng dụng AI và n8n workflow trong việc cá nhân hóa phản ứng – tạo survey động có logic điều hướng thông minh.</w:t>
            </w:r>
          </w:p>
        </w:tc>
      </w:tr>
      <w:tr>
        <w:trPr>
          <w:cantSplit w:val="0"/>
          <w:trHeight w:val="16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ứng khách hàng thay đổi như thế nào theo thời gian (3 tháng sau), khi nhận các chiến dịch phục hồi do AI-Agent gợi ý?</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1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hiệu quả thực nghiệm theo thời gian, so sánh giữa survey tĩnh (form 1) và survey động (form 2), từ đó đánh giá tiềm năng ứng dụng thực tế của mô hình.</w:t>
            </w:r>
          </w:p>
        </w:tc>
      </w:tr>
    </w:tbl>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czmr7qib5bgl" w:id="4"/>
      <w:bookmarkEnd w:id="4"/>
      <w:r w:rsidDel="00000000" w:rsidR="00000000" w:rsidRPr="00000000">
        <w:rPr>
          <w:rFonts w:ascii="Times New Roman" w:cs="Times New Roman" w:eastAsia="Times New Roman" w:hAnsi="Times New Roman"/>
          <w:b w:val="1"/>
          <w:bCs w:val="1"/>
          <w:sz w:val="26"/>
          <w:szCs w:val="26"/>
          <w:rtl w:val="0"/>
        </w:rPr>
        <w:t xml:space="preserve">Mối quan hệ giữa các câu hỏi nghiên cứu:</w:t>
      </w:r>
    </w:p>
    <w:p w:rsidR="00000000" w:rsidDel="00000000" w:rsidP="00000000" w:rsidRDefault="00000000" w:rsidRPr="00000000" w14:paraId="0000001D">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RQ1 → RQ2:</w:t>
        <w:br w:type="textWrapping"/>
        <w:t xml:space="preserve"> Xác định khả năng phục hồi → So sánh các chiến dịch tương ứng để tìm ra mức phù hợp.</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RQ2 → RQ3:</w:t>
        <w:br w:type="textWrapping"/>
        <w:t xml:space="preserve"> Từ kết quả phân tích mối quan hệ, huấn luyện AI-Agent để tự động gợi ý chiến dịch.</w:t>
        <w:br w:type="textWrapping"/>
      </w:r>
    </w:p>
    <w:p w:rsidR="00000000" w:rsidDel="00000000" w:rsidP="00000000" w:rsidRDefault="00000000" w:rsidRPr="00000000" w14:paraId="0000001F">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RQ3 → RQ4:</w:t>
        <w:br w:type="textWrapping"/>
        <w:t xml:space="preserve"> Đưa AI-Agent vào thử nghiệm thực tế qua survey động để kiểm chứng phản ứng khách hàng.</w:t>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5e3ej5xgdg81" w:id="5"/>
      <w:bookmarkEnd w:id="5"/>
      <w:r w:rsidDel="00000000" w:rsidR="00000000" w:rsidRPr="00000000">
        <w:rPr>
          <w:rFonts w:ascii="Times New Roman" w:cs="Times New Roman" w:eastAsia="Times New Roman" w:hAnsi="Times New Roman"/>
          <w:b w:val="1"/>
          <w:bCs w:val="1"/>
          <w:sz w:val="26"/>
          <w:szCs w:val="26"/>
          <w:rtl w:val="0"/>
        </w:rPr>
        <w:t xml:space="preserve">CẤU TRÚC </w:t>
      </w:r>
    </w:p>
    <w:p w:rsidR="00000000" w:rsidDel="00000000" w:rsidP="00000000" w:rsidRDefault="00000000" w:rsidRPr="00000000" w14:paraId="00000021">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1 (Survey tĩnh – Đánh giá khả năng phục hồi):</w:t>
        <w:br w:type="textWrapping"/>
      </w:r>
    </w:p>
    <w:p w:rsidR="00000000" w:rsidDel="00000000" w:rsidP="00000000" w:rsidRDefault="00000000" w:rsidRPr="00000000" w14:paraId="00000022">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mức độ phục hồi của thương hiệu sau thông tin tiêu cực.</w:t>
        <w:br w:type="textWrapping"/>
      </w:r>
    </w:p>
    <w:p w:rsidR="00000000" w:rsidDel="00000000" w:rsidP="00000000" w:rsidRDefault="00000000" w:rsidRPr="00000000" w14:paraId="00000023">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thang đo 5 mức phục hồi (rất thấp → rất cao).</w:t>
        <w:br w:type="textWrapping"/>
      </w:r>
    </w:p>
    <w:p w:rsidR="00000000" w:rsidDel="00000000" w:rsidP="00000000" w:rsidRDefault="00000000" w:rsidRPr="00000000" w14:paraId="00000024">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người tiêu dùng (Gen Z/khách TMĐT).</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2 (Survey động – AI-Agent):</w:t>
        <w:br w:type="textWrapping"/>
      </w:r>
    </w:p>
    <w:p w:rsidR="00000000" w:rsidDel="00000000" w:rsidP="00000000" w:rsidRDefault="00000000" w:rsidRPr="00000000" w14:paraId="00000026">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AI-Agent (n8n + OpenAI) để điều chỉnh câu hỏi tùy theo câu trả lời người dùng.</w:t>
        <w:br w:type="textWrapping"/>
      </w:r>
    </w:p>
    <w:p w:rsidR="00000000" w:rsidDel="00000000" w:rsidP="00000000" w:rsidRDefault="00000000" w:rsidRPr="00000000" w14:paraId="00000027">
      <w:pPr>
        <w:numPr>
          <w:ilvl w:val="1"/>
          <w:numId w:val="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xác định loại chiến dịch phục hồi (voucher, combo, chiến dịch xin lỗi, truyền thông…) phù hợp từng nhóm khả năng phục hồi.</w:t>
        <w:br w:type="textWrapping"/>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qiwq1za0ezw" w:id="6"/>
      <w:bookmarkEnd w:id="6"/>
      <w:r w:rsidDel="00000000" w:rsidR="00000000" w:rsidRPr="00000000">
        <w:rPr>
          <w:rFonts w:ascii="Times New Roman" w:cs="Times New Roman" w:eastAsia="Times New Roman" w:hAnsi="Times New Roman"/>
          <w:b w:val="1"/>
          <w:bCs w:val="1"/>
          <w:color w:val="000000"/>
          <w:sz w:val="26"/>
          <w:szCs w:val="26"/>
          <w:rtl w:val="0"/>
        </w:rPr>
        <w:t xml:space="preserve">Giai đoạn 1: Khảo sát tĩnh – Đánh giá khả năng phục hồi</w:t>
      </w:r>
    </w:p>
    <w:p w:rsidR="00000000" w:rsidDel="00000000" w:rsidP="00000000" w:rsidRDefault="00000000" w:rsidRPr="00000000" w14:paraId="0000002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đo Brand Recovery Score (BRS) sau khi khách hàng nhận thông tin tiêu cực.</w:t>
        <w:br w:type="textWrapping"/>
        <w:t xml:space="preserve">→ Thang đo gồm các biến như:</w:t>
        <w:br w:type="textWrapping"/>
        <w:t xml:space="preserve">- Mức độ niềm tin còn lại (Trust Retention)</w:t>
        <w:br w:type="textWrapping"/>
        <w:t xml:space="preserve">- Ý định mua lại (Repurchase Intention)</w:t>
        <w:br w:type="textWrapping"/>
        <w:t xml:space="preserve">- Cảm nhận về uy tín thương hiệu (Brand Credibility)</w:t>
        <w:br w:type="textWrapping"/>
        <w:t xml:space="preserve">- Sự chấp nhận lời xin lỗi/đền bù (Apology Acceptance)</w:t>
      </w:r>
    </w:p>
    <w:p w:rsidR="00000000" w:rsidDel="00000000" w:rsidP="00000000" w:rsidRDefault="00000000" w:rsidRPr="00000000" w14:paraId="0000002A">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thang đo 5 mức phục hồi:</w:t>
      </w:r>
    </w:p>
    <w:tbl>
      <w:tblPr>
        <w:tblStyle w:val="Table2"/>
        <w:tblW w:w="1090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760"/>
        <w:gridCol w:w="3090"/>
        <w:gridCol w:w="3360"/>
        <w:tblGridChange w:id="0">
          <w:tblGrid>
            <w:gridCol w:w="1695"/>
            <w:gridCol w:w="2760"/>
            <w:gridCol w:w="3090"/>
            <w:gridCol w:w="3360"/>
          </w:tblGrid>
        </w:tblGridChange>
      </w:tblGrid>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2B">
            <w:pPr>
              <w:widowControl w:val="0"/>
              <w:ind w:left="-12000" w:right="-1200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 phục hồi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 tình huống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Phản ứng thương hiệu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1 – Rất thấp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Khủng hoảng nghiêm trọng + phản ứng sai lầm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Phủ nhận, im lặng, không xin lỗi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mức độ thất vọng, niềm tin mất đi, và cảm xúc tiêu cực của khách hàng.</w:t>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2 – Thấp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Khủng hoảng vừa phải + phản ứng yếu ớt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Xin lỗi chung chung, không bồi thường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mức độ thuyết phục của lời xin lỗi và sự hài lòng với cách thức phục hồi của thương hiệu.</w:t>
            </w:r>
          </w:p>
        </w:tc>
      </w:tr>
      <w:tr>
        <w:trPr>
          <w:cantSplit w:val="0"/>
          <w:trHeight w:val="7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3 – Trung bình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Khủng hoảng vừa phải + phản ứng tương đối tốt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Xin lỗi + giải thích nguyên nhân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mức độ hài lòng và sự chấp nhận các biện pháp phục hồi của thương hiệu.</w:t>
            </w:r>
          </w:p>
        </w:tc>
      </w:tr>
      <w:tr>
        <w:trPr>
          <w:cantSplit w:val="0"/>
          <w:trHeight w:val="7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4 – Cao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Khủng hoảng nhẹ + phản ứng chủ động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Xin lỗi + tặng ưu đãi hấp dẫn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mức độ hài lòng và khả năng quay lại của khách hàng dựa trên chiến lược phục hồi.</w:t>
            </w:r>
          </w:p>
        </w:tc>
      </w:tr>
      <w:tr>
        <w:trPr>
          <w:cantSplit w:val="0"/>
          <w:trHeight w:val="7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5 – Rất cao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hiệu xử lý khủng hoảng cực nhanh và sáng tạo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khai xin lỗi, minh bạch, tặng combo ưu đãi lớn + chiến dịch PR phục hồi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Đo lường sự tin tưởng và lòng trung thành lâu dài của khách hàng, đồng thời khả năng giới thiệu thương hiệu cho người khác.</w:t>
            </w:r>
          </w:p>
        </w:tc>
      </w:tr>
    </w:tbl>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quả Survey 1: Xác định “mức phục hồi” của từng loại khủng hoảng và từng thương hiệu.</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c4a7itowy0" w:id="7"/>
      <w:bookmarkEnd w:id="7"/>
      <w:r w:rsidDel="00000000" w:rsidR="00000000" w:rsidRPr="00000000">
        <w:rPr>
          <w:rFonts w:ascii="Times New Roman" w:cs="Times New Roman" w:eastAsia="Times New Roman" w:hAnsi="Times New Roman"/>
          <w:b w:val="1"/>
          <w:bCs w:val="1"/>
          <w:color w:val="000000"/>
          <w:sz w:val="26"/>
          <w:szCs w:val="26"/>
          <w:rtl w:val="0"/>
        </w:rPr>
        <w:t xml:space="preserve">Giai đoạn 2: Khảo sát động – Đề xuất chiến dịch phục hồi</w:t>
      </w:r>
    </w:p>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3 tháng, tiến hành AI Dynamic Survey:</w:t>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Mục tiêu: dựa vào nhóm phục hồi từ Form 1, AI-Agent gợi ý chiến dịch phục hồi phù hợp và hỏi lại khách hàng về phản ứng.</w:t>
      </w:r>
    </w:p>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AI-Agent thực hiện trên nền n8n + OpenAI API.</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3"/>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3015"/>
        <w:gridCol w:w="3495"/>
        <w:tblGridChange w:id="0">
          <w:tblGrid>
            <w:gridCol w:w="1500"/>
            <w:gridCol w:w="1500"/>
            <w:gridCol w:w="3015"/>
            <w:gridCol w:w="3495"/>
          </w:tblGrid>
        </w:tblGridChange>
      </w:tblGrid>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phục hồi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đo</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4C">
            <w:pPr>
              <w:widowControl w:val="0"/>
              <w:ind w:left="-9020" w:right="-90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ở Form 2</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thấp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cảm xúc tiêu cực, niềm tin sụp đổ</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5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gợi ý chiến dịch xin lỗi + ưu đãi mạnh</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phản ứng khi phục hồi chưa hiệu quả</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5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gợi ý voucher lớn, combo</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hiệu quả xử lý cơ bản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5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gợi ý giải thích + ưu đãi nhẹ</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cảm xúc tích cực trở lại</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5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gợi ý chiến dịch loyalty</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hiệu ứng lan tỏa &amp; củng cố niềm tin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6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gợi ý PR, storytelling, influencer</w:t>
            </w:r>
          </w:p>
        </w:tc>
      </w:tr>
    </w:tbl>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quả Survey 2: Cho thấy chiến dịch nào hiệu quả nhất với từng mức độ phục hồi.</w:t>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3 – Phân tích và mô hình hóa:</w:t>
      </w:r>
    </w:p>
    <w:p w:rsidR="00000000" w:rsidDel="00000000" w:rsidP="00000000" w:rsidRDefault="00000000" w:rsidRPr="00000000" w14:paraId="00000064">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sự khác biệt giữa các nhóm phục hồi.</w:t>
        <w:br w:type="textWrapping"/>
      </w:r>
    </w:p>
    <w:p w:rsidR="00000000" w:rsidDel="00000000" w:rsidP="00000000" w:rsidRDefault="00000000" w:rsidRPr="00000000" w14:paraId="00000065">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chiến dịch nào hiệu quả nhất cho từng nhóm.</w:t>
        <w:br w:type="textWrapping"/>
      </w:r>
    </w:p>
    <w:p w:rsidR="00000000" w:rsidDel="00000000" w:rsidP="00000000" w:rsidRDefault="00000000" w:rsidRPr="00000000" w14:paraId="00000066">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Rút ra mô hình gợi ý chiến dịch phục hồi tối ưu theo khả năng phục hồi thương hiệu.</w:t>
      </w:r>
    </w:p>
    <w:p w:rsidR="00000000" w:rsidDel="00000000" w:rsidP="00000000" w:rsidRDefault="00000000" w:rsidRPr="00000000" w14:paraId="0000006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vgqumlhqziu9" w:id="8"/>
      <w:bookmarkEnd w:id="8"/>
      <w:r w:rsidDel="00000000" w:rsidR="00000000" w:rsidRPr="00000000">
        <w:rPr>
          <w:rFonts w:ascii="Times New Roman" w:cs="Times New Roman" w:eastAsia="Times New Roman" w:hAnsi="Times New Roman"/>
          <w:b w:val="1"/>
          <w:bCs w:val="1"/>
          <w:sz w:val="26"/>
          <w:szCs w:val="26"/>
          <w:rtl w:val="0"/>
        </w:rPr>
        <w:t xml:space="preserve">Ứng dụng công nghệ</w:t>
      </w:r>
    </w:p>
    <w:p w:rsidR="00000000" w:rsidDel="00000000" w:rsidP="00000000" w:rsidRDefault="00000000" w:rsidRPr="00000000" w14:paraId="00000068">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(OpenAI): phân tích phản hồi, phân loại mức phục hồi, gợi ý chiến dịch phù hợp.</w:t>
      </w:r>
    </w:p>
    <w:p w:rsidR="00000000" w:rsidDel="00000000" w:rsidP="00000000" w:rsidRDefault="00000000" w:rsidRPr="00000000" w14:paraId="00000069">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n8n (no-code automation): xây dựng chatbot survey động, có thể thay đổi câu hỏi dựa trên phản hồi trước đó → không dùng bộ câu hỏi cố định cho mọi người.</w:t>
      </w:r>
    </w:p>
    <w:p w:rsidR="00000000" w:rsidDel="00000000" w:rsidP="00000000" w:rsidRDefault="00000000" w:rsidRPr="00000000" w14:paraId="0000006A">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Survey: mỗi người tham gia nhận một luồng câu hỏi khác nhau, tùy thuộc vào:</w:t>
      </w:r>
    </w:p>
    <w:p w:rsidR="00000000" w:rsidDel="00000000" w:rsidP="00000000" w:rsidRDefault="00000000" w:rsidRPr="00000000" w14:paraId="0000006B">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tin tưởng hiện tại</w:t>
      </w:r>
    </w:p>
    <w:p w:rsidR="00000000" w:rsidDel="00000000" w:rsidP="00000000" w:rsidRDefault="00000000" w:rsidRPr="00000000" w14:paraId="0000006C">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ứng với ưu đãi (voucher, combo, chiến dịch truyền thông)</w:t>
      </w:r>
    </w:p>
    <w:p w:rsidR="00000000" w:rsidDel="00000000" w:rsidP="00000000" w:rsidRDefault="00000000" w:rsidRPr="00000000" w14:paraId="0000006D">
      <w:pPr>
        <w:numPr>
          <w:ilvl w:val="1"/>
          <w:numId w:val="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xúc khi gặp tin tiêu cực</w:t>
      </w:r>
      <w:r w:rsidDel="00000000" w:rsidR="00000000" w:rsidRPr="00000000">
        <w:rPr>
          <w:rtl w:val="0"/>
        </w:rPr>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190"/>
        <w:tblGridChange w:id="0">
          <w:tblGrid>
            <w:gridCol w:w="3795"/>
            <w:gridCol w:w="5190"/>
          </w:tblGrid>
        </w:tblGridChange>
      </w:tblGrid>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cụ</w:t>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Form 1 (tĩnh)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Form / Typeform</w:t>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dữ liệu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Excel / SPSS</w:t>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Form 2 (động)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n8n + OpenAI API (Chatbot survey)</w:t>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&amp; quản lý dữ liệu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Sheet / Notion</w:t>
            </w:r>
          </w:p>
        </w:tc>
      </w:tr>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báo &amp; trình bày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LaTeX / Word / PowerPoint</w:t>
            </w:r>
          </w:p>
        </w:tc>
      </w:tr>
    </w:tbl>
    <w:p w:rsidR="00000000" w:rsidDel="00000000" w:rsidP="00000000" w:rsidRDefault="00000000" w:rsidRPr="00000000" w14:paraId="0000007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atvfysvn8ws8" w:id="9"/>
      <w:bookmarkEnd w:id="9"/>
      <w:r w:rsidDel="00000000" w:rsidR="00000000" w:rsidRPr="00000000">
        <w:rPr>
          <w:rFonts w:ascii="Times New Roman" w:cs="Times New Roman" w:eastAsia="Times New Roman" w:hAnsi="Times New Roman"/>
          <w:b w:val="1"/>
          <w:bCs w:val="1"/>
          <w:sz w:val="26"/>
          <w:szCs w:val="26"/>
          <w:rtl w:val="0"/>
        </w:rPr>
        <w:t xml:space="preserve"> Vai trò của AI-Agent (chỉ trong Form 2)</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7.658187177093"/>
        <w:gridCol w:w="6427.85362384653"/>
        <w:tblGridChange w:id="0">
          <w:tblGrid>
            <w:gridCol w:w="2597.658187177093"/>
            <w:gridCol w:w="6427.85362384653"/>
          </w:tblGrid>
        </w:tblGridChange>
      </w:tblGrid>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b w:val="1"/>
                <w:bCs w:val="1"/>
                <w:sz w:val="20"/>
                <w:szCs w:val="20"/>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center"/>
              <w:rPr>
                <w:b w:val="1"/>
                <w:bCs w:val="1"/>
                <w:sz w:val="20"/>
                <w:szCs w:val="20"/>
              </w:rPr>
            </w:pPr>
            <w:r w:rsidDel="00000000" w:rsidR="00000000" w:rsidRPr="00000000">
              <w:rPr>
                <w:rFonts w:ascii="Times New Roman" w:cs="Times New Roman" w:eastAsia="Times New Roman" w:hAnsi="Times New Roman"/>
                <w:b w:val="1"/>
                <w:bCs w:val="1"/>
                <w:sz w:val="26"/>
                <w:szCs w:val="26"/>
                <w:rtl w:val="0"/>
              </w:rPr>
              <w:t xml:space="preserve">Cách thực hiện</w:t>
            </w:r>
            <w:r w:rsidDel="00000000" w:rsidR="00000000" w:rsidRPr="00000000">
              <w:rPr>
                <w:rtl w:val="0"/>
              </w:rPr>
            </w:r>
          </w:p>
        </w:tc>
      </w:tr>
      <w:tr>
        <w:trPr>
          <w:cantSplit w:val="0"/>
          <w:trHeight w:val="7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Fonts w:ascii="Times New Roman" w:cs="Times New Roman" w:eastAsia="Times New Roman" w:hAnsi="Times New Roman"/>
                <w:sz w:val="26"/>
                <w:szCs w:val="26"/>
                <w:rtl w:val="0"/>
              </w:rPr>
              <w:t xml:space="preserve">1. Cá nhân hóa chiến dịch phục hồi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Fonts w:ascii="Times New Roman" w:cs="Times New Roman" w:eastAsia="Times New Roman" w:hAnsi="Times New Roman"/>
                <w:sz w:val="26"/>
                <w:szCs w:val="26"/>
                <w:rtl w:val="0"/>
              </w:rPr>
              <w:t xml:space="preserve">AI-Agent dựa vào dữ liệu đầu vào (mức phục hồi của người trả lời) để chọn chiến dịch phù hợp.</w:t>
            </w:r>
            <w:r w:rsidDel="00000000" w:rsidR="00000000" w:rsidRPr="00000000">
              <w:rPr>
                <w:rtl w:val="0"/>
              </w:rPr>
            </w:r>
          </w:p>
        </w:tc>
      </w:tr>
      <w:tr>
        <w:trPr>
          <w:cantSplit w:val="0"/>
          <w:trHeight w:val="7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Fonts w:ascii="Times New Roman" w:cs="Times New Roman" w:eastAsia="Times New Roman" w:hAnsi="Times New Roman"/>
                <w:sz w:val="26"/>
                <w:szCs w:val="26"/>
                <w:rtl w:val="0"/>
              </w:rPr>
              <w:t xml:space="preserve">2. Đặt câu hỏi động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Fonts w:ascii="Times New Roman" w:cs="Times New Roman" w:eastAsia="Times New Roman" w:hAnsi="Times New Roman"/>
                <w:sz w:val="26"/>
                <w:szCs w:val="26"/>
                <w:rtl w:val="0"/>
              </w:rPr>
              <w:t xml:space="preserve">Câu hỏi tiếp theo thay đổi tùy vào phản ứng của người tham gia (“Có / Không / Tùy thuộc”)</w:t>
            </w:r>
            <w:r w:rsidDel="00000000" w:rsidR="00000000" w:rsidRPr="00000000">
              <w:rPr>
                <w:rtl w:val="0"/>
              </w:rPr>
            </w:r>
          </w:p>
        </w:tc>
      </w:tr>
      <w:tr>
        <w:trPr>
          <w:cantSplit w:val="0"/>
          <w:trHeight w:val="7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Fonts w:ascii="Times New Roman" w:cs="Times New Roman" w:eastAsia="Times New Roman" w:hAnsi="Times New Roman"/>
                <w:sz w:val="26"/>
                <w:szCs w:val="26"/>
                <w:rtl w:val="0"/>
              </w:rPr>
              <w:t xml:space="preserve">3. Thu thập dữ liệu cảm xúc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Fonts w:ascii="Times New Roman" w:cs="Times New Roman" w:eastAsia="Times New Roman" w:hAnsi="Times New Roman"/>
                <w:sz w:val="26"/>
                <w:szCs w:val="26"/>
                <w:rtl w:val="0"/>
              </w:rPr>
              <w:t xml:space="preserve">Ghi lại phản hồi ngôn ngữ tự nhiên (natural language responses) để phân tích cảm xúc khách hàng.</w:t>
            </w:r>
            <w:r w:rsidDel="00000000" w:rsidR="00000000" w:rsidRPr="00000000">
              <w:rPr>
                <w:rtl w:val="0"/>
              </w:rPr>
            </w:r>
          </w:p>
        </w:tc>
      </w:tr>
      <w:tr>
        <w:trPr>
          <w:cantSplit w:val="0"/>
          <w:trHeight w:val="7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Fonts w:ascii="Times New Roman" w:cs="Times New Roman" w:eastAsia="Times New Roman" w:hAnsi="Times New Roman"/>
                <w:sz w:val="26"/>
                <w:szCs w:val="26"/>
                <w:rtl w:val="0"/>
              </w:rPr>
              <w:t xml:space="preserve">4. Đánh giá hiệu quả chiến dịch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Fonts w:ascii="Times New Roman" w:cs="Times New Roman" w:eastAsia="Times New Roman" w:hAnsi="Times New Roman"/>
                <w:sz w:val="26"/>
                <w:szCs w:val="26"/>
                <w:rtl w:val="0"/>
              </w:rPr>
              <w:t xml:space="preserve">AI-Agent tổng hợp mức độ chấp nhận – hài lòng – ý định mua lại sau khi chiến dịch được mô phỏng.</w:t>
            </w:r>
            <w:r w:rsidDel="00000000" w:rsidR="00000000" w:rsidRPr="00000000">
              <w:rPr>
                <w:rtl w:val="0"/>
              </w:rPr>
            </w:r>
          </w:p>
        </w:tc>
      </w:tr>
    </w:tbl>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AI-Agent ở đây không đo mức độ phục hồi, mà đóng vai trò người “thử nghiệm chiến dịch phục hồi” thông minh.</w:t>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ib4q6llc5m8" w:id="10"/>
      <w:bookmarkEnd w:id="10"/>
      <w:r w:rsidDel="00000000" w:rsidR="00000000" w:rsidRPr="00000000">
        <w:rPr>
          <w:rFonts w:ascii="Times New Roman" w:cs="Times New Roman" w:eastAsia="Times New Roman" w:hAnsi="Times New Roman"/>
          <w:b w:val="1"/>
          <w:bCs w:val="1"/>
          <w:sz w:val="26"/>
          <w:szCs w:val="26"/>
          <w:rtl w:val="0"/>
        </w:rPr>
        <w:t xml:space="preserve">  Phương pháp nghiên cứu</w:t>
      </w:r>
    </w:p>
    <w:p w:rsidR="00000000" w:rsidDel="00000000" w:rsidP="00000000" w:rsidRDefault="00000000" w:rsidRPr="00000000" w14:paraId="00000087">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Mô hình hỗn hợp (Mixed Methods) – Định lượng + Định tính.</w:t>
        <w:br w:type="textWrapping"/>
      </w:r>
    </w:p>
    <w:p w:rsidR="00000000" w:rsidDel="00000000" w:rsidP="00000000" w:rsidRDefault="00000000" w:rsidRPr="00000000" w14:paraId="00000088">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khảo sát: Người tiêu dùng Gen Z tại Việt Nam, có thói quen mua sắm TMĐT.</w:t>
        <w:br w:type="textWrapping"/>
      </w:r>
    </w:p>
    <w:p w:rsidR="00000000" w:rsidDel="00000000" w:rsidP="00000000" w:rsidRDefault="00000000" w:rsidRPr="00000000" w14:paraId="00000089">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Cỡ mẫu: 200 – 300 người cho mỗi vòng khảo sát.</w:t>
        <w:br w:type="textWrapping"/>
      </w:r>
    </w:p>
    <w:p w:rsidR="00000000" w:rsidDel="00000000" w:rsidP="00000000" w:rsidRDefault="00000000" w:rsidRPr="00000000" w14:paraId="0000008A">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dữ liệu:</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807389460933"/>
        <w:gridCol w:w="4271.689884918232"/>
        <w:gridCol w:w="2536.014536644458"/>
        <w:tblGridChange w:id="0">
          <w:tblGrid>
            <w:gridCol w:w="2217.807389460933"/>
            <w:gridCol w:w="4271.689884918232"/>
            <w:gridCol w:w="2536.014536644458"/>
          </w:tblGrid>
        </w:tblGridChange>
      </w:tblGrid>
      <w:tr>
        <w:trPr>
          <w:cantSplit w:val="0"/>
          <w:trHeight w:val="5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center"/>
              <w:rPr>
                <w:b w:val="1"/>
                <w:bCs w:val="1"/>
                <w:sz w:val="20"/>
                <w:szCs w:val="20"/>
              </w:rPr>
            </w:pPr>
            <w:r w:rsidDel="00000000" w:rsidR="00000000" w:rsidRPr="00000000">
              <w:rPr>
                <w:rFonts w:ascii="Times New Roman" w:cs="Times New Roman" w:eastAsia="Times New Roman" w:hAnsi="Times New Roman"/>
                <w:b w:val="1"/>
                <w:bCs w:val="1"/>
                <w:sz w:val="26"/>
                <w:szCs w:val="26"/>
                <w:rtl w:val="0"/>
              </w:rPr>
              <w:t xml:space="preserve">Giai đoạn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center"/>
              <w:rPr>
                <w:b w:val="1"/>
                <w:bCs w:val="1"/>
                <w:sz w:val="20"/>
                <w:szCs w:val="20"/>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b w:val="1"/>
                <w:bCs w:val="1"/>
                <w:sz w:val="20"/>
                <w:szCs w:val="20"/>
              </w:rPr>
            </w:pPr>
            <w:r w:rsidDel="00000000" w:rsidR="00000000" w:rsidRPr="00000000">
              <w:rPr>
                <w:rFonts w:ascii="Times New Roman" w:cs="Times New Roman" w:eastAsia="Times New Roman" w:hAnsi="Times New Roman"/>
                <w:b w:val="1"/>
                <w:bCs w:val="1"/>
                <w:sz w:val="26"/>
                <w:szCs w:val="26"/>
                <w:rtl w:val="0"/>
              </w:rPr>
              <w:t xml:space="preserve">Công cụ</w:t>
            </w:r>
            <w:r w:rsidDel="00000000" w:rsidR="00000000" w:rsidRPr="00000000">
              <w:rPr>
                <w:rtl w:val="0"/>
              </w:rPr>
            </w:r>
          </w:p>
        </w:tc>
      </w:tr>
      <w:tr>
        <w:trPr>
          <w:cantSplit w:val="0"/>
          <w:trHeight w:val="10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left"/>
              <w:rPr>
                <w:sz w:val="20"/>
                <w:szCs w:val="20"/>
              </w:rPr>
            </w:pPr>
            <w:r w:rsidDel="00000000" w:rsidR="00000000" w:rsidRPr="00000000">
              <w:rPr>
                <w:rFonts w:ascii="Times New Roman" w:cs="Times New Roman" w:eastAsia="Times New Roman" w:hAnsi="Times New Roman"/>
                <w:sz w:val="26"/>
                <w:szCs w:val="26"/>
                <w:rtl w:val="0"/>
              </w:rPr>
              <w:t xml:space="preserve">1. Xây dựng thang đo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Fonts w:ascii="Times New Roman" w:cs="Times New Roman" w:eastAsia="Times New Roman" w:hAnsi="Times New Roman"/>
                <w:sz w:val="26"/>
                <w:szCs w:val="26"/>
                <w:rtl w:val="0"/>
              </w:rPr>
              <w:t xml:space="preserve">Tổng hợp thang đo từ các nghiên cứu trước về Brand Trust, Recovery, Reputation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Fonts w:ascii="Times New Roman" w:cs="Times New Roman" w:eastAsia="Times New Roman" w:hAnsi="Times New Roman"/>
                <w:sz w:val="26"/>
                <w:szCs w:val="26"/>
                <w:rtl w:val="0"/>
              </w:rPr>
              <w:t xml:space="preserve">Tài liệu học thuật (Scopus, Google Scholar)</w:t>
            </w:r>
            <w:r w:rsidDel="00000000" w:rsidR="00000000" w:rsidRPr="00000000">
              <w:rPr>
                <w:rtl w:val="0"/>
              </w:rPr>
            </w:r>
          </w:p>
        </w:tc>
      </w:tr>
      <w:tr>
        <w:trPr>
          <w:cantSplit w:val="0"/>
          <w:trHeight w:val="7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left"/>
              <w:rPr>
                <w:sz w:val="20"/>
                <w:szCs w:val="20"/>
              </w:rPr>
            </w:pPr>
            <w:r w:rsidDel="00000000" w:rsidR="00000000" w:rsidRPr="00000000">
              <w:rPr>
                <w:rFonts w:ascii="Times New Roman" w:cs="Times New Roman" w:eastAsia="Times New Roman" w:hAnsi="Times New Roman"/>
                <w:sz w:val="26"/>
                <w:szCs w:val="26"/>
                <w:rtl w:val="0"/>
              </w:rPr>
              <w:t xml:space="preserve">2. Thu thập dữ liệu Form 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Fonts w:ascii="Times New Roman" w:cs="Times New Roman" w:eastAsia="Times New Roman" w:hAnsi="Times New Roman"/>
                <w:sz w:val="26"/>
                <w:szCs w:val="26"/>
                <w:rtl w:val="0"/>
              </w:rPr>
              <w:t xml:space="preserve">Khảo sát 200–300 người dùng TMĐT (Gen Z)</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Fonts w:ascii="Times New Roman" w:cs="Times New Roman" w:eastAsia="Times New Roman" w:hAnsi="Times New Roman"/>
                <w:sz w:val="26"/>
                <w:szCs w:val="26"/>
                <w:rtl w:val="0"/>
              </w:rPr>
              <w:t xml:space="preserve">Google Form</w:t>
            </w:r>
            <w:r w:rsidDel="00000000" w:rsidR="00000000" w:rsidRPr="00000000">
              <w:rPr>
                <w:rtl w:val="0"/>
              </w:rPr>
            </w:r>
          </w:p>
        </w:tc>
      </w:tr>
      <w:tr>
        <w:trPr>
          <w:cantSplit w:val="0"/>
          <w:trHeight w:val="7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left"/>
              <w:rPr>
                <w:sz w:val="20"/>
                <w:szCs w:val="20"/>
              </w:rPr>
            </w:pPr>
            <w:r w:rsidDel="00000000" w:rsidR="00000000" w:rsidRPr="00000000">
              <w:rPr>
                <w:rFonts w:ascii="Times New Roman" w:cs="Times New Roman" w:eastAsia="Times New Roman" w:hAnsi="Times New Roman"/>
                <w:sz w:val="26"/>
                <w:szCs w:val="26"/>
                <w:rtl w:val="0"/>
              </w:rPr>
              <w:t xml:space="preserve">3. Phân tích dữ liệu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Fonts w:ascii="Caudex" w:cs="Caudex" w:eastAsia="Caudex" w:hAnsi="Caudex"/>
                <w:sz w:val="26"/>
                <w:szCs w:val="26"/>
                <w:rtl w:val="0"/>
              </w:rPr>
              <w:t xml:space="preserve">Cronbach Alpha, EFA, phân cụm (cluster analysis) → chia 5 nhóm phục hồi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rFonts w:ascii="Times New Roman" w:cs="Times New Roman" w:eastAsia="Times New Roman" w:hAnsi="Times New Roman"/>
                <w:sz w:val="26"/>
                <w:szCs w:val="26"/>
                <w:rtl w:val="0"/>
              </w:rPr>
              <w:t xml:space="preserve">SPSS / Python</w:t>
            </w:r>
            <w:r w:rsidDel="00000000" w:rsidR="00000000" w:rsidRPr="00000000">
              <w:rPr>
                <w:rtl w:val="0"/>
              </w:rPr>
            </w:r>
          </w:p>
        </w:tc>
      </w:tr>
      <w:tr>
        <w:trPr>
          <w:cantSplit w:val="0"/>
          <w:trHeight w:val="7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left"/>
              <w:rPr>
                <w:sz w:val="20"/>
                <w:szCs w:val="20"/>
              </w:rPr>
            </w:pPr>
            <w:r w:rsidDel="00000000" w:rsidR="00000000" w:rsidRPr="00000000">
              <w:rPr>
                <w:rFonts w:ascii="Times New Roman" w:cs="Times New Roman" w:eastAsia="Times New Roman" w:hAnsi="Times New Roman"/>
                <w:sz w:val="26"/>
                <w:szCs w:val="26"/>
                <w:rtl w:val="0"/>
              </w:rPr>
              <w:t xml:space="preserve">4. Tạo AI-Agent Dynamic Survey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Fonts w:ascii="Times New Roman" w:cs="Times New Roman" w:eastAsia="Times New Roman" w:hAnsi="Times New Roman"/>
                <w:sz w:val="26"/>
                <w:szCs w:val="26"/>
                <w:rtl w:val="0"/>
              </w:rPr>
              <w:t xml:space="preserve">AI gợi ý chiến dịch phục hồi và khảo sát phản ứng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rFonts w:ascii="Times New Roman" w:cs="Times New Roman" w:eastAsia="Times New Roman" w:hAnsi="Times New Roman"/>
                <w:sz w:val="26"/>
                <w:szCs w:val="26"/>
                <w:rtl w:val="0"/>
              </w:rPr>
              <w:t xml:space="preserve">n8n + OpenAI API</w:t>
            </w:r>
            <w:r w:rsidDel="00000000" w:rsidR="00000000" w:rsidRPr="00000000">
              <w:rPr>
                <w:rtl w:val="0"/>
              </w:rPr>
            </w:r>
          </w:p>
        </w:tc>
      </w:tr>
      <w:tr>
        <w:trPr>
          <w:cantSplit w:val="0"/>
          <w:trHeight w:val="7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Fonts w:ascii="Times New Roman" w:cs="Times New Roman" w:eastAsia="Times New Roman" w:hAnsi="Times New Roman"/>
                <w:sz w:val="26"/>
                <w:szCs w:val="26"/>
                <w:rtl w:val="0"/>
              </w:rPr>
              <w:t xml:space="preserve">5. Thu thập dữ liệu Form 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Fonts w:ascii="Times New Roman" w:cs="Times New Roman" w:eastAsia="Times New Roman" w:hAnsi="Times New Roman"/>
                <w:sz w:val="26"/>
                <w:szCs w:val="26"/>
                <w:rtl w:val="0"/>
              </w:rPr>
              <w:t xml:space="preserve">3 tháng sau, khảo sát nhóm mẫu tương tự</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rFonts w:ascii="Times New Roman" w:cs="Times New Roman" w:eastAsia="Times New Roman" w:hAnsi="Times New Roman"/>
                <w:sz w:val="26"/>
                <w:szCs w:val="26"/>
                <w:rtl w:val="0"/>
              </w:rPr>
              <w:t xml:space="preserve">Chatbot tích hợp</w:t>
            </w:r>
            <w:r w:rsidDel="00000000" w:rsidR="00000000" w:rsidRPr="00000000">
              <w:rPr>
                <w:rtl w:val="0"/>
              </w:rPr>
            </w:r>
          </w:p>
        </w:tc>
      </w:tr>
      <w:tr>
        <w:trPr>
          <w:cantSplit w:val="0"/>
          <w:trHeight w:val="7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Fonts w:ascii="Times New Roman" w:cs="Times New Roman" w:eastAsia="Times New Roman" w:hAnsi="Times New Roman"/>
                <w:sz w:val="26"/>
                <w:szCs w:val="26"/>
                <w:rtl w:val="0"/>
              </w:rPr>
              <w:t xml:space="preserve">6. Phân tích và kết luận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Fonts w:ascii="Times New Roman" w:cs="Times New Roman" w:eastAsia="Times New Roman" w:hAnsi="Times New Roman"/>
                <w:sz w:val="26"/>
                <w:szCs w:val="26"/>
                <w:rtl w:val="0"/>
              </w:rPr>
              <w:t xml:space="preserve">So sánh kết quả giữa các nhóm, đề xuất chiến dịch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Fonts w:ascii="Times New Roman" w:cs="Times New Roman" w:eastAsia="Times New Roman" w:hAnsi="Times New Roman"/>
                <w:sz w:val="26"/>
                <w:szCs w:val="26"/>
                <w:rtl w:val="0"/>
              </w:rPr>
              <w:t xml:space="preserve">SPSS, Excel</w:t>
            </w:r>
            <w:r w:rsidDel="00000000" w:rsidR="00000000" w:rsidRPr="00000000">
              <w:rPr>
                <w:rtl w:val="0"/>
              </w:rPr>
            </w:r>
          </w:p>
        </w:tc>
      </w:tr>
    </w:tbl>
    <w:p w:rsidR="00000000" w:rsidDel="00000000" w:rsidP="00000000" w:rsidRDefault="00000000" w:rsidRPr="00000000" w14:paraId="000000A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tick2knou9e0" w:id="11"/>
      <w:bookmarkEnd w:id="11"/>
      <w:r w:rsidDel="00000000" w:rsidR="00000000" w:rsidRPr="00000000">
        <w:rPr>
          <w:rFonts w:ascii="Times New Roman" w:cs="Times New Roman" w:eastAsia="Times New Roman" w:hAnsi="Times New Roman"/>
          <w:b w:val="1"/>
          <w:bCs w:val="1"/>
          <w:sz w:val="26"/>
          <w:szCs w:val="26"/>
          <w:rtl w:val="0"/>
        </w:rPr>
        <w:t xml:space="preserve">Mô hình tổng thể (sơ đồ logic)</w:t>
      </w:r>
    </w:p>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Tin tiêu cực → Mất niềm tin khách hàng</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tĩnh (Form 1)</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Đo mức độ phục hồi (5 nhóm)</w:t>
      </w:r>
    </w:p>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0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AI-Agent Dynamic Survey (Form 2)</w:t>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Gợi ý chiến dịch phù hợp</w:t>
      </w:r>
    </w:p>
    <w:p w:rsidR="00000000" w:rsidDel="00000000" w:rsidP="00000000" w:rsidRDefault="00000000" w:rsidRPr="00000000" w14:paraId="000000A8">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Khảo sát phản ứng sau chiến dịch</w:t>
      </w:r>
    </w:p>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hiệu quả chiến dịch phục hồi</w:t>
      </w:r>
    </w:p>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hình đề xuất: Phục hồi niềm tin thương hiệu</w:t>
      </w:r>
    </w:p>
    <w:p w:rsidR="00000000" w:rsidDel="00000000" w:rsidP="00000000" w:rsidRDefault="00000000" w:rsidRPr="00000000" w14:paraId="000000A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84uctem6um5q" w:id="12"/>
      <w:bookmarkEnd w:id="12"/>
      <w:r w:rsidDel="00000000" w:rsidR="00000000" w:rsidRPr="00000000">
        <w:rPr>
          <w:rFonts w:ascii="Times New Roman" w:cs="Times New Roman" w:eastAsia="Times New Roman" w:hAnsi="Times New Roman"/>
          <w:b w:val="1"/>
          <w:bCs w:val="1"/>
          <w:sz w:val="26"/>
          <w:szCs w:val="26"/>
          <w:rtl w:val="0"/>
        </w:rPr>
        <w:t xml:space="preserve">Kết quả kỳ vọng</w:t>
      </w:r>
    </w:p>
    <w:p w:rsidR="00000000" w:rsidDel="00000000" w:rsidP="00000000" w:rsidRDefault="00000000" w:rsidRPr="00000000" w14:paraId="000000AD">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thang đo “Khả năng phục hồi thương hiệu” (5 mức độ).</w:t>
        <w:br w:type="textWrapping"/>
      </w:r>
    </w:p>
    <w:p w:rsidR="00000000" w:rsidDel="00000000" w:rsidP="00000000" w:rsidRDefault="00000000" w:rsidRPr="00000000" w14:paraId="000000AE">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phân loại thương hiệu sau khủng hoảng.</w:t>
        <w:br w:type="textWrapping"/>
      </w:r>
    </w:p>
    <w:p w:rsidR="00000000" w:rsidDel="00000000" w:rsidP="00000000" w:rsidRDefault="00000000" w:rsidRPr="00000000" w14:paraId="000000AF">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AI-Agent Dynamic Survey hoạt động thử nghiệm.</w:t>
        <w:br w:type="textWrapping"/>
      </w:r>
    </w:p>
    <w:p w:rsidR="00000000" w:rsidDel="00000000" w:rsidP="00000000" w:rsidRDefault="00000000" w:rsidRPr="00000000" w14:paraId="000000B0">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đề xuất “Chiến dịch phục hồi phù hợp theo mức phục hồi thương hiệu”.</w:t>
        <w:br w:type="textWrapping"/>
      </w:r>
    </w:p>
    <w:p w:rsidR="00000000" w:rsidDel="00000000" w:rsidP="00000000" w:rsidRDefault="00000000" w:rsidRPr="00000000" w14:paraId="000000B1">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cáo/bài báo khoa học hoàn chỉnh.</w:t>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o0rh7gchlvz" w:id="13"/>
      <w:bookmarkEnd w:id="13"/>
      <w:r w:rsidDel="00000000" w:rsidR="00000000" w:rsidRPr="00000000">
        <w:rPr>
          <w:rFonts w:ascii="Times New Roman" w:cs="Times New Roman" w:eastAsia="Times New Roman" w:hAnsi="Times New Roman"/>
          <w:b w:val="1"/>
          <w:bCs w:val="1"/>
          <w:sz w:val="26"/>
          <w:szCs w:val="26"/>
          <w:rtl w:val="0"/>
        </w:rPr>
        <w:t xml:space="preserve"> Ứng dụng thực tiễn</w:t>
      </w:r>
    </w:p>
    <w:p w:rsidR="00000000" w:rsidDel="00000000" w:rsidP="00000000" w:rsidRDefault="00000000" w:rsidRPr="00000000" w14:paraId="000000B3">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các doanh nghiệp TMĐT, thương hiệu làm đẹp, F&amp;B, hoặc startup:</w:t>
      </w:r>
    </w:p>
    <w:p w:rsidR="00000000" w:rsidDel="00000000" w:rsidP="00000000" w:rsidRDefault="00000000" w:rsidRPr="00000000" w14:paraId="000000B4">
      <w:pPr>
        <w:numPr>
          <w:ilvl w:val="1"/>
          <w:numId w:val="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nhanh khả năng phục hồi sau khủng hoảng truyền thông.</w:t>
      </w:r>
    </w:p>
    <w:p w:rsidR="00000000" w:rsidDel="00000000" w:rsidP="00000000" w:rsidRDefault="00000000" w:rsidRPr="00000000" w14:paraId="000000B5">
      <w:pPr>
        <w:numPr>
          <w:ilvl w:val="1"/>
          <w:numId w:val="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Lên kế hoạch chiến dịch (voucher, PR, CSR…) hiệu quả hơn.</w:t>
      </w:r>
    </w:p>
    <w:p w:rsidR="00000000" w:rsidDel="00000000" w:rsidP="00000000" w:rsidRDefault="00000000" w:rsidRPr="00000000" w14:paraId="000000B6">
      <w:pPr>
        <w:numPr>
          <w:ilvl w:val="1"/>
          <w:numId w:val="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AI chatbot vào nghiên cứu thị trường liên tục.</w:t>
      </w:r>
    </w:p>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tích – So sánh – Đề xuất mô hình:</w:t>
      </w:r>
      <w:r w:rsidDel="00000000" w:rsidR="00000000" w:rsidRPr="00000000">
        <w:rPr>
          <w:rtl w:val="0"/>
        </w:rPr>
      </w:r>
    </w:p>
    <w:p w:rsidR="00000000" w:rsidDel="00000000" w:rsidP="00000000" w:rsidRDefault="00000000" w:rsidRPr="00000000" w14:paraId="000000B8">
      <w:pPr>
        <w:numPr>
          <w:ilvl w:val="1"/>
          <w:numId w:val="1"/>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dữ liệu giữa 2 đợt khảo sát.</w:t>
      </w:r>
    </w:p>
    <w:p w:rsidR="00000000" w:rsidDel="00000000" w:rsidP="00000000" w:rsidRDefault="00000000" w:rsidRPr="00000000" w14:paraId="000000B9">
      <w:pPr>
        <w:numPr>
          <w:ilvl w:val="1"/>
          <w:numId w:val="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mô hình “Adaptive Brand Recovery Model” do AI-Agent hỗ trợ.</w:t>
      </w:r>
    </w:p>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B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