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B198C0">
      <w:pPr>
        <w:pStyle w:val="2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QUẢN LÝ ƯỚC LƯỢNG PHẦN MỀM</w:t>
      </w:r>
    </w:p>
    <w:p w14:paraId="063DBC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Tên đề tài:</w:t>
      </w:r>
      <w:r>
        <w:rPr>
          <w:rFonts w:hint="default" w:ascii="Times New Roman" w:hAnsi="Times New Roman" w:cs="Times New Roman"/>
          <w:sz w:val="26"/>
          <w:szCs w:val="26"/>
        </w:rPr>
        <w:t xml:space="preserve"> Xây dựng website bán mỹ phẩm cá nhân hóa</w:t>
      </w:r>
    </w:p>
    <w:p w14:paraId="09825B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Tên sinh viên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:</w:t>
      </w:r>
      <w:r>
        <w:rPr>
          <w:rFonts w:hint="default" w:ascii="Times New Roman" w:hAnsi="Times New Roman" w:cs="Times New Roman"/>
          <w:sz w:val="26"/>
          <w:szCs w:val="26"/>
        </w:rPr>
        <w:t xml:space="preserve"> Lê Thị Mỹ Tiên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hint="default" w:ascii="Times New Roman" w:hAnsi="Times New Roman" w:cs="Times New Roman"/>
          <w:sz w:val="26"/>
          <w:szCs w:val="26"/>
        </w:rPr>
        <w:t>DTH235781</w:t>
      </w:r>
    </w:p>
    <w:p w14:paraId="6904A277">
      <w:pPr>
        <w:pStyle w:val="3"/>
        <w:numPr>
          <w:ilvl w:val="0"/>
          <w:numId w:val="1"/>
        </w:numPr>
        <w:spacing w:after="240"/>
        <w:ind w:left="270" w:hanging="27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Ước lượng điểm trường hợp sử dụng (Use Case Points - UCP)</w:t>
      </w:r>
    </w:p>
    <w:p w14:paraId="71D99129">
      <w:pPr>
        <w:pStyle w:val="4"/>
        <w:spacing w:before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a. Tính tổng giá trị điểm tác nhân (UAW)</w:t>
      </w:r>
    </w:p>
    <w:tbl>
      <w:tblPr>
        <w:tblStyle w:val="13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404"/>
        <w:gridCol w:w="4680"/>
        <w:gridCol w:w="936"/>
        <w:gridCol w:w="1404"/>
        <w:gridCol w:w="936"/>
      </w:tblGrid>
      <w:tr w14:paraId="7F1713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140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A2BB3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F6225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93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908E9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Trọng số</w:t>
            </w:r>
          </w:p>
        </w:tc>
        <w:tc>
          <w:tcPr>
            <w:tcW w:w="140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BB242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Số lượng Actor</w:t>
            </w:r>
          </w:p>
        </w:tc>
        <w:tc>
          <w:tcPr>
            <w:tcW w:w="93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67ACB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Tổng</w:t>
            </w:r>
          </w:p>
          <w:p w14:paraId="6E599E3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</w:tc>
      </w:tr>
      <w:tr w14:paraId="18648E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40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5F49F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Đơn giản</w:t>
            </w:r>
          </w:p>
        </w:tc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A5158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Tác nhân tương tác với hệ thống khác qua API (API Thanh toán VNPay/MoMo, API Vận chuyển, API Mã QR)</w:t>
            </w:r>
          </w:p>
        </w:tc>
        <w:tc>
          <w:tcPr>
            <w:tcW w:w="93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3851A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0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A183E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3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4E281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</w:tr>
      <w:tr w14:paraId="371294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40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BC0C2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2C43B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Tác nhân tương tác với hệ thống khác thông qua một giao thức Hoặc là tác nhân tương tác với con người qua giao diện dòng lệnh</w:t>
            </w:r>
          </w:p>
        </w:tc>
        <w:tc>
          <w:tcPr>
            <w:tcW w:w="93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2D7DE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0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43948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93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A6E7A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</w:t>
            </w:r>
          </w:p>
        </w:tc>
      </w:tr>
      <w:tr w14:paraId="3F0A4F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40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D3912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Phức tạp</w:t>
            </w:r>
          </w:p>
        </w:tc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7544C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Tác nhân tương tác với con người thông qua giao diện đồ họa (Khách mua hàng, Nhân viên cửa hàng, Quản trị viên Admin)</w:t>
            </w:r>
          </w:p>
        </w:tc>
        <w:tc>
          <w:tcPr>
            <w:tcW w:w="93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DDB4C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40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6C3E3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3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9A646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9</w:t>
            </w:r>
          </w:p>
        </w:tc>
      </w:tr>
      <w:tr w14:paraId="3446F68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8424" w:type="dxa"/>
            <w:gridSpan w:val="4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A9443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righ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UAW</w:t>
            </w:r>
          </w:p>
        </w:tc>
        <w:tc>
          <w:tcPr>
            <w:tcW w:w="93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A9C06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12</w:t>
            </w:r>
          </w:p>
        </w:tc>
      </w:tr>
    </w:tbl>
    <w:p w14:paraId="216C5A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54EB2307">
      <w:pPr>
        <w:pStyle w:val="4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b. Tính tổng giá trị điểm trường hợp sử dụng (UUCW)</w:t>
      </w:r>
    </w:p>
    <w:tbl>
      <w:tblPr>
        <w:tblStyle w:val="14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3880"/>
        <w:gridCol w:w="1268"/>
        <w:gridCol w:w="1404"/>
        <w:gridCol w:w="936"/>
      </w:tblGrid>
      <w:tr w14:paraId="66FD5B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03" w:hRule="atLeast"/>
          <w:tblHeader/>
        </w:trPr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ABA73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Loại Use Case</w:t>
            </w:r>
          </w:p>
        </w:tc>
        <w:tc>
          <w:tcPr>
            <w:tcW w:w="38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3A195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1268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EAA87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Trọng số</w:t>
            </w:r>
          </w:p>
        </w:tc>
        <w:tc>
          <w:tcPr>
            <w:tcW w:w="140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4EE91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Số lượng</w:t>
            </w:r>
          </w:p>
        </w:tc>
        <w:tc>
          <w:tcPr>
            <w:tcW w:w="93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506F0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Tổng</w:t>
            </w:r>
          </w:p>
          <w:p w14:paraId="29C0DD7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</w:tc>
      </w:tr>
      <w:tr w14:paraId="16982E3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9DB13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Đơn giản</w:t>
            </w:r>
          </w:p>
        </w:tc>
        <w:tc>
          <w:tcPr>
            <w:tcW w:w="38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A5707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Số lượng giao dịch ≤ 3 (UC1 Đăng ký/Đăng nhập &amp; phân quyền, UC2 Tìm kiếm &amp; lọc sản phẩm, UC3 Đánh giá &amp; phản hồi, UC4 Tra cứu &amp; theo dõi đơn hàng, UC5 Quản lý sản phẩm &amp; danh mục, UC6 Quản lý sự kiện &amp; khuyến mãi)</w:t>
            </w:r>
          </w:p>
        </w:tc>
        <w:tc>
          <w:tcPr>
            <w:tcW w:w="1268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D8500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40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82413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93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0C57F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30</w:t>
            </w:r>
          </w:p>
        </w:tc>
      </w:tr>
      <w:tr w14:paraId="5AE9E4E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31113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38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6EA87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Số lượng giao dịch từ 4 đến 7 (UC7 Cập nhật hồ sơ da/dị ứng, UC8 Đặt hàng &amp; thanh toán, UC9 Nhắc hẹn sử dụng &amp; chăm sóc khách hàng, UC10 Nhập kho bằng mã QR, UC11 Báo cáo &amp; thống kê)</w:t>
            </w:r>
          </w:p>
        </w:tc>
        <w:tc>
          <w:tcPr>
            <w:tcW w:w="1268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4211F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40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B7C25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3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A7516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50</w:t>
            </w:r>
          </w:p>
        </w:tc>
      </w:tr>
      <w:tr w14:paraId="38A5452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FF7CF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Phức tạp</w:t>
            </w:r>
          </w:p>
        </w:tc>
        <w:tc>
          <w:tcPr>
            <w:tcW w:w="38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6AAE2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Số lượng giao dịch &gt; 7 (UC12 Gợi ý cá nhân hóa, Skin Routine &amp; sản phẩm liên quan, UC13 Dự báo tồn kho &amp; cảnh báo nhập hàng)</w:t>
            </w:r>
          </w:p>
        </w:tc>
        <w:tc>
          <w:tcPr>
            <w:tcW w:w="1268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A9045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40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191B9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3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44EF8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30</w:t>
            </w:r>
          </w:p>
        </w:tc>
      </w:tr>
      <w:tr w14:paraId="4A60DA9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8424" w:type="dxa"/>
            <w:gridSpan w:val="4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5A33A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righ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UUCW</w:t>
            </w:r>
          </w:p>
        </w:tc>
        <w:tc>
          <w:tcPr>
            <w:tcW w:w="936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7D0CC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110</w:t>
            </w:r>
          </w:p>
        </w:tc>
      </w:tr>
    </w:tbl>
    <w:p w14:paraId="5F39F071">
      <w:pPr>
        <w:pStyle w:val="4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Tổng điểm trường hợp sử dụng chưa điều chỉnh</w:t>
      </w:r>
    </w:p>
    <w:p w14:paraId="4CC9FD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50" w:after="150"/>
        <w:ind w:left="150" w:right="150"/>
        <w:jc w:val="center"/>
        <w:rPr>
          <w:rFonts w:hint="default" w:ascii="Times New Roman" w:hAnsi="Times New Roman" w:eastAsia="Courier" w:cs="Times New Roman"/>
          <w:sz w:val="26"/>
          <w:szCs w:val="26"/>
          <w:shd w:val="clear" w:color="auto" w:fill="F9F9F9"/>
        </w:rPr>
      </w:pPr>
      <w:r>
        <w:rPr>
          <w:rFonts w:hint="default" w:ascii="Times New Roman" w:hAnsi="Times New Roman" w:eastAsia="Courier" w:cs="Times New Roman"/>
          <w:sz w:val="26"/>
          <w:szCs w:val="26"/>
          <w:shd w:val="clear" w:color="auto" w:fill="F9F9F9"/>
        </w:rPr>
        <w:t>UUCP = UAW + UUCW = 12 + 110 = 122</w:t>
      </w:r>
      <w:r>
        <w:rPr>
          <w:rFonts w:hint="default" w:ascii="Times New Roman" w:hAnsi="Times New Roman" w:eastAsia="Courier" w:cs="Times New Roman"/>
          <w:sz w:val="26"/>
          <w:szCs w:val="26"/>
          <w:shd w:val="clear" w:color="auto" w:fill="F9F9F9"/>
        </w:rPr>
        <w:br w:type="textWrapping"/>
      </w:r>
    </w:p>
    <w:p w14:paraId="7C1BD7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/>
        <w:rPr>
          <w:rFonts w:hint="default" w:ascii="Times New Roman" w:hAnsi="Times New Roman" w:eastAsia="Courier" w:cs="Times New Roman"/>
          <w:sz w:val="26"/>
          <w:szCs w:val="26"/>
          <w:shd w:val="clear" w:color="auto" w:fill="F9F9F9"/>
        </w:rPr>
      </w:pPr>
    </w:p>
    <w:p w14:paraId="532464E3">
      <w:pPr>
        <w:pStyle w:val="4"/>
        <w:numPr>
          <w:ilvl w:val="0"/>
          <w:numId w:val="1"/>
        </w:numPr>
        <w:tabs>
          <w:tab w:val="left" w:pos="270"/>
        </w:tabs>
        <w:ind w:hanging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Tính yếu tố phức tạp kỹ thuật (TCF)</w:t>
      </w:r>
    </w:p>
    <w:tbl>
      <w:tblPr>
        <w:tblStyle w:val="15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1522"/>
        <w:gridCol w:w="1754"/>
        <w:gridCol w:w="1404"/>
      </w:tblGrid>
      <w:tr w14:paraId="6AA643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3F2EB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Yếu tố kỹ thuật</w:t>
            </w:r>
          </w:p>
        </w:tc>
        <w:tc>
          <w:tcPr>
            <w:tcW w:w="152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EFB23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Trọng số (Wi)</w:t>
            </w:r>
          </w:p>
        </w:tc>
        <w:tc>
          <w:tcPr>
            <w:tcW w:w="175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94C75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Giá trị xếp hạng (AVi)</w:t>
            </w:r>
          </w:p>
        </w:tc>
        <w:tc>
          <w:tcPr>
            <w:tcW w:w="140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C160A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 xml:space="preserve">Tổng  </w:t>
            </w:r>
          </w:p>
        </w:tc>
      </w:tr>
      <w:tr w14:paraId="5FFE468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804A7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Hệ thống phân tán</w:t>
            </w:r>
          </w:p>
        </w:tc>
        <w:tc>
          <w:tcPr>
            <w:tcW w:w="152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B4F37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75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EE212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40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7BDDF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6</w:t>
            </w:r>
          </w:p>
        </w:tc>
      </w:tr>
      <w:tr w14:paraId="4BC06FE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E4C36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Tính chất đáp ứng tức thời, hoặc yêu cầu đảm bảo lưu thông</w:t>
            </w:r>
          </w:p>
        </w:tc>
        <w:tc>
          <w:tcPr>
            <w:tcW w:w="152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28DA6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75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504E2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40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D4189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</w:tr>
      <w:tr w14:paraId="58E0023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921EA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Hiệu quả sử dụng</w:t>
            </w:r>
          </w:p>
        </w:tc>
        <w:tc>
          <w:tcPr>
            <w:tcW w:w="152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AFB54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75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CB3EB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40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32A49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</w:tr>
      <w:tr w14:paraId="4C3ADA0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C243B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Xử lý bên trong là phức tạp (Thuật toán gợi ý cá nhân hóa, dự báo tồn kho)</w:t>
            </w:r>
          </w:p>
        </w:tc>
        <w:tc>
          <w:tcPr>
            <w:tcW w:w="152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AC726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75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AD0E9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40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1498E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</w:tr>
      <w:tr w14:paraId="41EA8A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CAAE3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Khả năng tái sử dụng mã nguồn</w:t>
            </w:r>
          </w:p>
        </w:tc>
        <w:tc>
          <w:tcPr>
            <w:tcW w:w="152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8A108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75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A8ECB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40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8F563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</w:tr>
      <w:tr w14:paraId="3BDA9ED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DD294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Dễ cài đặt</w:t>
            </w:r>
          </w:p>
        </w:tc>
        <w:tc>
          <w:tcPr>
            <w:tcW w:w="152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866EF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0.5</w:t>
            </w:r>
          </w:p>
        </w:tc>
        <w:tc>
          <w:tcPr>
            <w:tcW w:w="175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5B436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0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35D28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</w:tr>
      <w:tr w14:paraId="08F2F65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0DA75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Dễ sử dụng</w:t>
            </w:r>
          </w:p>
        </w:tc>
        <w:tc>
          <w:tcPr>
            <w:tcW w:w="152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D924F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0.5</w:t>
            </w:r>
          </w:p>
        </w:tc>
        <w:tc>
          <w:tcPr>
            <w:tcW w:w="175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6B332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40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97285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</w:tr>
      <w:tr w14:paraId="374C7A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E0F03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Tính khả chuyển</w:t>
            </w:r>
          </w:p>
        </w:tc>
        <w:tc>
          <w:tcPr>
            <w:tcW w:w="152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6C904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75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E7B80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40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8CB6C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6</w:t>
            </w:r>
          </w:p>
        </w:tc>
      </w:tr>
      <w:tr w14:paraId="319305B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0C551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Khả năng dễ thay đổi</w:t>
            </w:r>
          </w:p>
        </w:tc>
        <w:tc>
          <w:tcPr>
            <w:tcW w:w="152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29E7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75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A1A75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40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9D3F5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</w:tr>
      <w:tr w14:paraId="27409B1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4FA1B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Xử lý tương tranh</w:t>
            </w:r>
          </w:p>
        </w:tc>
        <w:tc>
          <w:tcPr>
            <w:tcW w:w="152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FBA79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75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59626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40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20469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</w:tr>
      <w:tr w14:paraId="2AC1C0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89CC5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Có tính bảo mật cao </w:t>
            </w:r>
          </w:p>
        </w:tc>
        <w:tc>
          <w:tcPr>
            <w:tcW w:w="152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7023E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75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1E451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40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4D339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</w:tr>
      <w:tr w14:paraId="068998B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7956" w:type="dxa"/>
            <w:gridSpan w:val="3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0711D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right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Tổng TF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40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433D0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40</w:t>
            </w:r>
          </w:p>
        </w:tc>
      </w:tr>
    </w:tbl>
    <w:p w14:paraId="094D34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Công thức tính TCF: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</w:p>
    <w:p w14:paraId="67B4E7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position w:val="-16"/>
          <w:sz w:val="26"/>
          <w:szCs w:val="26"/>
        </w:rPr>
        <w:object>
          <v:shape id="_x0000_i1025" o:spt="75" type="#_x0000_t75" style="height:28.2pt;width:175.2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4">
            <o:LockedField>false</o:LockedField>
          </o:OLEObject>
        </w:object>
      </w:r>
    </w:p>
    <w:p w14:paraId="22172C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50" w:after="150"/>
        <w:ind w:left="150" w:right="150"/>
        <w:rPr>
          <w:rFonts w:hint="default" w:ascii="Times New Roman" w:hAnsi="Times New Roman" w:eastAsia="Courier" w:cs="Times New Roman"/>
          <w:sz w:val="26"/>
          <w:szCs w:val="26"/>
          <w:shd w:val="clear" w:color="auto" w:fill="F9F9F9"/>
        </w:rPr>
      </w:pPr>
      <w:r>
        <w:rPr>
          <w:rFonts w:hint="default" w:ascii="Times New Roman" w:hAnsi="Times New Roman" w:eastAsia="Courier" w:cs="Times New Roman"/>
          <w:sz w:val="26"/>
          <w:szCs w:val="26"/>
          <w:shd w:val="clear" w:color="auto" w:fill="F9F9F9"/>
        </w:rPr>
        <w:t>TCF = 0.6 + (0.01 * TF)</w:t>
      </w:r>
      <w:r>
        <w:rPr>
          <w:rFonts w:hint="default" w:ascii="Times New Roman" w:hAnsi="Times New Roman" w:eastAsia="Courier" w:cs="Times New Roman"/>
          <w:sz w:val="26"/>
          <w:szCs w:val="26"/>
          <w:shd w:val="clear" w:color="auto" w:fill="F9F9F9"/>
        </w:rPr>
        <w:br w:type="textWrapping"/>
      </w:r>
      <w:r>
        <w:rPr>
          <w:rFonts w:hint="default" w:ascii="Times New Roman" w:hAnsi="Times New Roman" w:eastAsia="Courier" w:cs="Times New Roman"/>
          <w:sz w:val="26"/>
          <w:szCs w:val="26"/>
          <w:shd w:val="clear" w:color="auto" w:fill="F9F9F9"/>
        </w:rPr>
        <w:t>TCF = 0.6 + (0.01 * 40) = 1.00</w:t>
      </w:r>
      <w:r>
        <w:rPr>
          <w:rFonts w:hint="default" w:ascii="Times New Roman" w:hAnsi="Times New Roman" w:eastAsia="Courier" w:cs="Times New Roman"/>
          <w:sz w:val="26"/>
          <w:szCs w:val="26"/>
          <w:shd w:val="clear" w:color="auto" w:fill="F9F9F9"/>
        </w:rPr>
        <w:br w:type="textWrapping"/>
      </w:r>
    </w:p>
    <w:p w14:paraId="6E0F5C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/>
        <w:rPr>
          <w:rFonts w:hint="default" w:ascii="Times New Roman" w:hAnsi="Times New Roman" w:eastAsia="Courier" w:cs="Times New Roman"/>
          <w:sz w:val="26"/>
          <w:szCs w:val="26"/>
          <w:shd w:val="clear" w:color="auto" w:fill="F9F9F9"/>
        </w:rPr>
      </w:pPr>
    </w:p>
    <w:p w14:paraId="5E505F13">
      <w:pPr>
        <w:pStyle w:val="4"/>
        <w:numPr>
          <w:ilvl w:val="0"/>
          <w:numId w:val="1"/>
        </w:numPr>
        <w:ind w:left="270" w:hanging="27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Tính yếu tố phức tạp môi trường (EF)</w:t>
      </w:r>
    </w:p>
    <w:tbl>
      <w:tblPr>
        <w:tblStyle w:val="16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1872"/>
        <w:gridCol w:w="1404"/>
        <w:gridCol w:w="1404"/>
      </w:tblGrid>
      <w:tr w14:paraId="034CEC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468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5C3A3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Yếu tố môi trường</w:t>
            </w:r>
          </w:p>
        </w:tc>
        <w:tc>
          <w:tcPr>
            <w:tcW w:w="1872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3303F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Trọng số (Wi)</w:t>
            </w:r>
          </w:p>
        </w:tc>
        <w:tc>
          <w:tcPr>
            <w:tcW w:w="1404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2AD67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Giá trị xếp hạng (AVi)</w:t>
            </w:r>
          </w:p>
        </w:tc>
        <w:tc>
          <w:tcPr>
            <w:tcW w:w="1404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73847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Tổng (Wi × AVi)</w:t>
            </w:r>
          </w:p>
          <w:p w14:paraId="05AE1AF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14:paraId="5EC8484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11B11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Quen thuộc với UML, RUP</w:t>
            </w: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C2BF6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1.5</w:t>
            </w:r>
          </w:p>
        </w:tc>
        <w:tc>
          <w:tcPr>
            <w:tcW w:w="140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34D3C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40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ADC76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4.5</w:t>
            </w:r>
          </w:p>
        </w:tc>
      </w:tr>
      <w:tr w14:paraId="4BC2B64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8AE2E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Có kinh nghiệm về ứng dụng tương tự</w:t>
            </w: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2EA5F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0.5</w:t>
            </w:r>
          </w:p>
        </w:tc>
        <w:tc>
          <w:tcPr>
            <w:tcW w:w="140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A1882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40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F0824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1.5</w:t>
            </w:r>
          </w:p>
        </w:tc>
      </w:tr>
      <w:tr w14:paraId="5A6BF96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D7D5D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Có kinh nghiệm về hướng đối tượng</w:t>
            </w: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33E30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0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99BE1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40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1F43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4.0</w:t>
            </w:r>
          </w:p>
        </w:tc>
      </w:tr>
      <w:tr w14:paraId="4E8CA07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4BE81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Có khả năng lãnh đạo nhóm</w:t>
            </w: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12B37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0.5</w:t>
            </w:r>
          </w:p>
        </w:tc>
        <w:tc>
          <w:tcPr>
            <w:tcW w:w="140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7C77B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40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08540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1.5</w:t>
            </w:r>
          </w:p>
        </w:tc>
      </w:tr>
      <w:tr w14:paraId="1484DB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F565E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Có động lực</w:t>
            </w: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5312E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0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0811E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40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A3FF4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4.0</w:t>
            </w:r>
          </w:p>
        </w:tc>
      </w:tr>
      <w:tr w14:paraId="1A6079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F5CF1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Độ ổn định của các yêu cầu</w:t>
            </w: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17785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0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7024D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40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41AB9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6.0</w:t>
            </w:r>
          </w:p>
        </w:tc>
      </w:tr>
      <w:tr w14:paraId="7CB89E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324A2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Có nhân viên làm việc bán thời gian</w:t>
            </w: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5441F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-1</w:t>
            </w:r>
          </w:p>
        </w:tc>
        <w:tc>
          <w:tcPr>
            <w:tcW w:w="140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74761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0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E3C99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-1.0</w:t>
            </w:r>
          </w:p>
        </w:tc>
      </w:tr>
      <w:tr w14:paraId="0CAD4FA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AF659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Dùng ngôn ngữ lập trình có độ khó cao</w:t>
            </w:r>
          </w:p>
        </w:tc>
        <w:tc>
          <w:tcPr>
            <w:tcW w:w="1872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D87DD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-1</w:t>
            </w:r>
          </w:p>
        </w:tc>
        <w:tc>
          <w:tcPr>
            <w:tcW w:w="140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61496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04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48A34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-2.0</w:t>
            </w:r>
          </w:p>
        </w:tc>
      </w:tr>
      <w:tr w14:paraId="23F5867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7956" w:type="dxa"/>
            <w:gridSpan w:val="3"/>
            <w:shd w:val="clear" w:color="auto" w:fill="E6F2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D5D0F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right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 xml:space="preserve">Tổng </w:t>
            </w:r>
          </w:p>
        </w:tc>
        <w:tc>
          <w:tcPr>
            <w:tcW w:w="1404" w:type="dxa"/>
            <w:shd w:val="clear" w:color="auto" w:fill="E6F2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BDC9D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18.5</w:t>
            </w:r>
          </w:p>
        </w:tc>
      </w:tr>
    </w:tbl>
    <w:p w14:paraId="6F03FB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1D3353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Công thức tính EF</w:t>
      </w:r>
    </w:p>
    <w:p w14:paraId="0E7B2D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position w:val="-16"/>
          <w:sz w:val="26"/>
          <w:szCs w:val="26"/>
        </w:rPr>
        <w:object>
          <v:shape id="_x0000_i1026" o:spt="75" type="#_x0000_t75" style="height:28.2pt;width:165.6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6">
            <o:LockedField>false</o:LockedField>
          </o:OLEObject>
        </w:object>
      </w:r>
    </w:p>
    <w:p w14:paraId="550C98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50" w:after="150"/>
        <w:ind w:left="150" w:right="150"/>
        <w:rPr>
          <w:rFonts w:hint="default" w:ascii="Times New Roman" w:hAnsi="Times New Roman" w:eastAsia="Courier" w:cs="Times New Roman"/>
          <w:sz w:val="26"/>
          <w:szCs w:val="26"/>
          <w:shd w:val="clear" w:color="auto" w:fill="F9F9F9"/>
        </w:rPr>
      </w:pPr>
      <w:r>
        <w:rPr>
          <w:rFonts w:hint="default" w:ascii="Times New Roman" w:hAnsi="Times New Roman" w:eastAsia="Courier" w:cs="Times New Roman"/>
          <w:sz w:val="26"/>
          <w:szCs w:val="26"/>
          <w:shd w:val="clear" w:color="auto" w:fill="F9F9F9"/>
        </w:rPr>
        <w:t>EF = 1.4 - (0.03 * EFactor)</w:t>
      </w:r>
      <w:r>
        <w:rPr>
          <w:rFonts w:hint="default" w:ascii="Times New Roman" w:hAnsi="Times New Roman" w:eastAsia="Courier" w:cs="Times New Roman"/>
          <w:sz w:val="26"/>
          <w:szCs w:val="26"/>
          <w:shd w:val="clear" w:color="auto" w:fill="F9F9F9"/>
        </w:rPr>
        <w:br w:type="textWrapping"/>
      </w:r>
      <w:r>
        <w:rPr>
          <w:rFonts w:hint="default" w:ascii="Times New Roman" w:hAnsi="Times New Roman" w:eastAsia="Courier" w:cs="Times New Roman"/>
          <w:sz w:val="26"/>
          <w:szCs w:val="26"/>
          <w:shd w:val="clear" w:color="auto" w:fill="F9F9F9"/>
        </w:rPr>
        <w:t>EF = 1.4 - (0.03 * 18.5) = 1.4 - 0.555 = 0.845</w:t>
      </w:r>
      <w:r>
        <w:rPr>
          <w:rFonts w:hint="default" w:ascii="Times New Roman" w:hAnsi="Times New Roman" w:eastAsia="Courier" w:cs="Times New Roman"/>
          <w:sz w:val="26"/>
          <w:szCs w:val="26"/>
          <w:shd w:val="clear" w:color="auto" w:fill="F9F9F9"/>
        </w:rPr>
        <w:br w:type="textWrapping"/>
      </w:r>
    </w:p>
    <w:p w14:paraId="5F3255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/>
        <w:rPr>
          <w:rFonts w:hint="default" w:ascii="Times New Roman" w:hAnsi="Times New Roman" w:eastAsia="Courier" w:cs="Times New Roman"/>
          <w:sz w:val="26"/>
          <w:szCs w:val="26"/>
          <w:shd w:val="clear" w:color="auto" w:fill="F9F9F9"/>
        </w:rPr>
      </w:pPr>
    </w:p>
    <w:p w14:paraId="29178D8A">
      <w:pPr>
        <w:pStyle w:val="4"/>
        <w:numPr>
          <w:ilvl w:val="0"/>
          <w:numId w:val="1"/>
        </w:numPr>
        <w:ind w:left="360" w:hanging="27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Tính giá trị điểm trường hợp sử dụng điều chỉnh (UCP)</w:t>
      </w:r>
    </w:p>
    <w:p w14:paraId="079DA7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50" w:after="150"/>
        <w:ind w:left="150" w:right="150"/>
        <w:jc w:val="center"/>
        <w:rPr>
          <w:rFonts w:hint="default" w:ascii="Times New Roman" w:hAnsi="Times New Roman" w:eastAsia="Courier" w:cs="Times New Roman"/>
          <w:sz w:val="26"/>
          <w:szCs w:val="26"/>
          <w:shd w:val="clear" w:color="auto" w:fill="F9F9F9"/>
        </w:rPr>
      </w:pPr>
      <w:r>
        <w:rPr>
          <w:rFonts w:hint="default" w:ascii="Times New Roman" w:hAnsi="Times New Roman" w:eastAsia="Courier" w:cs="Times New Roman"/>
          <w:i/>
          <w:iCs/>
          <w:sz w:val="26"/>
          <w:szCs w:val="26"/>
          <w:shd w:val="clear" w:color="auto" w:fill="F9F9F9"/>
        </w:rPr>
        <w:t>UCP = UUCP * TCF * EF</w:t>
      </w:r>
      <w:r>
        <w:rPr>
          <w:rFonts w:hint="default" w:ascii="Times New Roman" w:hAnsi="Times New Roman" w:eastAsia="Courier" w:cs="Times New Roman"/>
          <w:sz w:val="26"/>
          <w:szCs w:val="26"/>
          <w:shd w:val="clear" w:color="auto" w:fill="F9F9F9"/>
        </w:rPr>
        <w:br w:type="textWrapping"/>
      </w:r>
      <w:r>
        <w:rPr>
          <w:rFonts w:hint="default" w:ascii="Times New Roman" w:hAnsi="Times New Roman" w:eastAsia="Courier" w:cs="Times New Roman"/>
          <w:sz w:val="26"/>
          <w:szCs w:val="26"/>
          <w:shd w:val="clear" w:color="auto" w:fill="F9F9F9"/>
        </w:rPr>
        <w:t>UCP = 122 * 1.00 * 0.845 = 103.09 UCP  (~ 103 Use Case Points)</w:t>
      </w:r>
      <w:r>
        <w:rPr>
          <w:rFonts w:hint="default" w:ascii="Times New Roman" w:hAnsi="Times New Roman" w:eastAsia="Courier" w:cs="Times New Roman"/>
          <w:sz w:val="26"/>
          <w:szCs w:val="26"/>
          <w:shd w:val="clear" w:color="auto" w:fill="F9F9F9"/>
        </w:rPr>
        <w:br w:type="textWrapping"/>
      </w:r>
    </w:p>
    <w:p w14:paraId="46240E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/>
        <w:rPr>
          <w:rFonts w:hint="default" w:ascii="Times New Roman" w:hAnsi="Times New Roman" w:eastAsia="Courier" w:cs="Times New Roman"/>
          <w:sz w:val="26"/>
          <w:szCs w:val="26"/>
          <w:shd w:val="clear" w:color="auto" w:fill="F9F9F9"/>
        </w:rPr>
      </w:pPr>
    </w:p>
    <w:p w14:paraId="70519AFD">
      <w:pPr>
        <w:pStyle w:val="4"/>
        <w:numPr>
          <w:ilvl w:val="0"/>
          <w:numId w:val="1"/>
        </w:numPr>
        <w:ind w:left="360" w:hanging="27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Ước lượng nỗ lực </w:t>
      </w:r>
    </w:p>
    <w:p w14:paraId="05B3C2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Mỗi điểm UseCase điều chỉnh cần 20 p-h (person-hour).</w:t>
      </w:r>
    </w:p>
    <w:p w14:paraId="5C41A2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50" w:after="150"/>
        <w:ind w:left="150" w:right="150"/>
        <w:rPr>
          <w:rFonts w:hint="default" w:ascii="Times New Roman" w:hAnsi="Times New Roman" w:eastAsia="Courier" w:cs="Times New Roman"/>
          <w:sz w:val="26"/>
          <w:szCs w:val="26"/>
          <w:shd w:val="clear" w:color="auto" w:fill="F9F9F9"/>
        </w:rPr>
      </w:pPr>
      <w:r>
        <w:rPr>
          <w:rFonts w:hint="default" w:ascii="Times New Roman" w:hAnsi="Times New Roman" w:eastAsia="Courier" w:cs="Times New Roman"/>
          <w:sz w:val="26"/>
          <w:szCs w:val="26"/>
          <w:shd w:val="clear" w:color="auto" w:fill="F9F9F9"/>
        </w:rPr>
        <w:t>Tổng nỗ lực (Effort) = UCP * 20</w:t>
      </w:r>
      <w:r>
        <w:rPr>
          <w:rFonts w:hint="default" w:ascii="Times New Roman" w:hAnsi="Times New Roman" w:eastAsia="Courier" w:cs="Times New Roman"/>
          <w:sz w:val="26"/>
          <w:szCs w:val="26"/>
          <w:shd w:val="clear" w:color="auto" w:fill="F9F9F9"/>
        </w:rPr>
        <w:br w:type="textWrapping"/>
      </w:r>
      <w:r>
        <w:rPr>
          <w:rFonts w:hint="default" w:ascii="Times New Roman" w:hAnsi="Times New Roman" w:eastAsia="Courier" w:cs="Times New Roman"/>
          <w:sz w:val="26"/>
          <w:szCs w:val="26"/>
          <w:shd w:val="clear" w:color="auto" w:fill="F9F9F9"/>
        </w:rPr>
        <w:t xml:space="preserve">                   = 103.09 * 20</w:t>
      </w:r>
      <w:bookmarkStart w:id="0" w:name="_GoBack"/>
      <w:bookmarkEnd w:id="0"/>
      <w:r>
        <w:rPr>
          <w:rFonts w:hint="default" w:ascii="Times New Roman" w:hAnsi="Times New Roman" w:eastAsia="Courier" w:cs="Times New Roman"/>
          <w:sz w:val="26"/>
          <w:szCs w:val="26"/>
          <w:shd w:val="clear" w:color="auto" w:fill="F9F9F9"/>
        </w:rPr>
        <w:br w:type="textWrapping"/>
      </w:r>
      <w:r>
        <w:rPr>
          <w:rFonts w:hint="default" w:ascii="Times New Roman" w:hAnsi="Times New Roman" w:eastAsia="Courier" w:cs="Times New Roman"/>
          <w:sz w:val="26"/>
          <w:szCs w:val="26"/>
          <w:shd w:val="clear" w:color="auto" w:fill="F9F9F9"/>
        </w:rPr>
        <w:t xml:space="preserve">                   = 2,061.8 giờ-người (p-h)  (≈ 2,062 p-h)</w:t>
      </w:r>
      <w:r>
        <w:rPr>
          <w:rFonts w:hint="default" w:ascii="Times New Roman" w:hAnsi="Times New Roman" w:eastAsia="Courier" w:cs="Times New Roman"/>
          <w:sz w:val="26"/>
          <w:szCs w:val="26"/>
          <w:shd w:val="clear" w:color="auto" w:fill="F9F9F9"/>
        </w:rPr>
        <w:br w:type="textWrapping"/>
      </w:r>
      <w:r>
        <w:rPr>
          <w:rFonts w:hint="default" w:ascii="Times New Roman" w:hAnsi="Times New Roman" w:eastAsia="Courier" w:cs="Times New Roman"/>
          <w:sz w:val="26"/>
          <w:szCs w:val="26"/>
          <w:shd w:val="clear" w:color="auto" w:fill="F9F9F9"/>
        </w:rPr>
        <w:br w:type="textWrapping"/>
      </w:r>
      <w:r>
        <w:rPr>
          <w:rFonts w:hint="default" w:ascii="Times New Roman" w:hAnsi="Times New Roman" w:eastAsia="Courier" w:cs="Times New Roman"/>
          <w:sz w:val="26"/>
          <w:szCs w:val="26"/>
          <w:shd w:val="clear" w:color="auto" w:fill="F9F9F9"/>
        </w:rPr>
        <w:t>(Quy đổi ra tháng-người với quy chuẩn 1 tháng = 160 giờ làm việc:</w:t>
      </w:r>
      <w:r>
        <w:rPr>
          <w:rFonts w:hint="default" w:ascii="Times New Roman" w:hAnsi="Times New Roman" w:eastAsia="Courier" w:cs="Times New Roman"/>
          <w:sz w:val="26"/>
          <w:szCs w:val="26"/>
          <w:shd w:val="clear" w:color="auto" w:fill="F9F9F9"/>
        </w:rPr>
        <w:br w:type="textWrapping"/>
      </w:r>
      <w:r>
        <w:rPr>
          <w:rFonts w:hint="default" w:ascii="Times New Roman" w:hAnsi="Times New Roman" w:eastAsia="Courier" w:cs="Times New Roman"/>
          <w:sz w:val="26"/>
          <w:szCs w:val="26"/>
          <w:shd w:val="clear" w:color="auto" w:fill="F9F9F9"/>
        </w:rPr>
        <w:t xml:space="preserve"> Nỗ lực ≈ 2,061.8 / 160 ≈ 12.9 tháng-người)</w:t>
      </w:r>
      <w:r>
        <w:rPr>
          <w:rFonts w:hint="default" w:ascii="Times New Roman" w:hAnsi="Times New Roman" w:eastAsia="Courier" w:cs="Times New Roman"/>
          <w:sz w:val="26"/>
          <w:szCs w:val="26"/>
          <w:shd w:val="clear" w:color="auto" w:fill="F9F9F9"/>
        </w:rPr>
        <w:br w:type="textWrapping"/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47EBA039-1270-4A8C-B637-9E12F02E1E9B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9058870E-BCDE-4259-9986-E7C8C29CAB5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E837F66F-2670-443A-A9F4-C66007D0C7D2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F1B5401A-42FE-4C94-A45C-822BCBB39584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5" w:fontKey="{E6AD584D-7A42-499E-97BD-EDDA019C7434}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1E008C"/>
    <w:multiLevelType w:val="multilevel"/>
    <w:tmpl w:val="3C1E008C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8DD"/>
    <w:rsid w:val="006B0497"/>
    <w:rsid w:val="00A81C86"/>
    <w:rsid w:val="00BC3C1C"/>
    <w:rsid w:val="00BF28DD"/>
    <w:rsid w:val="00CC441A"/>
    <w:rsid w:val="00ED513D"/>
    <w:rsid w:val="00F32CD7"/>
    <w:rsid w:val="3253061E"/>
    <w:rsid w:val="51AD660D"/>
    <w:rsid w:val="64CB796A"/>
    <w:rsid w:val="70F5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40" w:after="240"/>
      <w:outlineLvl w:val="0"/>
    </w:pPr>
    <w:rPr>
      <w:b/>
      <w:bCs/>
      <w:sz w:val="48"/>
      <w:szCs w:val="48"/>
    </w:rPr>
  </w:style>
  <w:style w:type="paragraph" w:styleId="3">
    <w:name w:val="heading 2"/>
    <w:basedOn w:val="1"/>
    <w:next w:val="1"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25" w:after="225"/>
      <w:outlineLvl w:val="1"/>
    </w:pPr>
    <w:rPr>
      <w:b/>
      <w:bCs/>
      <w:sz w:val="36"/>
      <w:szCs w:val="36"/>
    </w:rPr>
  </w:style>
  <w:style w:type="paragraph" w:styleId="4">
    <w:name w:val="heading 3"/>
    <w:basedOn w:val="1"/>
    <w:next w:val="1"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40" w:after="24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55" w:after="255"/>
      <w:outlineLvl w:val="3"/>
    </w:pPr>
    <w:rPr>
      <w:b/>
      <w:bCs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55" w:after="255"/>
      <w:outlineLvl w:val="4"/>
    </w:pPr>
    <w:rPr>
      <w:b/>
      <w:bCs/>
      <w:sz w:val="18"/>
      <w:szCs w:val="18"/>
    </w:rPr>
  </w:style>
  <w:style w:type="paragraph" w:styleId="7">
    <w:name w:val="heading 6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2"/>
    <w:basedOn w:val="12"/>
    <w:qFormat/>
    <w:uiPriority w:val="0"/>
  </w:style>
  <w:style w:type="table" w:customStyle="1" w:styleId="14">
    <w:name w:val="_Style 13"/>
    <w:basedOn w:val="12"/>
    <w:qFormat/>
    <w:uiPriority w:val="0"/>
  </w:style>
  <w:style w:type="table" w:customStyle="1" w:styleId="15">
    <w:name w:val="_Style 14"/>
    <w:basedOn w:val="12"/>
    <w:qFormat/>
    <w:uiPriority w:val="0"/>
  </w:style>
  <w:style w:type="table" w:customStyle="1" w:styleId="16">
    <w:name w:val="_Style 15"/>
    <w:basedOn w:val="1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1246</Words>
  <Characters>4157</Characters>
  <Lines>20</Lines>
  <Paragraphs>5</Paragraphs>
  <TotalTime>16</TotalTime>
  <ScaleCrop>false</ScaleCrop>
  <LinksUpToDate>false</LinksUpToDate>
  <CharactersWithSpaces>5211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2026-10-13T17:45:00Z</dcterms:created>
  <dc:creator>CONG MINH</dc:creator>
  <cp:lastModifiedBy>Mỹ Tiên Lê</cp:lastModifiedBy>
  <dcterms:modified xsi:type="dcterms:W3CDTF">2026-10-17T13:32:07Z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eyJoZGlkIjoiMzVlNzExNTZiMTFlOGQ2OGFmOWIyYWQ3Mzc5ZThjM2YiLCJ1c2VySWQiOiIxMzc0NDA1MTc1NjI1In0=</vt:lpwstr>
  </property>
  <property fmtid="{D5CDD505-2E9C-101B-9397-08002B2CF9AE}" pid="3" name="KSOProductBuildVer">
    <vt:lpwstr>1033-12.1.0.29162</vt:lpwstr>
  </property>
  <property fmtid="{D5CDD505-2E9C-101B-9397-08002B2CF9AE}" pid="4" name="ICV">
    <vt:lpwstr>56A0FBCB5D374C84BFA099D18B6DD859_13</vt:lpwstr>
  </property>
</Properties>
</file>