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73DA" w14:textId="16A0CE54" w:rsidR="00904F43" w:rsidRPr="00904F43" w:rsidRDefault="00AC2A39" w:rsidP="00904F43">
      <w:pPr>
        <w:rPr>
          <w:rFonts w:ascii="Times New Roman" w:hAnsi="Times New Roman" w:cs="Times New Roman"/>
          <w:b/>
          <w:lang w:val="en-US"/>
        </w:rPr>
      </w:pPr>
      <w:r>
        <w:rPr>
          <w:rFonts w:ascii="Times New Roman" w:hAnsi="Times New Roman" w:cs="Times New Roman"/>
          <w:b/>
          <w:lang w:val="en-US"/>
        </w:rPr>
        <w:t>2</w:t>
      </w:r>
      <w:r w:rsidR="00904F43" w:rsidRPr="00904F43">
        <w:rPr>
          <w:rFonts w:ascii="Times New Roman" w:hAnsi="Times New Roman" w:cs="Times New Roman"/>
          <w:b/>
          <w:lang w:val="en-US"/>
        </w:rPr>
        <w:t xml:space="preserve">. </w:t>
      </w:r>
      <w:r>
        <w:rPr>
          <w:rFonts w:ascii="Times New Roman" w:hAnsi="Times New Roman" w:cs="Times New Roman"/>
          <w:b/>
          <w:lang w:val="en-US"/>
        </w:rPr>
        <w:t>Data Understanding</w:t>
      </w:r>
    </w:p>
    <w:p w14:paraId="784F2F42" w14:textId="666A1896" w:rsidR="00904F43" w:rsidRDefault="00AC2A39" w:rsidP="00904F43">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w:t>
      </w:r>
      <w:r w:rsidR="00904F43" w:rsidRPr="00904F43">
        <w:rPr>
          <w:rFonts w:ascii="Times New Roman" w:eastAsiaTheme="minorHAnsi" w:hAnsi="Times New Roman" w:cs="Times New Roman"/>
          <w:b/>
          <w:color w:val="000000"/>
          <w:sz w:val="22"/>
          <w:szCs w:val="22"/>
          <w:lang w:val="en-US"/>
        </w:rPr>
        <w:t xml:space="preserve">.1 </w:t>
      </w:r>
      <w:r>
        <w:rPr>
          <w:rFonts w:ascii="Times New Roman" w:eastAsiaTheme="minorHAnsi" w:hAnsi="Times New Roman" w:cs="Times New Roman"/>
          <w:b/>
          <w:color w:val="000000"/>
          <w:sz w:val="22"/>
          <w:szCs w:val="22"/>
          <w:lang w:val="en-US"/>
        </w:rPr>
        <w:t>Dataset Description</w:t>
      </w:r>
    </w:p>
    <w:p w14:paraId="2954684B" w14:textId="6CD77C1A" w:rsidR="00F53ACD" w:rsidRPr="00F53ACD" w:rsidRDefault="00F53ACD" w:rsidP="00BD381A">
      <w:pPr>
        <w:jc w:val="both"/>
        <w:rPr>
          <w:rFonts w:ascii="Times New Roman" w:hAnsi="Times New Roman" w:cs="Times New Roman"/>
          <w:sz w:val="22"/>
          <w:szCs w:val="22"/>
          <w:lang w:val="en-US"/>
        </w:rPr>
      </w:pPr>
      <w:r w:rsidRPr="00F53ACD">
        <w:rPr>
          <w:rFonts w:ascii="Times New Roman" w:hAnsi="Times New Roman" w:cs="Times New Roman"/>
          <w:sz w:val="22"/>
          <w:szCs w:val="22"/>
        </w:rPr>
        <w:t>We use the MIT-BIH Arrhythmia Database, version 1.0.0, available from PhysioNet. The complete database contains 48 approximately half-hour ECG recordings from 47 people. Each recording contains two ECG channels sampled at 360 Hz.</w:t>
      </w:r>
    </w:p>
    <w:tbl>
      <w:tblPr>
        <w:tblStyle w:val="TableGrid"/>
        <w:tblW w:w="0" w:type="auto"/>
        <w:jc w:val="center"/>
        <w:tblLook w:val="04A0" w:firstRow="1" w:lastRow="0" w:firstColumn="1" w:lastColumn="0" w:noHBand="0" w:noVBand="1"/>
      </w:tblPr>
      <w:tblGrid>
        <w:gridCol w:w="2547"/>
        <w:gridCol w:w="2693"/>
        <w:gridCol w:w="2693"/>
      </w:tblGrid>
      <w:tr w:rsidR="00F53ACD" w14:paraId="076A2FD2" w14:textId="4F84A87C" w:rsidTr="005C5DD0">
        <w:trPr>
          <w:jc w:val="center"/>
        </w:trPr>
        <w:tc>
          <w:tcPr>
            <w:tcW w:w="2547" w:type="dxa"/>
          </w:tcPr>
          <w:p w14:paraId="483E75CB" w14:textId="741DB7DA" w:rsidR="00F53ACD" w:rsidRPr="00EA15F4" w:rsidRDefault="00F53ACD"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Parameter</w:t>
            </w:r>
          </w:p>
        </w:tc>
        <w:tc>
          <w:tcPr>
            <w:tcW w:w="2693" w:type="dxa"/>
          </w:tcPr>
          <w:p w14:paraId="1F39CC95" w14:textId="3218B6EC" w:rsidR="00F53ACD" w:rsidRPr="00EA15F4" w:rsidRDefault="00F53ACD"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Complete Source Database</w:t>
            </w:r>
          </w:p>
        </w:tc>
        <w:tc>
          <w:tcPr>
            <w:tcW w:w="2693" w:type="dxa"/>
          </w:tcPr>
          <w:p w14:paraId="2F408B6B" w14:textId="5BDB05A5" w:rsidR="00F53ACD" w:rsidRPr="00EA15F4" w:rsidRDefault="00F53ACD"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DS1 Analysis</w:t>
            </w:r>
          </w:p>
        </w:tc>
      </w:tr>
      <w:tr w:rsidR="00F53ACD" w14:paraId="1D6916AE" w14:textId="5A3150B3" w:rsidTr="005C5DD0">
        <w:trPr>
          <w:jc w:val="center"/>
        </w:trPr>
        <w:tc>
          <w:tcPr>
            <w:tcW w:w="2547" w:type="dxa"/>
          </w:tcPr>
          <w:p w14:paraId="0FB94DE7" w14:textId="3661F9D1"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Database Name</w:t>
            </w:r>
          </w:p>
        </w:tc>
        <w:tc>
          <w:tcPr>
            <w:tcW w:w="2693" w:type="dxa"/>
          </w:tcPr>
          <w:p w14:paraId="52EE5CC0" w14:textId="66D5D0CD"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rPr>
              <w:t>MIT-BIH Arrhythmia Database, version 1.0.0</w:t>
            </w:r>
          </w:p>
        </w:tc>
        <w:tc>
          <w:tcPr>
            <w:tcW w:w="2693" w:type="dxa"/>
          </w:tcPr>
          <w:p w14:paraId="30F1D226" w14:textId="20117B75"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DS 1 Subset</w:t>
            </w:r>
          </w:p>
        </w:tc>
      </w:tr>
      <w:tr w:rsidR="00F53ACD" w14:paraId="03DBCB90" w14:textId="4817BD97" w:rsidTr="005C5DD0">
        <w:trPr>
          <w:jc w:val="center"/>
        </w:trPr>
        <w:tc>
          <w:tcPr>
            <w:tcW w:w="2547" w:type="dxa"/>
          </w:tcPr>
          <w:p w14:paraId="6397DE63" w14:textId="396FB196"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Number of records</w:t>
            </w:r>
          </w:p>
        </w:tc>
        <w:tc>
          <w:tcPr>
            <w:tcW w:w="2693" w:type="dxa"/>
          </w:tcPr>
          <w:p w14:paraId="543B5940" w14:textId="4D8F444F"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48</w:t>
            </w:r>
          </w:p>
        </w:tc>
        <w:tc>
          <w:tcPr>
            <w:tcW w:w="2693" w:type="dxa"/>
          </w:tcPr>
          <w:p w14:paraId="51D13620" w14:textId="072E4E2D"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22</w:t>
            </w:r>
          </w:p>
        </w:tc>
      </w:tr>
      <w:tr w:rsidR="00F53ACD" w14:paraId="65F1F0D9" w14:textId="62165585" w:rsidTr="005C5DD0">
        <w:trPr>
          <w:jc w:val="center"/>
        </w:trPr>
        <w:tc>
          <w:tcPr>
            <w:tcW w:w="2547" w:type="dxa"/>
          </w:tcPr>
          <w:p w14:paraId="221D0897" w14:textId="0AC90997"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Number of subjects</w:t>
            </w:r>
          </w:p>
        </w:tc>
        <w:tc>
          <w:tcPr>
            <w:tcW w:w="2693" w:type="dxa"/>
          </w:tcPr>
          <w:p w14:paraId="4EDF41F3" w14:textId="57642D4D"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47</w:t>
            </w:r>
          </w:p>
        </w:tc>
        <w:tc>
          <w:tcPr>
            <w:tcW w:w="2693" w:type="dxa"/>
          </w:tcPr>
          <w:p w14:paraId="0DDBBEBD" w14:textId="37246E8A"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22</w:t>
            </w:r>
          </w:p>
        </w:tc>
      </w:tr>
      <w:tr w:rsidR="00F53ACD" w14:paraId="7419DBC4" w14:textId="42310FF5" w:rsidTr="005C5DD0">
        <w:trPr>
          <w:jc w:val="center"/>
        </w:trPr>
        <w:tc>
          <w:tcPr>
            <w:tcW w:w="2547" w:type="dxa"/>
          </w:tcPr>
          <w:p w14:paraId="0DB1B26A" w14:textId="69373255"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Number of channels</w:t>
            </w:r>
          </w:p>
        </w:tc>
        <w:tc>
          <w:tcPr>
            <w:tcW w:w="2693" w:type="dxa"/>
          </w:tcPr>
          <w:p w14:paraId="75165077" w14:textId="3EB90676"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2 per record</w:t>
            </w:r>
          </w:p>
        </w:tc>
        <w:tc>
          <w:tcPr>
            <w:tcW w:w="2693" w:type="dxa"/>
          </w:tcPr>
          <w:p w14:paraId="6F3E05CA" w14:textId="34F9DA77"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2(44 channel traces examined)</w:t>
            </w:r>
          </w:p>
        </w:tc>
      </w:tr>
      <w:tr w:rsidR="00F53ACD" w14:paraId="5785B843" w14:textId="397103C7" w:rsidTr="005C5DD0">
        <w:trPr>
          <w:jc w:val="center"/>
        </w:trPr>
        <w:tc>
          <w:tcPr>
            <w:tcW w:w="2547" w:type="dxa"/>
          </w:tcPr>
          <w:p w14:paraId="1F10D5D5" w14:textId="2305AE51"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Sampling Frequency</w:t>
            </w:r>
          </w:p>
        </w:tc>
        <w:tc>
          <w:tcPr>
            <w:tcW w:w="2693" w:type="dxa"/>
          </w:tcPr>
          <w:p w14:paraId="63E807F2" w14:textId="0B8A480D"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360 Hz per channel</w:t>
            </w:r>
          </w:p>
        </w:tc>
        <w:tc>
          <w:tcPr>
            <w:tcW w:w="2693" w:type="dxa"/>
          </w:tcPr>
          <w:p w14:paraId="3FAACAA0" w14:textId="25EA15BA"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360 Hz per channel</w:t>
            </w:r>
          </w:p>
        </w:tc>
      </w:tr>
      <w:tr w:rsidR="00F53ACD" w14:paraId="3B9436B5" w14:textId="162C3418" w:rsidTr="005C5DD0">
        <w:trPr>
          <w:jc w:val="center"/>
        </w:trPr>
        <w:tc>
          <w:tcPr>
            <w:tcW w:w="2547" w:type="dxa"/>
          </w:tcPr>
          <w:p w14:paraId="5EE5AD90" w14:textId="62A0BEB7"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Recording duration</w:t>
            </w:r>
          </w:p>
        </w:tc>
        <w:tc>
          <w:tcPr>
            <w:tcW w:w="2693" w:type="dxa"/>
          </w:tcPr>
          <w:p w14:paraId="2C40589D" w14:textId="0896AC50"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30.093 minutes</w:t>
            </w:r>
          </w:p>
        </w:tc>
        <w:tc>
          <w:tcPr>
            <w:tcW w:w="2693" w:type="dxa"/>
          </w:tcPr>
          <w:p w14:paraId="38D739A3" w14:textId="4FE87AD5"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30.093 minutes per recording</w:t>
            </w:r>
          </w:p>
        </w:tc>
      </w:tr>
      <w:tr w:rsidR="00F53ACD" w14:paraId="6705C9BE" w14:textId="33CAEF8B" w:rsidTr="005C5DD0">
        <w:trPr>
          <w:jc w:val="center"/>
        </w:trPr>
        <w:tc>
          <w:tcPr>
            <w:tcW w:w="2547" w:type="dxa"/>
          </w:tcPr>
          <w:p w14:paraId="4798181D" w14:textId="3BCB8EEB"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Annotation type</w:t>
            </w:r>
          </w:p>
        </w:tc>
        <w:tc>
          <w:tcPr>
            <w:tcW w:w="2693" w:type="dxa"/>
          </w:tcPr>
          <w:p w14:paraId="30E1F1CB" w14:textId="60B4B418"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rPr>
              <w:t>Expert-reviewed beat, rhythm, signal-quality and other event annotations in .</w:t>
            </w:r>
            <w:proofErr w:type="spellStart"/>
            <w:r w:rsidRPr="00EA15F4">
              <w:rPr>
                <w:rFonts w:ascii="Times New Roman" w:hAnsi="Times New Roman" w:cs="Times New Roman"/>
                <w:sz w:val="22"/>
                <w:szCs w:val="22"/>
              </w:rPr>
              <w:t>atr</w:t>
            </w:r>
            <w:proofErr w:type="spellEnd"/>
            <w:r w:rsidRPr="00EA15F4">
              <w:rPr>
                <w:rFonts w:ascii="Times New Roman" w:hAnsi="Times New Roman" w:cs="Times New Roman"/>
                <w:sz w:val="22"/>
                <w:szCs w:val="22"/>
              </w:rPr>
              <w:t xml:space="preserve"> files</w:t>
            </w:r>
          </w:p>
        </w:tc>
        <w:tc>
          <w:tcPr>
            <w:tcW w:w="2693" w:type="dxa"/>
          </w:tcPr>
          <w:p w14:paraId="0B546C5C" w14:textId="5B4A3DE1"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Same annotations, restricted to DS1</w:t>
            </w:r>
          </w:p>
        </w:tc>
      </w:tr>
      <w:tr w:rsidR="00F53ACD" w14:paraId="2822DCCD" w14:textId="40CDB620" w:rsidTr="005C5DD0">
        <w:trPr>
          <w:jc w:val="center"/>
        </w:trPr>
        <w:tc>
          <w:tcPr>
            <w:tcW w:w="2547" w:type="dxa"/>
          </w:tcPr>
          <w:p w14:paraId="4C99D161" w14:textId="30603CF4"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ECG Leads available</w:t>
            </w:r>
          </w:p>
        </w:tc>
        <w:tc>
          <w:tcPr>
            <w:tcW w:w="2693" w:type="dxa"/>
          </w:tcPr>
          <w:p w14:paraId="4402527A" w14:textId="56B6F11C"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MLII, V1, V2, V4, V5</w:t>
            </w:r>
          </w:p>
        </w:tc>
        <w:tc>
          <w:tcPr>
            <w:tcW w:w="2693" w:type="dxa"/>
          </w:tcPr>
          <w:p w14:paraId="2ED0C603" w14:textId="2C6C36F1" w:rsidR="00F53ACD" w:rsidRPr="00EA15F4" w:rsidRDefault="00F53ACD" w:rsidP="0099287A">
            <w:pPr>
              <w:rPr>
                <w:rFonts w:ascii="Times New Roman" w:hAnsi="Times New Roman" w:cs="Times New Roman"/>
                <w:sz w:val="22"/>
                <w:szCs w:val="22"/>
                <w:lang w:val="en-US"/>
              </w:rPr>
            </w:pPr>
            <w:r w:rsidRPr="00EA15F4">
              <w:rPr>
                <w:rFonts w:ascii="Times New Roman" w:hAnsi="Times New Roman" w:cs="Times New Roman"/>
                <w:sz w:val="22"/>
                <w:szCs w:val="22"/>
                <w:lang w:val="en-US"/>
              </w:rPr>
              <w:t>MLII, V1, V4 and V5 observed</w:t>
            </w:r>
          </w:p>
        </w:tc>
      </w:tr>
    </w:tbl>
    <w:p w14:paraId="6146C5D1" w14:textId="77777777" w:rsidR="0099287A" w:rsidRDefault="0099287A" w:rsidP="0099287A">
      <w:pPr>
        <w:rPr>
          <w:lang w:val="en-US"/>
        </w:rPr>
      </w:pPr>
    </w:p>
    <w:p w14:paraId="75028078" w14:textId="77777777" w:rsidR="00F53ACD" w:rsidRPr="00F53ACD" w:rsidRDefault="00F53ACD" w:rsidP="00BD381A">
      <w:pPr>
        <w:jc w:val="both"/>
        <w:rPr>
          <w:rFonts w:ascii="Times New Roman" w:hAnsi="Times New Roman" w:cs="Times New Roman"/>
          <w:sz w:val="22"/>
          <w:szCs w:val="22"/>
        </w:rPr>
      </w:pPr>
      <w:r w:rsidRPr="00F53ACD">
        <w:rPr>
          <w:rFonts w:ascii="Times New Roman" w:hAnsi="Times New Roman" w:cs="Times New Roman"/>
          <w:sz w:val="22"/>
          <w:szCs w:val="22"/>
        </w:rPr>
        <w:t>The .</w:t>
      </w:r>
      <w:proofErr w:type="spellStart"/>
      <w:r w:rsidRPr="00F53ACD">
        <w:rPr>
          <w:rFonts w:ascii="Times New Roman" w:hAnsi="Times New Roman" w:cs="Times New Roman"/>
          <w:sz w:val="22"/>
          <w:szCs w:val="22"/>
        </w:rPr>
        <w:t>dat</w:t>
      </w:r>
      <w:proofErr w:type="spellEnd"/>
      <w:r w:rsidRPr="00F53ACD">
        <w:rPr>
          <w:rFonts w:ascii="Times New Roman" w:hAnsi="Times New Roman" w:cs="Times New Roman"/>
          <w:sz w:val="22"/>
          <w:szCs w:val="22"/>
        </w:rPr>
        <w:t xml:space="preserve"> files contain the ECG measurements, .</w:t>
      </w:r>
      <w:proofErr w:type="spellStart"/>
      <w:r w:rsidRPr="00F53ACD">
        <w:rPr>
          <w:rFonts w:ascii="Times New Roman" w:hAnsi="Times New Roman" w:cs="Times New Roman"/>
          <w:sz w:val="22"/>
          <w:szCs w:val="22"/>
        </w:rPr>
        <w:t>hea</w:t>
      </w:r>
      <w:proofErr w:type="spellEnd"/>
      <w:r w:rsidRPr="00F53ACD">
        <w:rPr>
          <w:rFonts w:ascii="Times New Roman" w:hAnsi="Times New Roman" w:cs="Times New Roman"/>
          <w:sz w:val="22"/>
          <w:szCs w:val="22"/>
        </w:rPr>
        <w:t xml:space="preserve"> files describe recording properties, and .</w:t>
      </w:r>
      <w:proofErr w:type="spellStart"/>
      <w:r w:rsidRPr="00F53ACD">
        <w:rPr>
          <w:rFonts w:ascii="Times New Roman" w:hAnsi="Times New Roman" w:cs="Times New Roman"/>
          <w:sz w:val="22"/>
          <w:szCs w:val="22"/>
        </w:rPr>
        <w:t>atr</w:t>
      </w:r>
      <w:proofErr w:type="spellEnd"/>
      <w:r w:rsidRPr="00F53ACD">
        <w:rPr>
          <w:rFonts w:ascii="Times New Roman" w:hAnsi="Times New Roman" w:cs="Times New Roman"/>
          <w:sz w:val="22"/>
          <w:szCs w:val="22"/>
        </w:rPr>
        <w:t xml:space="preserve"> files contain the reference annotations. Sampling frequency, channel names and recording duration were obtained from the DS1 headers. Class counts were calculated from the DS1 annotation files.</w:t>
      </w:r>
    </w:p>
    <w:p w14:paraId="7C0782FC" w14:textId="77777777" w:rsidR="00F53ACD" w:rsidRPr="00F53ACD" w:rsidRDefault="00F53ACD" w:rsidP="00BD381A">
      <w:pPr>
        <w:jc w:val="both"/>
        <w:rPr>
          <w:rFonts w:ascii="Times New Roman" w:hAnsi="Times New Roman" w:cs="Times New Roman"/>
          <w:sz w:val="22"/>
          <w:szCs w:val="22"/>
        </w:rPr>
      </w:pPr>
      <w:r w:rsidRPr="00F53ACD">
        <w:rPr>
          <w:rFonts w:ascii="Times New Roman" w:hAnsi="Times New Roman" w:cs="Times New Roman"/>
          <w:sz w:val="22"/>
          <w:szCs w:val="22"/>
        </w:rPr>
        <w:t>The analysed DS1 records were:</w:t>
      </w:r>
    </w:p>
    <w:p w14:paraId="47390671" w14:textId="77777777" w:rsidR="00F53ACD" w:rsidRPr="00F53ACD" w:rsidRDefault="00F53ACD" w:rsidP="00F53ACD">
      <w:pPr>
        <w:rPr>
          <w:rFonts w:ascii="Times New Roman" w:hAnsi="Times New Roman" w:cs="Times New Roman"/>
          <w:sz w:val="22"/>
          <w:szCs w:val="22"/>
        </w:rPr>
      </w:pPr>
      <w:r w:rsidRPr="00F53ACD">
        <w:rPr>
          <w:rFonts w:ascii="Times New Roman" w:hAnsi="Times New Roman" w:cs="Times New Roman"/>
          <w:b/>
          <w:bCs/>
          <w:sz w:val="22"/>
          <w:szCs w:val="22"/>
        </w:rPr>
        <w:t>101, 106, 108, 109, 112, 114, 115, 116, 118, 119, 122, 124, 201, 203, 205, 207, 208, 209, 215, 220, 223 and 230.</w:t>
      </w:r>
    </w:p>
    <w:p w14:paraId="037E848C" w14:textId="095DAA78" w:rsidR="00F53ACD" w:rsidRPr="00F53ACD" w:rsidRDefault="00F53ACD" w:rsidP="00BD381A">
      <w:pPr>
        <w:jc w:val="both"/>
        <w:rPr>
          <w:rFonts w:ascii="Times New Roman" w:hAnsi="Times New Roman" w:cs="Times New Roman"/>
          <w:sz w:val="22"/>
          <w:szCs w:val="22"/>
        </w:rPr>
      </w:pPr>
      <w:r w:rsidRPr="00F53ACD">
        <w:rPr>
          <w:rFonts w:ascii="Times New Roman" w:hAnsi="Times New Roman" w:cs="Times New Roman"/>
          <w:sz w:val="22"/>
          <w:szCs w:val="22"/>
        </w:rPr>
        <w:t>The supplied DS1/DS2 membership was retained. All 48 recordings were checked for file availability, while waveform and annotation analysis was restricted to DS1. The results below describe raw data before model preparation.</w:t>
      </w:r>
    </w:p>
    <w:p w14:paraId="40F1795A" w14:textId="4B450C12" w:rsidR="00AC2A39" w:rsidRDefault="00AC2A39"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w:t>
      </w:r>
      <w:r w:rsidRPr="00904F43">
        <w:rPr>
          <w:rFonts w:ascii="Times New Roman" w:eastAsiaTheme="minorHAnsi" w:hAnsi="Times New Roman" w:cs="Times New Roman"/>
          <w:b/>
          <w:color w:val="000000"/>
          <w:sz w:val="22"/>
          <w:szCs w:val="22"/>
          <w:lang w:val="en-US"/>
        </w:rPr>
        <w:t>.</w:t>
      </w:r>
      <w:r>
        <w:rPr>
          <w:rFonts w:ascii="Times New Roman" w:eastAsiaTheme="minorHAnsi" w:hAnsi="Times New Roman" w:cs="Times New Roman"/>
          <w:b/>
          <w:color w:val="000000"/>
          <w:sz w:val="22"/>
          <w:szCs w:val="22"/>
          <w:lang w:val="en-US"/>
        </w:rPr>
        <w:t>2</w:t>
      </w:r>
      <w:r w:rsidRPr="00904F43">
        <w:rPr>
          <w:rFonts w:ascii="Times New Roman" w:eastAsiaTheme="minorHAnsi" w:hAnsi="Times New Roman" w:cs="Times New Roman"/>
          <w:b/>
          <w:color w:val="000000"/>
          <w:sz w:val="22"/>
          <w:szCs w:val="22"/>
          <w:lang w:val="en-US"/>
        </w:rPr>
        <w:t xml:space="preserve"> </w:t>
      </w:r>
      <w:r>
        <w:rPr>
          <w:rFonts w:ascii="Times New Roman" w:eastAsiaTheme="minorHAnsi" w:hAnsi="Times New Roman" w:cs="Times New Roman"/>
          <w:b/>
          <w:color w:val="000000"/>
          <w:sz w:val="22"/>
          <w:szCs w:val="22"/>
          <w:lang w:val="en-US"/>
        </w:rPr>
        <w:t>Target Class</w:t>
      </w:r>
    </w:p>
    <w:tbl>
      <w:tblPr>
        <w:tblStyle w:val="TableGrid"/>
        <w:tblW w:w="0" w:type="auto"/>
        <w:jc w:val="center"/>
        <w:tblLook w:val="04A0" w:firstRow="1" w:lastRow="0" w:firstColumn="1" w:lastColumn="0" w:noHBand="0" w:noVBand="1"/>
      </w:tblPr>
      <w:tblGrid>
        <w:gridCol w:w="1413"/>
        <w:gridCol w:w="1701"/>
        <w:gridCol w:w="1843"/>
        <w:gridCol w:w="1842"/>
      </w:tblGrid>
      <w:tr w:rsidR="0099287A" w14:paraId="00A13F5F" w14:textId="77777777" w:rsidTr="00E61E41">
        <w:trPr>
          <w:jc w:val="center"/>
        </w:trPr>
        <w:tc>
          <w:tcPr>
            <w:tcW w:w="1413" w:type="dxa"/>
          </w:tcPr>
          <w:p w14:paraId="2634C96C" w14:textId="4731B1EF" w:rsidR="0099287A" w:rsidRPr="00EA15F4" w:rsidRDefault="0099287A"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Final Class</w:t>
            </w:r>
          </w:p>
        </w:tc>
        <w:tc>
          <w:tcPr>
            <w:tcW w:w="1701" w:type="dxa"/>
          </w:tcPr>
          <w:p w14:paraId="521FF964" w14:textId="3CDD11F8" w:rsidR="0099287A" w:rsidRPr="00EA15F4" w:rsidRDefault="0099287A"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Original Annotations included</w:t>
            </w:r>
          </w:p>
        </w:tc>
        <w:tc>
          <w:tcPr>
            <w:tcW w:w="1843" w:type="dxa"/>
          </w:tcPr>
          <w:p w14:paraId="2FAF6445" w14:textId="1B73085B" w:rsidR="0099287A" w:rsidRPr="00EA15F4" w:rsidRDefault="0099287A"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Number of beats</w:t>
            </w:r>
          </w:p>
        </w:tc>
        <w:tc>
          <w:tcPr>
            <w:tcW w:w="1842" w:type="dxa"/>
          </w:tcPr>
          <w:p w14:paraId="76A676F7" w14:textId="7231E708" w:rsidR="0099287A" w:rsidRPr="00EA15F4" w:rsidRDefault="0099287A"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Percentage</w:t>
            </w:r>
            <w:r w:rsidR="00F53ACD" w:rsidRPr="00EA15F4">
              <w:rPr>
                <w:rFonts w:ascii="Times New Roman" w:hAnsi="Times New Roman" w:cs="Times New Roman"/>
                <w:b/>
                <w:bCs/>
                <w:sz w:val="22"/>
                <w:szCs w:val="22"/>
                <w:lang w:val="en-US"/>
              </w:rPr>
              <w:t xml:space="preserve"> (%)</w:t>
            </w:r>
          </w:p>
        </w:tc>
      </w:tr>
      <w:tr w:rsidR="0099287A" w14:paraId="43A029A5" w14:textId="77777777" w:rsidTr="00E61E41">
        <w:trPr>
          <w:jc w:val="center"/>
        </w:trPr>
        <w:tc>
          <w:tcPr>
            <w:tcW w:w="1413" w:type="dxa"/>
          </w:tcPr>
          <w:p w14:paraId="4508CE7E" w14:textId="3E6BC6CE"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N</w:t>
            </w:r>
          </w:p>
        </w:tc>
        <w:tc>
          <w:tcPr>
            <w:tcW w:w="1701" w:type="dxa"/>
          </w:tcPr>
          <w:p w14:paraId="7DE68D57" w14:textId="4D38B395"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“N,L,R”</w:t>
            </w:r>
          </w:p>
        </w:tc>
        <w:tc>
          <w:tcPr>
            <w:tcW w:w="1843" w:type="dxa"/>
          </w:tcPr>
          <w:p w14:paraId="10C9388C" w14:textId="3A152D65"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45834</w:t>
            </w:r>
          </w:p>
        </w:tc>
        <w:tc>
          <w:tcPr>
            <w:tcW w:w="1842" w:type="dxa"/>
          </w:tcPr>
          <w:p w14:paraId="128B02BE" w14:textId="5D9B694E"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89.85</w:t>
            </w:r>
          </w:p>
        </w:tc>
      </w:tr>
      <w:tr w:rsidR="0099287A" w14:paraId="27F9E703" w14:textId="77777777" w:rsidTr="00E61E41">
        <w:trPr>
          <w:jc w:val="center"/>
        </w:trPr>
        <w:tc>
          <w:tcPr>
            <w:tcW w:w="1413" w:type="dxa"/>
          </w:tcPr>
          <w:p w14:paraId="726A819F" w14:textId="47B6AC5F"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S</w:t>
            </w:r>
          </w:p>
        </w:tc>
        <w:tc>
          <w:tcPr>
            <w:tcW w:w="1701" w:type="dxa"/>
          </w:tcPr>
          <w:p w14:paraId="7AFB9310" w14:textId="24769B31"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“A,a,J,S,e,j”</w:t>
            </w:r>
          </w:p>
        </w:tc>
        <w:tc>
          <w:tcPr>
            <w:tcW w:w="1843" w:type="dxa"/>
          </w:tcPr>
          <w:p w14:paraId="2045D901" w14:textId="57927558"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976</w:t>
            </w:r>
          </w:p>
        </w:tc>
        <w:tc>
          <w:tcPr>
            <w:tcW w:w="1842" w:type="dxa"/>
          </w:tcPr>
          <w:p w14:paraId="32A2CF82" w14:textId="01CAF031"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1.91</w:t>
            </w:r>
          </w:p>
        </w:tc>
      </w:tr>
      <w:tr w:rsidR="0099287A" w14:paraId="59D9615D" w14:textId="77777777" w:rsidTr="00E61E41">
        <w:trPr>
          <w:jc w:val="center"/>
        </w:trPr>
        <w:tc>
          <w:tcPr>
            <w:tcW w:w="1413" w:type="dxa"/>
          </w:tcPr>
          <w:p w14:paraId="39203635" w14:textId="0561ECFC"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V</w:t>
            </w:r>
          </w:p>
        </w:tc>
        <w:tc>
          <w:tcPr>
            <w:tcW w:w="1701" w:type="dxa"/>
          </w:tcPr>
          <w:p w14:paraId="23CC5A1C" w14:textId="675E8C9B"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“V,E”</w:t>
            </w:r>
          </w:p>
        </w:tc>
        <w:tc>
          <w:tcPr>
            <w:tcW w:w="1843" w:type="dxa"/>
          </w:tcPr>
          <w:p w14:paraId="71A9A941" w14:textId="1A994531"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3788</w:t>
            </w:r>
          </w:p>
        </w:tc>
        <w:tc>
          <w:tcPr>
            <w:tcW w:w="1842" w:type="dxa"/>
          </w:tcPr>
          <w:p w14:paraId="14CF0E97" w14:textId="1741B965"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7.425</w:t>
            </w:r>
          </w:p>
        </w:tc>
      </w:tr>
      <w:tr w:rsidR="0099287A" w14:paraId="33CD1390" w14:textId="77777777" w:rsidTr="00E61E41">
        <w:trPr>
          <w:jc w:val="center"/>
        </w:trPr>
        <w:tc>
          <w:tcPr>
            <w:tcW w:w="1413" w:type="dxa"/>
          </w:tcPr>
          <w:p w14:paraId="6BBD2B21" w14:textId="5D745899"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F</w:t>
            </w:r>
          </w:p>
        </w:tc>
        <w:tc>
          <w:tcPr>
            <w:tcW w:w="1701" w:type="dxa"/>
          </w:tcPr>
          <w:p w14:paraId="532C7F82" w14:textId="1B3AFCE4" w:rsidR="0099287A" w:rsidRPr="0099287A" w:rsidRDefault="0099287A" w:rsidP="0099287A">
            <w:pPr>
              <w:rPr>
                <w:rFonts w:ascii="Times New Roman" w:hAnsi="Times New Roman" w:cs="Times New Roman"/>
                <w:sz w:val="22"/>
                <w:szCs w:val="22"/>
                <w:lang w:val="en-US"/>
              </w:rPr>
            </w:pPr>
            <w:r>
              <w:rPr>
                <w:rFonts w:ascii="Times New Roman" w:hAnsi="Times New Roman" w:cs="Times New Roman"/>
                <w:sz w:val="22"/>
                <w:szCs w:val="22"/>
                <w:lang w:val="en-US"/>
              </w:rPr>
              <w:t>“</w:t>
            </w:r>
            <w:r w:rsidRPr="0099287A">
              <w:rPr>
                <w:rFonts w:ascii="Times New Roman" w:hAnsi="Times New Roman" w:cs="Times New Roman"/>
                <w:sz w:val="22"/>
                <w:szCs w:val="22"/>
                <w:lang w:val="en-US"/>
              </w:rPr>
              <w:t>F</w:t>
            </w:r>
            <w:r>
              <w:rPr>
                <w:rFonts w:ascii="Times New Roman" w:hAnsi="Times New Roman" w:cs="Times New Roman"/>
                <w:sz w:val="22"/>
                <w:szCs w:val="22"/>
                <w:lang w:val="en-US"/>
              </w:rPr>
              <w:t>”</w:t>
            </w:r>
          </w:p>
        </w:tc>
        <w:tc>
          <w:tcPr>
            <w:tcW w:w="1843" w:type="dxa"/>
          </w:tcPr>
          <w:p w14:paraId="6D247511" w14:textId="4944416E"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415</w:t>
            </w:r>
          </w:p>
        </w:tc>
        <w:tc>
          <w:tcPr>
            <w:tcW w:w="1842" w:type="dxa"/>
          </w:tcPr>
          <w:p w14:paraId="2AABFB06" w14:textId="71F4DE2B" w:rsidR="0099287A" w:rsidRPr="0099287A" w:rsidRDefault="0099287A" w:rsidP="0099287A">
            <w:pPr>
              <w:rPr>
                <w:rFonts w:ascii="Times New Roman" w:hAnsi="Times New Roman" w:cs="Times New Roman"/>
                <w:sz w:val="22"/>
                <w:szCs w:val="22"/>
                <w:lang w:val="en-US"/>
              </w:rPr>
            </w:pPr>
            <w:r w:rsidRPr="0099287A">
              <w:rPr>
                <w:rFonts w:ascii="Times New Roman" w:hAnsi="Times New Roman" w:cs="Times New Roman"/>
                <w:sz w:val="22"/>
                <w:szCs w:val="22"/>
                <w:lang w:val="en-US"/>
              </w:rPr>
              <w:t>0.813</w:t>
            </w:r>
          </w:p>
        </w:tc>
      </w:tr>
    </w:tbl>
    <w:p w14:paraId="58673E5B" w14:textId="77777777" w:rsidR="0099287A" w:rsidRDefault="0099287A" w:rsidP="0099287A">
      <w:pPr>
        <w:rPr>
          <w:lang w:val="en-US"/>
        </w:rPr>
      </w:pPr>
    </w:p>
    <w:p w14:paraId="6EF95E30" w14:textId="1D94E5B0" w:rsidR="004D3C33" w:rsidRDefault="004D3C33" w:rsidP="00BD381A">
      <w:pPr>
        <w:jc w:val="both"/>
        <w:rPr>
          <w:rFonts w:ascii="Times New Roman" w:hAnsi="Times New Roman" w:cs="Times New Roman"/>
          <w:sz w:val="22"/>
          <w:szCs w:val="22"/>
        </w:rPr>
      </w:pPr>
      <w:r w:rsidRPr="004D3C33">
        <w:rPr>
          <w:rFonts w:ascii="Times New Roman" w:hAnsi="Times New Roman" w:cs="Times New Roman"/>
          <w:sz w:val="22"/>
          <w:szCs w:val="22"/>
        </w:rPr>
        <w:t xml:space="preserve">Annotations outside these four classes were excluded from target-class counts. Eight unclassifiable beats marked Q were excluded because they have no reliable label among the required classes. A further </w:t>
      </w:r>
      <w:r w:rsidRPr="004D3C33">
        <w:rPr>
          <w:rFonts w:ascii="Times New Roman" w:hAnsi="Times New Roman" w:cs="Times New Roman"/>
          <w:sz w:val="22"/>
          <w:szCs w:val="22"/>
        </w:rPr>
        <w:lastRenderedPageBreak/>
        <w:t>1,515 annotations described other events rather than N/S/V/F heartbeat targets. These remained available for rhythm and quality inspection.</w:t>
      </w:r>
    </w:p>
    <w:tbl>
      <w:tblPr>
        <w:tblStyle w:val="TableGrid"/>
        <w:tblW w:w="0" w:type="auto"/>
        <w:jc w:val="center"/>
        <w:tblLook w:val="04A0" w:firstRow="1" w:lastRow="0" w:firstColumn="1" w:lastColumn="0" w:noHBand="0" w:noVBand="1"/>
      </w:tblPr>
      <w:tblGrid>
        <w:gridCol w:w="1271"/>
        <w:gridCol w:w="2268"/>
        <w:gridCol w:w="2552"/>
        <w:gridCol w:w="1559"/>
      </w:tblGrid>
      <w:tr w:rsidR="004D3C33" w14:paraId="0D0A6178" w14:textId="08BE3E7A" w:rsidTr="00454AB6">
        <w:trPr>
          <w:jc w:val="center"/>
        </w:trPr>
        <w:tc>
          <w:tcPr>
            <w:tcW w:w="1271" w:type="dxa"/>
          </w:tcPr>
          <w:p w14:paraId="4103B19D" w14:textId="0BDB849B" w:rsidR="004D3C33" w:rsidRPr="00EA15F4" w:rsidRDefault="004D3C33"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Symbol</w:t>
            </w:r>
          </w:p>
        </w:tc>
        <w:tc>
          <w:tcPr>
            <w:tcW w:w="2268" w:type="dxa"/>
          </w:tcPr>
          <w:p w14:paraId="45C1AB54" w14:textId="595CBD8B" w:rsidR="004D3C33" w:rsidRPr="00EA15F4" w:rsidRDefault="004D3C33"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Category</w:t>
            </w:r>
          </w:p>
        </w:tc>
        <w:tc>
          <w:tcPr>
            <w:tcW w:w="2552" w:type="dxa"/>
          </w:tcPr>
          <w:p w14:paraId="31D68072" w14:textId="569CC6F7" w:rsidR="004D3C33" w:rsidRPr="00EA15F4" w:rsidRDefault="004D3C33"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Meaning</w:t>
            </w:r>
          </w:p>
        </w:tc>
        <w:tc>
          <w:tcPr>
            <w:tcW w:w="1559" w:type="dxa"/>
          </w:tcPr>
          <w:p w14:paraId="056F8300" w14:textId="5312FFCF" w:rsidR="004D3C33" w:rsidRPr="00EA15F4" w:rsidRDefault="004D3C33" w:rsidP="0099287A">
            <w:pPr>
              <w:rPr>
                <w:rFonts w:ascii="Times New Roman" w:hAnsi="Times New Roman" w:cs="Times New Roman"/>
                <w:b/>
                <w:bCs/>
                <w:sz w:val="22"/>
                <w:szCs w:val="22"/>
                <w:lang w:val="en-US"/>
              </w:rPr>
            </w:pPr>
            <w:r w:rsidRPr="00EA15F4">
              <w:rPr>
                <w:rFonts w:ascii="Times New Roman" w:hAnsi="Times New Roman" w:cs="Times New Roman"/>
                <w:b/>
                <w:bCs/>
                <w:sz w:val="22"/>
                <w:szCs w:val="22"/>
                <w:lang w:val="en-US"/>
              </w:rPr>
              <w:t>Count</w:t>
            </w:r>
          </w:p>
        </w:tc>
      </w:tr>
      <w:tr w:rsidR="004D3C33" w14:paraId="55A17DDE" w14:textId="22013EB7" w:rsidTr="00454AB6">
        <w:trPr>
          <w:jc w:val="center"/>
        </w:trPr>
        <w:tc>
          <w:tcPr>
            <w:tcW w:w="1271" w:type="dxa"/>
          </w:tcPr>
          <w:p w14:paraId="6249FA14" w14:textId="1AB2CF5F" w:rsidR="004D3C33" w:rsidRDefault="004D3C33" w:rsidP="0099287A">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4B0BC807" w14:textId="27AF77B8" w:rsidR="004D3C33" w:rsidRDefault="004D3C33" w:rsidP="0099287A">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1E058A90" w14:textId="0FAA1284" w:rsidR="004D3C33" w:rsidRDefault="004D3C33" w:rsidP="0099287A">
            <w:pPr>
              <w:rPr>
                <w:rFonts w:ascii="Times New Roman" w:hAnsi="Times New Roman" w:cs="Times New Roman"/>
                <w:sz w:val="22"/>
                <w:szCs w:val="22"/>
                <w:lang w:val="en-US"/>
              </w:rPr>
            </w:pPr>
            <w:r w:rsidRPr="004D3C33">
              <w:rPr>
                <w:rFonts w:ascii="Times New Roman" w:hAnsi="Times New Roman" w:cs="Times New Roman"/>
                <w:sz w:val="22"/>
                <w:szCs w:val="22"/>
                <w:lang w:val="en-US"/>
              </w:rPr>
              <w:t>Rhythm change</w:t>
            </w:r>
          </w:p>
        </w:tc>
        <w:tc>
          <w:tcPr>
            <w:tcW w:w="1559" w:type="dxa"/>
          </w:tcPr>
          <w:p w14:paraId="24CFB04C" w14:textId="19933BB8" w:rsidR="004D3C33" w:rsidRDefault="004D3C33" w:rsidP="0099287A">
            <w:pPr>
              <w:rPr>
                <w:rFonts w:ascii="Times New Roman" w:hAnsi="Times New Roman" w:cs="Times New Roman"/>
                <w:sz w:val="22"/>
                <w:szCs w:val="22"/>
                <w:lang w:val="en-US"/>
              </w:rPr>
            </w:pPr>
            <w:r>
              <w:rPr>
                <w:rFonts w:ascii="Times New Roman" w:hAnsi="Times New Roman" w:cs="Times New Roman"/>
                <w:sz w:val="22"/>
                <w:szCs w:val="22"/>
                <w:lang w:val="en-US"/>
              </w:rPr>
              <w:t>616</w:t>
            </w:r>
          </w:p>
        </w:tc>
      </w:tr>
      <w:tr w:rsidR="004D3C33" w14:paraId="794D6980" w14:textId="4EAB27D4" w:rsidTr="00454AB6">
        <w:trPr>
          <w:jc w:val="center"/>
        </w:trPr>
        <w:tc>
          <w:tcPr>
            <w:tcW w:w="1271" w:type="dxa"/>
          </w:tcPr>
          <w:p w14:paraId="2F669966" w14:textId="4066D085" w:rsidR="004D3C33" w:rsidRDefault="004D3C33" w:rsidP="0099287A">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0E17992D" w14:textId="4D9D619A" w:rsidR="004D3C33" w:rsidRDefault="004D3C33" w:rsidP="0099287A">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3A5C12E3" w14:textId="750C6872" w:rsidR="004D3C33" w:rsidRDefault="004D3C33" w:rsidP="0099287A">
            <w:pPr>
              <w:rPr>
                <w:rFonts w:ascii="Times New Roman" w:hAnsi="Times New Roman" w:cs="Times New Roman"/>
                <w:sz w:val="22"/>
                <w:szCs w:val="22"/>
                <w:lang w:val="en-US"/>
              </w:rPr>
            </w:pPr>
            <w:r w:rsidRPr="004D3C33">
              <w:rPr>
                <w:rFonts w:ascii="Times New Roman" w:hAnsi="Times New Roman" w:cs="Times New Roman"/>
                <w:sz w:val="22"/>
                <w:szCs w:val="22"/>
                <w:lang w:val="en-US"/>
              </w:rPr>
              <w:t>Ventricular flutter wave</w:t>
            </w:r>
          </w:p>
        </w:tc>
        <w:tc>
          <w:tcPr>
            <w:tcW w:w="1559" w:type="dxa"/>
          </w:tcPr>
          <w:p w14:paraId="1723D027" w14:textId="47FEFBE1" w:rsidR="004D3C33" w:rsidRDefault="004D3C33" w:rsidP="0099287A">
            <w:pPr>
              <w:rPr>
                <w:rFonts w:ascii="Times New Roman" w:hAnsi="Times New Roman" w:cs="Times New Roman"/>
                <w:sz w:val="22"/>
                <w:szCs w:val="22"/>
                <w:lang w:val="en-US"/>
              </w:rPr>
            </w:pPr>
            <w:r>
              <w:rPr>
                <w:rFonts w:ascii="Times New Roman" w:hAnsi="Times New Roman" w:cs="Times New Roman"/>
                <w:sz w:val="22"/>
                <w:szCs w:val="22"/>
                <w:lang w:val="en-US"/>
              </w:rPr>
              <w:t>472</w:t>
            </w:r>
          </w:p>
        </w:tc>
      </w:tr>
      <w:tr w:rsidR="004D3C33" w14:paraId="14D82237" w14:textId="53F51D5E" w:rsidTr="00454AB6">
        <w:trPr>
          <w:jc w:val="center"/>
        </w:trPr>
        <w:tc>
          <w:tcPr>
            <w:tcW w:w="1271" w:type="dxa"/>
          </w:tcPr>
          <w:p w14:paraId="29D547F1" w14:textId="779B7D93"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7635A683" w14:textId="7A39EE03" w:rsid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0341F81D" w14:textId="202A344D" w:rsid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Signal-quality change</w:t>
            </w:r>
          </w:p>
        </w:tc>
        <w:tc>
          <w:tcPr>
            <w:tcW w:w="1559" w:type="dxa"/>
          </w:tcPr>
          <w:p w14:paraId="7D7477A3" w14:textId="709D1A08"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289</w:t>
            </w:r>
          </w:p>
        </w:tc>
      </w:tr>
      <w:tr w:rsidR="004D3C33" w14:paraId="0483B5BB" w14:textId="781E95E8" w:rsidTr="00454AB6">
        <w:trPr>
          <w:jc w:val="center"/>
        </w:trPr>
        <w:tc>
          <w:tcPr>
            <w:tcW w:w="1271" w:type="dxa"/>
          </w:tcPr>
          <w:p w14:paraId="42A55BDE" w14:textId="55FC8E54"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5CC233DB" w14:textId="04CB193A" w:rsid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214C3B17" w14:textId="5C5DF8D2" w:rsid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Isolated QRS-like artifact</w:t>
            </w:r>
          </w:p>
        </w:tc>
        <w:tc>
          <w:tcPr>
            <w:tcW w:w="1559" w:type="dxa"/>
          </w:tcPr>
          <w:p w14:paraId="4869E27C" w14:textId="00E30FDD"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66</w:t>
            </w:r>
          </w:p>
        </w:tc>
      </w:tr>
      <w:tr w:rsidR="004D3C33" w14:paraId="1B93D696" w14:textId="21229CF8" w:rsidTr="00454AB6">
        <w:trPr>
          <w:jc w:val="center"/>
        </w:trPr>
        <w:tc>
          <w:tcPr>
            <w:tcW w:w="1271" w:type="dxa"/>
          </w:tcPr>
          <w:p w14:paraId="4BDF6847" w14:textId="21E4504D"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x</w:t>
            </w:r>
          </w:p>
        </w:tc>
        <w:tc>
          <w:tcPr>
            <w:tcW w:w="2268" w:type="dxa"/>
          </w:tcPr>
          <w:p w14:paraId="54B03F1D" w14:textId="2227CE45" w:rsid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087214C7" w14:textId="306764F3" w:rsid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Blocked P-wave</w:t>
            </w:r>
          </w:p>
        </w:tc>
        <w:tc>
          <w:tcPr>
            <w:tcW w:w="1559" w:type="dxa"/>
          </w:tcPr>
          <w:p w14:paraId="47EC9B7A" w14:textId="513BE152"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58</w:t>
            </w:r>
          </w:p>
        </w:tc>
      </w:tr>
      <w:tr w:rsidR="004D3C33" w14:paraId="279EF94E" w14:textId="77777777" w:rsidTr="00454AB6">
        <w:trPr>
          <w:jc w:val="center"/>
        </w:trPr>
        <w:tc>
          <w:tcPr>
            <w:tcW w:w="1271" w:type="dxa"/>
          </w:tcPr>
          <w:p w14:paraId="7454673A" w14:textId="18CEE0FB"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Q</w:t>
            </w:r>
          </w:p>
        </w:tc>
        <w:tc>
          <w:tcPr>
            <w:tcW w:w="2268" w:type="dxa"/>
          </w:tcPr>
          <w:p w14:paraId="65091AFF" w14:textId="2D25E076" w:rsidR="004D3C33" w:rsidRP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Excluded Beat</w:t>
            </w:r>
          </w:p>
        </w:tc>
        <w:tc>
          <w:tcPr>
            <w:tcW w:w="2552" w:type="dxa"/>
          </w:tcPr>
          <w:p w14:paraId="295D9D74" w14:textId="76D2E705" w:rsidR="004D3C33" w:rsidRP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Unclassifiable beat</w:t>
            </w:r>
          </w:p>
        </w:tc>
        <w:tc>
          <w:tcPr>
            <w:tcW w:w="1559" w:type="dxa"/>
          </w:tcPr>
          <w:p w14:paraId="076E2570" w14:textId="013FE8A6"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8</w:t>
            </w:r>
          </w:p>
        </w:tc>
      </w:tr>
      <w:tr w:rsidR="004D3C33" w14:paraId="453432BA" w14:textId="77777777" w:rsidTr="00454AB6">
        <w:trPr>
          <w:jc w:val="center"/>
        </w:trPr>
        <w:tc>
          <w:tcPr>
            <w:tcW w:w="1271" w:type="dxa"/>
          </w:tcPr>
          <w:p w14:paraId="7B2A9A44" w14:textId="5582F7F1"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2C6D24A1" w14:textId="14496491" w:rsidR="004D3C33" w:rsidRP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72230D20" w14:textId="1D9A3F72" w:rsidR="004D3C33" w:rsidRP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 xml:space="preserve">Start of </w:t>
            </w:r>
            <w:r w:rsidRPr="004D3C33">
              <w:rPr>
                <w:rFonts w:ascii="Times New Roman" w:hAnsi="Times New Roman" w:cs="Times New Roman"/>
                <w:sz w:val="22"/>
                <w:szCs w:val="22"/>
                <w:lang w:val="en-US"/>
              </w:rPr>
              <w:t>Ventricular flutter</w:t>
            </w:r>
            <w:r>
              <w:rPr>
                <w:rFonts w:ascii="Times New Roman" w:hAnsi="Times New Roman" w:cs="Times New Roman"/>
                <w:sz w:val="22"/>
                <w:szCs w:val="22"/>
                <w:lang w:val="en-US"/>
              </w:rPr>
              <w:t>/fibrillation</w:t>
            </w:r>
          </w:p>
        </w:tc>
        <w:tc>
          <w:tcPr>
            <w:tcW w:w="1559" w:type="dxa"/>
          </w:tcPr>
          <w:p w14:paraId="45BB8042" w14:textId="4180B9AD"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6</w:t>
            </w:r>
          </w:p>
        </w:tc>
      </w:tr>
      <w:tr w:rsidR="004D3C33" w14:paraId="0B1C0C35" w14:textId="77777777" w:rsidTr="00454AB6">
        <w:trPr>
          <w:jc w:val="center"/>
        </w:trPr>
        <w:tc>
          <w:tcPr>
            <w:tcW w:w="1271" w:type="dxa"/>
          </w:tcPr>
          <w:p w14:paraId="0D99E411" w14:textId="3CFAC35E"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63CF27BB" w14:textId="5EA3DBA0" w:rsidR="004D3C33" w:rsidRPr="004D3C33" w:rsidRDefault="004D3C33" w:rsidP="004D3C33">
            <w:pPr>
              <w:rPr>
                <w:rFonts w:ascii="Times New Roman" w:hAnsi="Times New Roman" w:cs="Times New Roman"/>
                <w:sz w:val="22"/>
                <w:szCs w:val="22"/>
                <w:lang w:val="en-US"/>
              </w:rPr>
            </w:pPr>
            <w:r w:rsidRPr="004D3C33">
              <w:rPr>
                <w:rFonts w:ascii="Times New Roman" w:hAnsi="Times New Roman" w:cs="Times New Roman"/>
                <w:sz w:val="22"/>
                <w:szCs w:val="22"/>
                <w:lang w:val="en-US"/>
              </w:rPr>
              <w:t>Non-beat annotation</w:t>
            </w:r>
          </w:p>
        </w:tc>
        <w:tc>
          <w:tcPr>
            <w:tcW w:w="2552" w:type="dxa"/>
          </w:tcPr>
          <w:p w14:paraId="1D341CAF" w14:textId="2C183BAD" w:rsidR="004D3C33" w:rsidRP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 xml:space="preserve">End of </w:t>
            </w:r>
            <w:r w:rsidRPr="004D3C33">
              <w:rPr>
                <w:rFonts w:ascii="Times New Roman" w:hAnsi="Times New Roman" w:cs="Times New Roman"/>
                <w:sz w:val="22"/>
                <w:szCs w:val="22"/>
                <w:lang w:val="en-US"/>
              </w:rPr>
              <w:t>Ventricular flutter</w:t>
            </w:r>
            <w:r>
              <w:rPr>
                <w:rFonts w:ascii="Times New Roman" w:hAnsi="Times New Roman" w:cs="Times New Roman"/>
                <w:sz w:val="22"/>
                <w:szCs w:val="22"/>
                <w:lang w:val="en-US"/>
              </w:rPr>
              <w:t>/fibrillation</w:t>
            </w:r>
          </w:p>
        </w:tc>
        <w:tc>
          <w:tcPr>
            <w:tcW w:w="1559" w:type="dxa"/>
          </w:tcPr>
          <w:p w14:paraId="733D20B1" w14:textId="38B61971"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6</w:t>
            </w:r>
          </w:p>
        </w:tc>
      </w:tr>
      <w:tr w:rsidR="004D3C33" w14:paraId="4DB24FD8" w14:textId="77777777" w:rsidTr="00454AB6">
        <w:trPr>
          <w:jc w:val="center"/>
        </w:trPr>
        <w:tc>
          <w:tcPr>
            <w:tcW w:w="1271" w:type="dxa"/>
          </w:tcPr>
          <w:p w14:paraId="126795F8" w14:textId="3F1444F4"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w:t>
            </w:r>
          </w:p>
        </w:tc>
        <w:tc>
          <w:tcPr>
            <w:tcW w:w="2268" w:type="dxa"/>
          </w:tcPr>
          <w:p w14:paraId="2AF0F6EE" w14:textId="10E08832" w:rsidR="004D3C33" w:rsidRP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Non-beat annotation</w:t>
            </w:r>
          </w:p>
        </w:tc>
        <w:tc>
          <w:tcPr>
            <w:tcW w:w="2552" w:type="dxa"/>
          </w:tcPr>
          <w:p w14:paraId="793DC5E6" w14:textId="459C9E68"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Comment</w:t>
            </w:r>
          </w:p>
        </w:tc>
        <w:tc>
          <w:tcPr>
            <w:tcW w:w="1559" w:type="dxa"/>
          </w:tcPr>
          <w:p w14:paraId="51DE06A9" w14:textId="2475D8C5" w:rsidR="004D3C33" w:rsidRDefault="004D3C33" w:rsidP="004D3C33">
            <w:pPr>
              <w:rPr>
                <w:rFonts w:ascii="Times New Roman" w:hAnsi="Times New Roman" w:cs="Times New Roman"/>
                <w:sz w:val="22"/>
                <w:szCs w:val="22"/>
                <w:lang w:val="en-US"/>
              </w:rPr>
            </w:pPr>
            <w:r>
              <w:rPr>
                <w:rFonts w:ascii="Times New Roman" w:hAnsi="Times New Roman" w:cs="Times New Roman"/>
                <w:sz w:val="22"/>
                <w:szCs w:val="22"/>
                <w:lang w:val="en-US"/>
              </w:rPr>
              <w:t>2</w:t>
            </w:r>
          </w:p>
        </w:tc>
      </w:tr>
    </w:tbl>
    <w:p w14:paraId="7E5E406E" w14:textId="77777777" w:rsidR="004D3C33" w:rsidRDefault="004D3C33" w:rsidP="0099287A">
      <w:pPr>
        <w:rPr>
          <w:rFonts w:ascii="Times New Roman" w:hAnsi="Times New Roman" w:cs="Times New Roman"/>
          <w:sz w:val="22"/>
          <w:szCs w:val="22"/>
          <w:lang w:val="en-US"/>
        </w:rPr>
      </w:pPr>
    </w:p>
    <w:p w14:paraId="0FD0D6CA" w14:textId="48DF443A" w:rsidR="00CE5709" w:rsidRPr="004D3C33" w:rsidRDefault="00CE5709" w:rsidP="0099287A">
      <w:pPr>
        <w:rPr>
          <w:rFonts w:ascii="Times New Roman" w:hAnsi="Times New Roman" w:cs="Times New Roman"/>
          <w:sz w:val="22"/>
          <w:szCs w:val="22"/>
          <w:lang w:val="en-US"/>
        </w:rPr>
      </w:pPr>
      <w:r w:rsidRPr="00CE5709">
        <w:rPr>
          <w:rFonts w:ascii="Times New Roman" w:hAnsi="Times New Roman" w:cs="Times New Roman"/>
          <w:sz w:val="22"/>
          <w:szCs w:val="22"/>
        </w:rPr>
        <w:t>The supplied protocol excludes paced recordings 102, 104, 107 and 217. Paced-beat symbols / and f also fall outside the selected mapping</w:t>
      </w:r>
      <w:r>
        <w:rPr>
          <w:rFonts w:ascii="Times New Roman" w:hAnsi="Times New Roman" w:cs="Times New Roman"/>
          <w:sz w:val="22"/>
          <w:szCs w:val="22"/>
        </w:rPr>
        <w:t>. So,</w:t>
      </w:r>
      <w:r w:rsidRPr="00CE5709">
        <w:rPr>
          <w:rFonts w:ascii="Times New Roman" w:hAnsi="Times New Roman" w:cs="Times New Roman"/>
          <w:sz w:val="22"/>
          <w:szCs w:val="22"/>
        </w:rPr>
        <w:t xml:space="preserve"> neither was observed in the analysed DS1 annotations. These are class-definition exclusions. </w:t>
      </w:r>
    </w:p>
    <w:p w14:paraId="116EAFC1" w14:textId="369BB206" w:rsidR="00AC2A39" w:rsidRDefault="00AC2A39"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w:t>
      </w:r>
      <w:r w:rsidRPr="00904F43">
        <w:rPr>
          <w:rFonts w:ascii="Times New Roman" w:eastAsiaTheme="minorHAnsi" w:hAnsi="Times New Roman" w:cs="Times New Roman"/>
          <w:b/>
          <w:color w:val="000000"/>
          <w:sz w:val="22"/>
          <w:szCs w:val="22"/>
          <w:lang w:val="en-US"/>
        </w:rPr>
        <w:t>.</w:t>
      </w:r>
      <w:r>
        <w:rPr>
          <w:rFonts w:ascii="Times New Roman" w:eastAsiaTheme="minorHAnsi" w:hAnsi="Times New Roman" w:cs="Times New Roman"/>
          <w:b/>
          <w:color w:val="000000"/>
          <w:sz w:val="22"/>
          <w:szCs w:val="22"/>
          <w:lang w:val="en-US"/>
        </w:rPr>
        <w:t>3</w:t>
      </w:r>
      <w:r w:rsidRPr="00904F43">
        <w:rPr>
          <w:rFonts w:ascii="Times New Roman" w:eastAsiaTheme="minorHAnsi" w:hAnsi="Times New Roman" w:cs="Times New Roman"/>
          <w:b/>
          <w:color w:val="000000"/>
          <w:sz w:val="22"/>
          <w:szCs w:val="22"/>
          <w:lang w:val="en-US"/>
        </w:rPr>
        <w:t xml:space="preserve"> </w:t>
      </w:r>
      <w:r>
        <w:rPr>
          <w:rFonts w:ascii="Times New Roman" w:eastAsiaTheme="minorHAnsi" w:hAnsi="Times New Roman" w:cs="Times New Roman"/>
          <w:b/>
          <w:color w:val="000000"/>
          <w:sz w:val="22"/>
          <w:szCs w:val="22"/>
          <w:lang w:val="en-US"/>
        </w:rPr>
        <w:t>Exploratory Data Analysis</w:t>
      </w:r>
    </w:p>
    <w:p w14:paraId="29C7F9C1" w14:textId="09551E33" w:rsidR="00CE5709" w:rsidRPr="00CE5709" w:rsidRDefault="00CE5709" w:rsidP="00CE5709">
      <w:pPr>
        <w:rPr>
          <w:rFonts w:ascii="Times New Roman" w:hAnsi="Times New Roman" w:cs="Times New Roman"/>
          <w:b/>
          <w:color w:val="000000"/>
          <w:sz w:val="22"/>
          <w:szCs w:val="22"/>
          <w:lang w:val="en-US"/>
        </w:rPr>
      </w:pPr>
      <w:r w:rsidRPr="00CE5709">
        <w:rPr>
          <w:rFonts w:ascii="Times New Roman" w:hAnsi="Times New Roman" w:cs="Times New Roman"/>
          <w:b/>
          <w:color w:val="000000"/>
          <w:sz w:val="22"/>
          <w:szCs w:val="22"/>
          <w:lang w:val="en-US"/>
        </w:rPr>
        <w:t>2.3.1 ECG Signal and Noise Example</w:t>
      </w:r>
    </w:p>
    <w:p w14:paraId="0DF91433" w14:textId="05424FF4" w:rsidR="00CE5709" w:rsidRPr="00CE5709" w:rsidRDefault="00CE5709" w:rsidP="00CE5709">
      <w:pPr>
        <w:jc w:val="both"/>
        <w:rPr>
          <w:rFonts w:ascii="Times New Roman" w:hAnsi="Times New Roman" w:cs="Times New Roman"/>
          <w:sz w:val="22"/>
          <w:szCs w:val="22"/>
        </w:rPr>
      </w:pPr>
      <w:r w:rsidRPr="00CE5709">
        <w:rPr>
          <w:rFonts w:ascii="Times New Roman" w:hAnsi="Times New Roman" w:cs="Times New Roman"/>
          <w:sz w:val="22"/>
          <w:szCs w:val="22"/>
        </w:rPr>
        <w:t xml:space="preserve">The below figure </w:t>
      </w:r>
      <w:r w:rsidRPr="00CE5709">
        <w:rPr>
          <w:rFonts w:ascii="Times New Roman" w:hAnsi="Times New Roman" w:cs="Times New Roman"/>
          <w:sz w:val="22"/>
          <w:szCs w:val="22"/>
        </w:rPr>
        <w:t xml:space="preserve">shows reference-annotated clean, noisy and unreadable MLII intervals from recordings 101, 108 and 208. The clean interval has clearly distinguishable repeating beats. The noisy interval has an unstable baseline and additional fluctuations, while the unreadable interval shows </w:t>
      </w:r>
      <w:r>
        <w:rPr>
          <w:rFonts w:ascii="Times New Roman" w:hAnsi="Times New Roman" w:cs="Times New Roman"/>
          <w:sz w:val="22"/>
          <w:szCs w:val="22"/>
        </w:rPr>
        <w:t>s</w:t>
      </w:r>
      <w:r w:rsidRPr="00CE5709">
        <w:rPr>
          <w:rFonts w:ascii="Times New Roman" w:hAnsi="Times New Roman" w:cs="Times New Roman"/>
          <w:sz w:val="22"/>
          <w:szCs w:val="22"/>
        </w:rPr>
        <w:t>ubstantial drift and poorly distinguishable beats.</w:t>
      </w:r>
    </w:p>
    <w:p w14:paraId="546D6E14" w14:textId="6F6C2661" w:rsidR="004D3C33" w:rsidRDefault="00CE5709" w:rsidP="004D3C33">
      <w:pPr>
        <w:rPr>
          <w:lang w:val="en-US"/>
        </w:rPr>
      </w:pPr>
      <w:r>
        <w:rPr>
          <w:noProof/>
          <w:lang w:val="en-US"/>
        </w:rPr>
        <w:lastRenderedPageBreak/>
        <w:drawing>
          <wp:inline distT="0" distB="0" distL="0" distR="0" wp14:anchorId="23094F33" wp14:editId="67B108FA">
            <wp:extent cx="5731510" cy="4299585"/>
            <wp:effectExtent l="0" t="0" r="2540" b="5715"/>
            <wp:docPr id="9405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12941" name="Picture 9405129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14:paraId="4CE53D8E" w14:textId="7571E67F" w:rsidR="00CE5709" w:rsidRDefault="00CE5709" w:rsidP="004D3C33">
      <w:pPr>
        <w:rPr>
          <w:rFonts w:ascii="Times New Roman" w:hAnsi="Times New Roman" w:cs="Times New Roman"/>
          <w:b/>
          <w:bCs/>
          <w:sz w:val="22"/>
          <w:szCs w:val="22"/>
          <w:lang w:val="en-US"/>
        </w:rPr>
      </w:pPr>
      <w:r w:rsidRPr="00CE5709">
        <w:rPr>
          <w:rFonts w:ascii="Times New Roman" w:hAnsi="Times New Roman" w:cs="Times New Roman"/>
          <w:b/>
          <w:bCs/>
          <w:sz w:val="22"/>
          <w:szCs w:val="22"/>
          <w:lang w:val="en-US"/>
        </w:rPr>
        <w:t>2.3.2 Example Heartbeat from each class:</w:t>
      </w:r>
    </w:p>
    <w:p w14:paraId="6AD1A6B5" w14:textId="045F64E7" w:rsidR="00CE5709" w:rsidRPr="00CE5709" w:rsidRDefault="00CE5709" w:rsidP="00CE5709">
      <w:pPr>
        <w:pStyle w:val="Heading2"/>
        <w:spacing w:before="0" w:after="160"/>
        <w:jc w:val="both"/>
        <w:rPr>
          <w:rFonts w:ascii="Times New Roman" w:eastAsiaTheme="minorHAnsi" w:hAnsi="Times New Roman" w:cs="Times New Roman"/>
          <w:bCs/>
          <w:color w:val="000000"/>
          <w:sz w:val="22"/>
          <w:szCs w:val="22"/>
          <w:lang w:val="en-US"/>
        </w:rPr>
      </w:pPr>
      <w:r>
        <w:rPr>
          <w:rFonts w:ascii="Times New Roman" w:eastAsiaTheme="minorHAnsi" w:hAnsi="Times New Roman" w:cs="Times New Roman"/>
          <w:bCs/>
          <w:color w:val="000000"/>
          <w:sz w:val="22"/>
          <w:szCs w:val="22"/>
          <w:lang w:val="en-US"/>
        </w:rPr>
        <w:t>Below</w:t>
      </w:r>
      <w:r w:rsidRPr="00CE5709">
        <w:rPr>
          <w:rFonts w:ascii="Times New Roman" w:eastAsiaTheme="minorHAnsi" w:hAnsi="Times New Roman" w:cs="Times New Roman"/>
          <w:bCs/>
          <w:color w:val="000000"/>
          <w:sz w:val="22"/>
          <w:szCs w:val="22"/>
          <w:lang w:val="en-US"/>
        </w:rPr>
        <w:t xml:space="preserve"> figure shows one annotated </w:t>
      </w:r>
      <w:r w:rsidRPr="00CE5709">
        <w:rPr>
          <w:rFonts w:ascii="Times New Roman" w:eastAsiaTheme="minorHAnsi" w:hAnsi="Times New Roman" w:cs="Times New Roman"/>
          <w:bCs/>
          <w:color w:val="000000"/>
          <w:sz w:val="22"/>
          <w:szCs w:val="22"/>
        </w:rPr>
        <w:t>example from each target class: N and S from recording 101, V from 106, and F from 108. MLII was selected by its header name to provide a consistent measurement view.</w:t>
      </w:r>
    </w:p>
    <w:p w14:paraId="1D45437F" w14:textId="49006348" w:rsidR="00CE5709" w:rsidRPr="004D3C33" w:rsidRDefault="00CE5709" w:rsidP="004D3C33">
      <w:pPr>
        <w:rPr>
          <w:lang w:val="en-US"/>
        </w:rPr>
      </w:pPr>
      <w:r>
        <w:rPr>
          <w:noProof/>
          <w:lang w:val="en-US"/>
        </w:rPr>
        <w:drawing>
          <wp:inline distT="0" distB="0" distL="0" distR="0" wp14:anchorId="2EED9693" wp14:editId="3EC005F3">
            <wp:extent cx="5731510" cy="3301365"/>
            <wp:effectExtent l="0" t="0" r="2540" b="0"/>
            <wp:docPr id="354032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32656" name="Picture 35403265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p>
    <w:p w14:paraId="59EF3892" w14:textId="495A0FCE" w:rsidR="00CE5709" w:rsidRPr="00CE5709" w:rsidRDefault="00CE5709" w:rsidP="00CE570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lastRenderedPageBreak/>
        <w:t>2.3.3 Class Distribution:</w:t>
      </w:r>
    </w:p>
    <w:p w14:paraId="00C16CDE" w14:textId="4746C4B0" w:rsidR="00CE5709" w:rsidRPr="00CE5709" w:rsidRDefault="00CE5709" w:rsidP="00CE5709">
      <w:pPr>
        <w:rPr>
          <w:lang w:val="en-US"/>
        </w:rPr>
      </w:pPr>
      <w:r>
        <w:rPr>
          <w:noProof/>
          <w:lang w:val="en-US"/>
        </w:rPr>
        <w:drawing>
          <wp:inline distT="0" distB="0" distL="0" distR="0" wp14:anchorId="00F479D8" wp14:editId="314C3DC9">
            <wp:extent cx="5731510" cy="2834005"/>
            <wp:effectExtent l="0" t="0" r="2540" b="4445"/>
            <wp:docPr id="1633103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3709" name="Picture 1633103709"/>
                    <pic:cNvPicPr/>
                  </pic:nvPicPr>
                  <pic:blipFill>
                    <a:blip r:embed="rId7">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3F158704" w14:textId="63118931" w:rsidR="00CE5709" w:rsidRDefault="00CE5709"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2.3.4 Subject/Record Distribution:</w:t>
      </w:r>
    </w:p>
    <w:p w14:paraId="042F2A3E" w14:textId="111EDFC0" w:rsidR="00CE5709" w:rsidRDefault="00CE5709" w:rsidP="00BD381A">
      <w:pPr>
        <w:jc w:val="both"/>
        <w:rPr>
          <w:rFonts w:ascii="Times New Roman" w:hAnsi="Times New Roman" w:cs="Times New Roman"/>
          <w:sz w:val="22"/>
          <w:szCs w:val="22"/>
        </w:rPr>
      </w:pPr>
      <w:r w:rsidRPr="00CE5709">
        <w:rPr>
          <w:rFonts w:ascii="Times New Roman" w:hAnsi="Times New Roman" w:cs="Times New Roman"/>
          <w:sz w:val="22"/>
          <w:szCs w:val="22"/>
          <w:lang w:val="en-US"/>
        </w:rPr>
        <w:t xml:space="preserve">The below figure </w:t>
      </w:r>
      <w:r w:rsidRPr="00CE5709">
        <w:rPr>
          <w:rFonts w:ascii="Times New Roman" w:hAnsi="Times New Roman" w:cs="Times New Roman"/>
          <w:sz w:val="22"/>
          <w:szCs w:val="22"/>
        </w:rPr>
        <w:t>shows different numbers of retained beats across the approximately equal-duration recordings. Counts range from 1,619 in recording 124 to 3,363 in recording 21</w:t>
      </w:r>
      <w:r>
        <w:rPr>
          <w:rFonts w:ascii="Times New Roman" w:hAnsi="Times New Roman" w:cs="Times New Roman"/>
          <w:sz w:val="22"/>
          <w:szCs w:val="22"/>
        </w:rPr>
        <w:t>5.</w:t>
      </w:r>
    </w:p>
    <w:p w14:paraId="5B03D566" w14:textId="22E41D77" w:rsidR="000C3396" w:rsidRPr="000C3396" w:rsidRDefault="000C3396" w:rsidP="00BD381A">
      <w:pPr>
        <w:jc w:val="both"/>
        <w:rPr>
          <w:rFonts w:ascii="Times New Roman" w:hAnsi="Times New Roman" w:cs="Times New Roman"/>
          <w:sz w:val="22"/>
          <w:szCs w:val="22"/>
        </w:rPr>
      </w:pPr>
      <w:r w:rsidRPr="000C3396">
        <w:rPr>
          <w:rFonts w:ascii="Times New Roman" w:hAnsi="Times New Roman" w:cs="Times New Roman"/>
          <w:sz w:val="22"/>
          <w:szCs w:val="22"/>
        </w:rPr>
        <w:t xml:space="preserve">The record and subject distributions match within DS1 because each analysed recording </w:t>
      </w:r>
      <w:r w:rsidRPr="000C3396">
        <w:rPr>
          <w:rFonts w:ascii="Times New Roman" w:hAnsi="Times New Roman" w:cs="Times New Roman"/>
          <w:sz w:val="22"/>
          <w:szCs w:val="22"/>
        </w:rPr>
        <w:t>belong</w:t>
      </w:r>
      <w:r w:rsidRPr="000C3396">
        <w:rPr>
          <w:rFonts w:ascii="Times New Roman" w:hAnsi="Times New Roman" w:cs="Times New Roman"/>
          <w:sz w:val="22"/>
          <w:szCs w:val="22"/>
        </w:rPr>
        <w:t xml:space="preserve"> to a different person. Subject key 201_202 identifies the person whose second recording lies in DS2</w:t>
      </w:r>
      <w:r>
        <w:rPr>
          <w:rFonts w:ascii="Times New Roman" w:hAnsi="Times New Roman" w:cs="Times New Roman"/>
          <w:sz w:val="22"/>
          <w:szCs w:val="22"/>
        </w:rPr>
        <w:t xml:space="preserve"> and</w:t>
      </w:r>
      <w:r w:rsidRPr="000C3396">
        <w:rPr>
          <w:rFonts w:ascii="Times New Roman" w:hAnsi="Times New Roman" w:cs="Times New Roman"/>
          <w:sz w:val="22"/>
          <w:szCs w:val="22"/>
        </w:rPr>
        <w:t xml:space="preserve"> only </w:t>
      </w:r>
      <w:r w:rsidR="00FE7C8F" w:rsidRPr="000C3396">
        <w:rPr>
          <w:rFonts w:ascii="Times New Roman" w:hAnsi="Times New Roman" w:cs="Times New Roman"/>
          <w:sz w:val="22"/>
          <w:szCs w:val="22"/>
        </w:rPr>
        <w:t>recor</w:t>
      </w:r>
      <w:r w:rsidR="00FE7C8F">
        <w:rPr>
          <w:rFonts w:ascii="Times New Roman" w:hAnsi="Times New Roman" w:cs="Times New Roman"/>
          <w:sz w:val="22"/>
          <w:szCs w:val="22"/>
        </w:rPr>
        <w:t>d</w:t>
      </w:r>
      <w:r w:rsidRPr="000C3396">
        <w:rPr>
          <w:rFonts w:ascii="Times New Roman" w:hAnsi="Times New Roman" w:cs="Times New Roman"/>
          <w:sz w:val="22"/>
          <w:szCs w:val="22"/>
        </w:rPr>
        <w:t xml:space="preserve"> 201 contributes to these DS1 statistics.</w:t>
      </w:r>
    </w:p>
    <w:p w14:paraId="66C6EAEB" w14:textId="4381D373" w:rsidR="00CE5709" w:rsidRDefault="00CE5709" w:rsidP="00CE5709">
      <w:pPr>
        <w:rPr>
          <w:lang w:val="en-US"/>
        </w:rPr>
      </w:pPr>
      <w:r>
        <w:rPr>
          <w:noProof/>
          <w:lang w:val="en-US"/>
        </w:rPr>
        <w:drawing>
          <wp:inline distT="0" distB="0" distL="0" distR="0" wp14:anchorId="6699BDF7" wp14:editId="687A8152">
            <wp:extent cx="5731510" cy="2854325"/>
            <wp:effectExtent l="0" t="0" r="2540" b="3175"/>
            <wp:docPr id="1355160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60414" name="Picture 13551604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14:paraId="6F05FCBF" w14:textId="7399918A" w:rsidR="00FE7C8F" w:rsidRPr="00FE7C8F" w:rsidRDefault="00FE7C8F" w:rsidP="00BD381A">
      <w:pPr>
        <w:jc w:val="both"/>
        <w:rPr>
          <w:rFonts w:ascii="Times New Roman" w:hAnsi="Times New Roman" w:cs="Times New Roman"/>
          <w:sz w:val="22"/>
          <w:szCs w:val="22"/>
        </w:rPr>
      </w:pPr>
      <w:r w:rsidRPr="00FE7C8F">
        <w:rPr>
          <w:rFonts w:ascii="Times New Roman" w:hAnsi="Times New Roman" w:cs="Times New Roman"/>
          <w:sz w:val="22"/>
          <w:szCs w:val="22"/>
          <w:lang w:val="en-US"/>
        </w:rPr>
        <w:t xml:space="preserve">Below figure </w:t>
      </w:r>
      <w:r w:rsidRPr="00FE7C8F">
        <w:rPr>
          <w:rFonts w:ascii="Times New Roman" w:hAnsi="Times New Roman" w:cs="Times New Roman"/>
          <w:sz w:val="22"/>
          <w:szCs w:val="22"/>
        </w:rPr>
        <w:t>shows that class availability also varies between recordings</w:t>
      </w:r>
    </w:p>
    <w:p w14:paraId="1DDBBAEC" w14:textId="12578D35" w:rsidR="00FE7C8F" w:rsidRPr="00CE5709" w:rsidRDefault="00FE7C8F" w:rsidP="00CE5709">
      <w:pPr>
        <w:rPr>
          <w:lang w:val="en-US"/>
        </w:rPr>
      </w:pPr>
      <w:r>
        <w:rPr>
          <w:noProof/>
          <w:lang w:val="en-US"/>
        </w:rPr>
        <w:lastRenderedPageBreak/>
        <w:drawing>
          <wp:inline distT="0" distB="0" distL="0" distR="0" wp14:anchorId="43D0F316" wp14:editId="04FF5589">
            <wp:extent cx="5731510" cy="5992495"/>
            <wp:effectExtent l="0" t="0" r="2540" b="8255"/>
            <wp:docPr id="1805136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36564" name="Picture 1805136564"/>
                    <pic:cNvPicPr/>
                  </pic:nvPicPr>
                  <pic:blipFill>
                    <a:blip r:embed="rId9">
                      <a:extLst>
                        <a:ext uri="{28A0092B-C50C-407E-A947-70E740481C1C}">
                          <a14:useLocalDpi xmlns:a14="http://schemas.microsoft.com/office/drawing/2010/main" val="0"/>
                        </a:ext>
                      </a:extLst>
                    </a:blip>
                    <a:stretch>
                      <a:fillRect/>
                    </a:stretch>
                  </pic:blipFill>
                  <pic:spPr>
                    <a:xfrm>
                      <a:off x="0" y="0"/>
                      <a:ext cx="5731510" cy="5992495"/>
                    </a:xfrm>
                    <a:prstGeom prst="rect">
                      <a:avLst/>
                    </a:prstGeom>
                  </pic:spPr>
                </pic:pic>
              </a:graphicData>
            </a:graphic>
          </wp:inline>
        </w:drawing>
      </w:r>
    </w:p>
    <w:p w14:paraId="72CFF1EF" w14:textId="1653CE22" w:rsidR="00FE7C8F" w:rsidRDefault="00FE7C8F"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2.3.5 Signal Amplitude Distribution</w:t>
      </w:r>
    </w:p>
    <w:p w14:paraId="48AC00E1" w14:textId="1049D72A" w:rsidR="00FE7C8F" w:rsidRPr="00FE7C8F" w:rsidRDefault="00FE7C8F" w:rsidP="00BD381A">
      <w:pPr>
        <w:jc w:val="both"/>
        <w:rPr>
          <w:rFonts w:ascii="Times New Roman" w:hAnsi="Times New Roman" w:cs="Times New Roman"/>
          <w:sz w:val="22"/>
          <w:szCs w:val="22"/>
          <w:lang w:val="en-US"/>
        </w:rPr>
      </w:pPr>
      <w:r w:rsidRPr="00FE7C8F">
        <w:rPr>
          <w:rFonts w:ascii="Times New Roman" w:hAnsi="Times New Roman" w:cs="Times New Roman"/>
          <w:sz w:val="22"/>
          <w:szCs w:val="22"/>
          <w:lang w:val="en-US"/>
        </w:rPr>
        <w:t xml:space="preserve">Below figure displays </w:t>
      </w:r>
      <w:r w:rsidRPr="00FE7C8F">
        <w:rPr>
          <w:rFonts w:ascii="Times New Roman" w:hAnsi="Times New Roman" w:cs="Times New Roman"/>
          <w:sz w:val="22"/>
          <w:szCs w:val="22"/>
        </w:rPr>
        <w:t>amplitude histograms for the observed leads. We sampled 5,000 values from each record/channel using random seed 42, giving 220,000 plotted measurements. Histogram widths were calculated using the data-dependent Freedman–Diaconis rule.</w:t>
      </w:r>
    </w:p>
    <w:p w14:paraId="762F65FD" w14:textId="497DFFF1" w:rsidR="00FE7C8F" w:rsidRPr="00FE7C8F" w:rsidRDefault="00FE7C8F" w:rsidP="00FE7C8F">
      <w:pPr>
        <w:rPr>
          <w:lang w:val="en-US"/>
        </w:rPr>
      </w:pPr>
      <w:r>
        <w:rPr>
          <w:noProof/>
          <w:lang w:val="en-US"/>
        </w:rPr>
        <w:lastRenderedPageBreak/>
        <w:drawing>
          <wp:inline distT="0" distB="0" distL="0" distR="0" wp14:anchorId="2FD9C23C" wp14:editId="160652F2">
            <wp:extent cx="5731510" cy="5205095"/>
            <wp:effectExtent l="0" t="0" r="2540" b="0"/>
            <wp:docPr id="19393155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15572" name="Picture 19393155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205095"/>
                    </a:xfrm>
                    <a:prstGeom prst="rect">
                      <a:avLst/>
                    </a:prstGeom>
                  </pic:spPr>
                </pic:pic>
              </a:graphicData>
            </a:graphic>
          </wp:inline>
        </w:drawing>
      </w:r>
    </w:p>
    <w:p w14:paraId="42EBD9AC" w14:textId="10022577" w:rsidR="00FE7C8F" w:rsidRDefault="00FE7C8F"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2.3.6 Examples of Noisy ECG</w:t>
      </w:r>
    </w:p>
    <w:p w14:paraId="3F108AB2" w14:textId="038F2D73" w:rsidR="00FE7C8F" w:rsidRPr="00CB6197" w:rsidRDefault="00FE7C8F" w:rsidP="00FE7C8F">
      <w:pPr>
        <w:rPr>
          <w:sz w:val="22"/>
          <w:szCs w:val="22"/>
          <w:lang w:val="en-US"/>
        </w:rPr>
      </w:pPr>
      <w:r w:rsidRPr="00CB6197">
        <w:rPr>
          <w:noProof/>
          <w:sz w:val="22"/>
          <w:szCs w:val="22"/>
          <w:lang w:val="en-US"/>
        </w:rPr>
        <w:drawing>
          <wp:inline distT="0" distB="0" distL="0" distR="0" wp14:anchorId="26CF3B5E" wp14:editId="37B78216">
            <wp:extent cx="5731510" cy="2849245"/>
            <wp:effectExtent l="0" t="0" r="2540" b="8255"/>
            <wp:docPr id="2064165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557" name="Picture 2064165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62B39A6B" w14:textId="298A8A64" w:rsidR="00AC2A39" w:rsidRDefault="00AC2A39"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lastRenderedPageBreak/>
        <w:t>2</w:t>
      </w:r>
      <w:r w:rsidRPr="00904F43">
        <w:rPr>
          <w:rFonts w:ascii="Times New Roman" w:eastAsiaTheme="minorHAnsi" w:hAnsi="Times New Roman" w:cs="Times New Roman"/>
          <w:b/>
          <w:color w:val="000000"/>
          <w:sz w:val="22"/>
          <w:szCs w:val="22"/>
          <w:lang w:val="en-US"/>
        </w:rPr>
        <w:t>.</w:t>
      </w:r>
      <w:r>
        <w:rPr>
          <w:rFonts w:ascii="Times New Roman" w:eastAsiaTheme="minorHAnsi" w:hAnsi="Times New Roman" w:cs="Times New Roman"/>
          <w:b/>
          <w:color w:val="000000"/>
          <w:sz w:val="22"/>
          <w:szCs w:val="22"/>
          <w:lang w:val="en-US"/>
        </w:rPr>
        <w:t>4</w:t>
      </w:r>
      <w:r w:rsidRPr="00904F43">
        <w:rPr>
          <w:rFonts w:ascii="Times New Roman" w:eastAsiaTheme="minorHAnsi" w:hAnsi="Times New Roman" w:cs="Times New Roman"/>
          <w:b/>
          <w:color w:val="000000"/>
          <w:sz w:val="22"/>
          <w:szCs w:val="22"/>
          <w:lang w:val="en-US"/>
        </w:rPr>
        <w:t xml:space="preserve"> </w:t>
      </w:r>
      <w:r>
        <w:rPr>
          <w:rFonts w:ascii="Times New Roman" w:eastAsiaTheme="minorHAnsi" w:hAnsi="Times New Roman" w:cs="Times New Roman"/>
          <w:b/>
          <w:color w:val="000000"/>
          <w:sz w:val="22"/>
          <w:szCs w:val="22"/>
          <w:lang w:val="en-US"/>
        </w:rPr>
        <w:t>Data Quality</w:t>
      </w:r>
    </w:p>
    <w:tbl>
      <w:tblPr>
        <w:tblStyle w:val="TableGrid"/>
        <w:tblW w:w="0" w:type="auto"/>
        <w:jc w:val="center"/>
        <w:tblLook w:val="04A0" w:firstRow="1" w:lastRow="0" w:firstColumn="1" w:lastColumn="0" w:noHBand="0" w:noVBand="1"/>
      </w:tblPr>
      <w:tblGrid>
        <w:gridCol w:w="4508"/>
        <w:gridCol w:w="2150"/>
      </w:tblGrid>
      <w:tr w:rsidR="00CB6197" w14:paraId="2A77BD50" w14:textId="77777777" w:rsidTr="00BD381A">
        <w:trPr>
          <w:jc w:val="center"/>
        </w:trPr>
        <w:tc>
          <w:tcPr>
            <w:tcW w:w="4508" w:type="dxa"/>
          </w:tcPr>
          <w:p w14:paraId="79F0091C" w14:textId="06860F2F" w:rsidR="00CB6197" w:rsidRPr="00CB6197" w:rsidRDefault="00CB6197" w:rsidP="00FE7C8F">
            <w:pPr>
              <w:rPr>
                <w:rFonts w:ascii="Times New Roman" w:hAnsi="Times New Roman" w:cs="Times New Roman"/>
                <w:b/>
                <w:bCs/>
                <w:sz w:val="22"/>
                <w:szCs w:val="22"/>
                <w:lang w:val="en-US"/>
              </w:rPr>
            </w:pPr>
            <w:r w:rsidRPr="00CB6197">
              <w:rPr>
                <w:rFonts w:ascii="Times New Roman" w:hAnsi="Times New Roman" w:cs="Times New Roman"/>
                <w:b/>
                <w:bCs/>
                <w:sz w:val="22"/>
                <w:szCs w:val="22"/>
                <w:lang w:val="en-US"/>
              </w:rPr>
              <w:t>Quality Check</w:t>
            </w:r>
          </w:p>
        </w:tc>
        <w:tc>
          <w:tcPr>
            <w:tcW w:w="2150" w:type="dxa"/>
          </w:tcPr>
          <w:p w14:paraId="089A81F1" w14:textId="59261175" w:rsidR="00CB6197" w:rsidRPr="00CB6197" w:rsidRDefault="00CB6197" w:rsidP="00FE7C8F">
            <w:pPr>
              <w:rPr>
                <w:rFonts w:ascii="Times New Roman" w:hAnsi="Times New Roman" w:cs="Times New Roman"/>
                <w:b/>
                <w:bCs/>
                <w:sz w:val="22"/>
                <w:szCs w:val="22"/>
                <w:lang w:val="en-US"/>
              </w:rPr>
            </w:pPr>
            <w:r w:rsidRPr="00CB6197">
              <w:rPr>
                <w:rFonts w:ascii="Times New Roman" w:hAnsi="Times New Roman" w:cs="Times New Roman"/>
                <w:b/>
                <w:bCs/>
                <w:sz w:val="22"/>
                <w:szCs w:val="22"/>
                <w:lang w:val="en-US"/>
              </w:rPr>
              <w:t>Result</w:t>
            </w:r>
          </w:p>
        </w:tc>
      </w:tr>
      <w:tr w:rsidR="00CB6197" w14:paraId="0F0E031B" w14:textId="77777777" w:rsidTr="00BD381A">
        <w:trPr>
          <w:jc w:val="center"/>
        </w:trPr>
        <w:tc>
          <w:tcPr>
            <w:tcW w:w="4508" w:type="dxa"/>
          </w:tcPr>
          <w:p w14:paraId="4EA679D5" w14:textId="7F7CF430"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Successfully read DS1 recordings</w:t>
            </w:r>
          </w:p>
        </w:tc>
        <w:tc>
          <w:tcPr>
            <w:tcW w:w="2150" w:type="dxa"/>
          </w:tcPr>
          <w:p w14:paraId="639CBD10" w14:textId="57A3CFF0"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22</w:t>
            </w:r>
          </w:p>
        </w:tc>
      </w:tr>
      <w:tr w:rsidR="00CB6197" w14:paraId="2114D671" w14:textId="77777777" w:rsidTr="00BD381A">
        <w:trPr>
          <w:jc w:val="center"/>
        </w:trPr>
        <w:tc>
          <w:tcPr>
            <w:tcW w:w="4508" w:type="dxa"/>
          </w:tcPr>
          <w:p w14:paraId="2799D2B1" w14:textId="0C9480A3"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 xml:space="preserve">Channel traces examined </w:t>
            </w:r>
          </w:p>
        </w:tc>
        <w:tc>
          <w:tcPr>
            <w:tcW w:w="2150" w:type="dxa"/>
          </w:tcPr>
          <w:p w14:paraId="53348666" w14:textId="7FFA9B42"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44</w:t>
            </w:r>
          </w:p>
        </w:tc>
      </w:tr>
      <w:tr w:rsidR="00CB6197" w14:paraId="1B966714" w14:textId="77777777" w:rsidTr="00BD381A">
        <w:trPr>
          <w:jc w:val="center"/>
        </w:trPr>
        <w:tc>
          <w:tcPr>
            <w:tcW w:w="4508" w:type="dxa"/>
          </w:tcPr>
          <w:p w14:paraId="3773694B" w14:textId="25D99DD1"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 xml:space="preserve">Signal Read errors </w:t>
            </w:r>
          </w:p>
        </w:tc>
        <w:tc>
          <w:tcPr>
            <w:tcW w:w="2150" w:type="dxa"/>
          </w:tcPr>
          <w:p w14:paraId="619B3D95" w14:textId="28882495"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r w:rsidR="00CB6197" w14:paraId="678E0A09" w14:textId="77777777" w:rsidTr="00BD381A">
        <w:trPr>
          <w:jc w:val="center"/>
        </w:trPr>
        <w:tc>
          <w:tcPr>
            <w:tcW w:w="4508" w:type="dxa"/>
          </w:tcPr>
          <w:p w14:paraId="73FD3DF5" w14:textId="3C73F401"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 xml:space="preserve">Missing values represented by </w:t>
            </w:r>
            <w:proofErr w:type="spellStart"/>
            <w:r w:rsidRPr="00CB6197">
              <w:rPr>
                <w:rFonts w:ascii="Times New Roman" w:hAnsi="Times New Roman" w:cs="Times New Roman"/>
                <w:sz w:val="22"/>
                <w:szCs w:val="22"/>
                <w:lang w:val="en-US"/>
              </w:rPr>
              <w:t>NaN</w:t>
            </w:r>
            <w:proofErr w:type="spellEnd"/>
          </w:p>
        </w:tc>
        <w:tc>
          <w:tcPr>
            <w:tcW w:w="2150" w:type="dxa"/>
          </w:tcPr>
          <w:p w14:paraId="553EDC16" w14:textId="4764AD7E"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r w:rsidR="00CB6197" w14:paraId="317067AC" w14:textId="77777777" w:rsidTr="00BD381A">
        <w:trPr>
          <w:jc w:val="center"/>
        </w:trPr>
        <w:tc>
          <w:tcPr>
            <w:tcW w:w="4508" w:type="dxa"/>
          </w:tcPr>
          <w:p w14:paraId="4F23F780" w14:textId="1BDC9095"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Infinite sample values</w:t>
            </w:r>
          </w:p>
        </w:tc>
        <w:tc>
          <w:tcPr>
            <w:tcW w:w="2150" w:type="dxa"/>
          </w:tcPr>
          <w:p w14:paraId="31DAC97C" w14:textId="77A3719A"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r w:rsidR="00CB6197" w14:paraId="202CE43E" w14:textId="77777777" w:rsidTr="00BD381A">
        <w:trPr>
          <w:jc w:val="center"/>
        </w:trPr>
        <w:tc>
          <w:tcPr>
            <w:tcW w:w="4508" w:type="dxa"/>
          </w:tcPr>
          <w:p w14:paraId="3A039FDC" w14:textId="4D1139F2"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Header checksum mismatch</w:t>
            </w:r>
          </w:p>
        </w:tc>
        <w:tc>
          <w:tcPr>
            <w:tcW w:w="2150" w:type="dxa"/>
          </w:tcPr>
          <w:p w14:paraId="3818882C" w14:textId="28E8CA96"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r w:rsidR="00CB6197" w14:paraId="2D926430" w14:textId="77777777" w:rsidTr="00BD381A">
        <w:trPr>
          <w:jc w:val="center"/>
        </w:trPr>
        <w:tc>
          <w:tcPr>
            <w:tcW w:w="4508" w:type="dxa"/>
          </w:tcPr>
          <w:p w14:paraId="0A582502" w14:textId="048244E1"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Samples at or beyond computed ADC limits</w:t>
            </w:r>
          </w:p>
        </w:tc>
        <w:tc>
          <w:tcPr>
            <w:tcW w:w="2150" w:type="dxa"/>
          </w:tcPr>
          <w:p w14:paraId="729086DB" w14:textId="2C830795"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1635</w:t>
            </w:r>
          </w:p>
        </w:tc>
      </w:tr>
      <w:tr w:rsidR="00CB6197" w14:paraId="0CEA0955" w14:textId="77777777" w:rsidTr="00BD381A">
        <w:trPr>
          <w:jc w:val="center"/>
        </w:trPr>
        <w:tc>
          <w:tcPr>
            <w:tcW w:w="4508" w:type="dxa"/>
          </w:tcPr>
          <w:p w14:paraId="5ED54FD7" w14:textId="17203069"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Out of range annotation positions(DS1)</w:t>
            </w:r>
          </w:p>
        </w:tc>
        <w:tc>
          <w:tcPr>
            <w:tcW w:w="2150" w:type="dxa"/>
          </w:tcPr>
          <w:p w14:paraId="3864C518" w14:textId="73D97262"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r w:rsidR="00CB6197" w14:paraId="245050E1" w14:textId="77777777" w:rsidTr="00BD381A">
        <w:trPr>
          <w:jc w:val="center"/>
        </w:trPr>
        <w:tc>
          <w:tcPr>
            <w:tcW w:w="4508" w:type="dxa"/>
          </w:tcPr>
          <w:p w14:paraId="60F4FB44" w14:textId="04400124"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Out of order Annotations (DS1)</w:t>
            </w:r>
          </w:p>
        </w:tc>
        <w:tc>
          <w:tcPr>
            <w:tcW w:w="2150" w:type="dxa"/>
          </w:tcPr>
          <w:p w14:paraId="3158520B" w14:textId="1A251D56"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r w:rsidR="00CB6197" w14:paraId="0143EC24" w14:textId="77777777" w:rsidTr="00BD381A">
        <w:trPr>
          <w:jc w:val="center"/>
        </w:trPr>
        <w:tc>
          <w:tcPr>
            <w:tcW w:w="4508" w:type="dxa"/>
          </w:tcPr>
          <w:p w14:paraId="25607ACC" w14:textId="47F300F0"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Duplicate beat positions (DS1)</w:t>
            </w:r>
          </w:p>
        </w:tc>
        <w:tc>
          <w:tcPr>
            <w:tcW w:w="2150" w:type="dxa"/>
          </w:tcPr>
          <w:p w14:paraId="0153A740" w14:textId="56765D78" w:rsidR="00CB6197" w:rsidRPr="00CB6197" w:rsidRDefault="00CB6197" w:rsidP="00FE7C8F">
            <w:pPr>
              <w:rPr>
                <w:rFonts w:ascii="Times New Roman" w:hAnsi="Times New Roman" w:cs="Times New Roman"/>
                <w:sz w:val="22"/>
                <w:szCs w:val="22"/>
                <w:lang w:val="en-US"/>
              </w:rPr>
            </w:pPr>
            <w:r w:rsidRPr="00CB6197">
              <w:rPr>
                <w:rFonts w:ascii="Times New Roman" w:hAnsi="Times New Roman" w:cs="Times New Roman"/>
                <w:sz w:val="22"/>
                <w:szCs w:val="22"/>
                <w:lang w:val="en-US"/>
              </w:rPr>
              <w:t>0</w:t>
            </w:r>
          </w:p>
        </w:tc>
      </w:tr>
    </w:tbl>
    <w:p w14:paraId="480C08DA" w14:textId="77777777" w:rsidR="00CB6197" w:rsidRDefault="00CB6197" w:rsidP="00FE7C8F">
      <w:pPr>
        <w:rPr>
          <w:rFonts w:ascii="Times New Roman" w:hAnsi="Times New Roman" w:cs="Times New Roman"/>
          <w:b/>
          <w:bCs/>
          <w:sz w:val="22"/>
          <w:szCs w:val="22"/>
          <w:lang w:val="en-US"/>
        </w:rPr>
      </w:pPr>
    </w:p>
    <w:p w14:paraId="43159ED2" w14:textId="63EBE857" w:rsidR="00CD7598" w:rsidRDefault="00CD7598" w:rsidP="00FE7C8F">
      <w:pPr>
        <w:rPr>
          <w:rFonts w:ascii="Times New Roman" w:hAnsi="Times New Roman" w:cs="Times New Roman"/>
          <w:b/>
          <w:bCs/>
          <w:sz w:val="22"/>
          <w:szCs w:val="22"/>
          <w:lang w:val="en-US"/>
        </w:rPr>
      </w:pPr>
      <w:r>
        <w:rPr>
          <w:rFonts w:ascii="Times New Roman" w:hAnsi="Times New Roman" w:cs="Times New Roman"/>
          <w:b/>
          <w:bCs/>
          <w:sz w:val="22"/>
          <w:szCs w:val="22"/>
          <w:lang w:val="en-US"/>
        </w:rPr>
        <w:t>Extreme Amplitudes and potentially corrupt segments:</w:t>
      </w:r>
    </w:p>
    <w:p w14:paraId="65E3C759" w14:textId="77777777" w:rsidR="00CD7598" w:rsidRPr="00CD7598" w:rsidRDefault="00CD7598" w:rsidP="00BD381A">
      <w:pPr>
        <w:jc w:val="both"/>
        <w:rPr>
          <w:rFonts w:ascii="Times New Roman" w:hAnsi="Times New Roman" w:cs="Times New Roman"/>
          <w:sz w:val="22"/>
          <w:szCs w:val="22"/>
        </w:rPr>
      </w:pPr>
      <w:r w:rsidRPr="00CD7598">
        <w:rPr>
          <w:rFonts w:ascii="Times New Roman" w:hAnsi="Times New Roman" w:cs="Times New Roman"/>
          <w:sz w:val="22"/>
          <w:szCs w:val="22"/>
        </w:rPr>
        <w:t>Observed amplitudes ranged from −5.120 to 5.115 mV. These extrema occurred in MLII from recording 116 and V1 from recording 223.</w:t>
      </w:r>
    </w:p>
    <w:p w14:paraId="15B362EC" w14:textId="5BC5CE7B" w:rsidR="00CD7598" w:rsidRPr="00CD7598" w:rsidRDefault="00CD7598" w:rsidP="00BD381A">
      <w:pPr>
        <w:jc w:val="both"/>
        <w:rPr>
          <w:rFonts w:ascii="Times New Roman" w:hAnsi="Times New Roman" w:cs="Times New Roman"/>
          <w:sz w:val="22"/>
          <w:szCs w:val="22"/>
        </w:rPr>
      </w:pPr>
      <w:r w:rsidRPr="00CD7598">
        <w:rPr>
          <w:rFonts w:ascii="Times New Roman" w:hAnsi="Times New Roman" w:cs="Times New Roman"/>
          <w:sz w:val="22"/>
          <w:szCs w:val="22"/>
        </w:rPr>
        <w:t>The 1,635 samples flagged at possible ADC limits identify candidate clipping regions. No channel had an exact constant digital run lasting at least 0.7389 seconds. Large jumps and constant digital runs were also measured. Recording-limit values, sudden changes and repeated samples are quality indicators, and do not independently prove signal corruption. No automatic deletion was based on these checks.</w:t>
      </w:r>
    </w:p>
    <w:p w14:paraId="27176ACC" w14:textId="1D899B40" w:rsidR="00CB6197" w:rsidRDefault="00CB6197" w:rsidP="00FE7C8F">
      <w:pPr>
        <w:rPr>
          <w:rFonts w:ascii="Times New Roman" w:hAnsi="Times New Roman" w:cs="Times New Roman"/>
          <w:b/>
          <w:bCs/>
          <w:sz w:val="22"/>
          <w:szCs w:val="22"/>
          <w:lang w:val="en-US"/>
        </w:rPr>
      </w:pPr>
      <w:r>
        <w:rPr>
          <w:rFonts w:ascii="Times New Roman" w:hAnsi="Times New Roman" w:cs="Times New Roman"/>
          <w:b/>
          <w:bCs/>
          <w:sz w:val="22"/>
          <w:szCs w:val="22"/>
          <w:lang w:val="en-US"/>
        </w:rPr>
        <w:t>Class Imbalance:</w:t>
      </w:r>
    </w:p>
    <w:p w14:paraId="50992F24" w14:textId="2E8FB98F" w:rsidR="00CB6197" w:rsidRPr="00CB6197" w:rsidRDefault="00BD381A" w:rsidP="00BD381A">
      <w:pPr>
        <w:jc w:val="both"/>
        <w:rPr>
          <w:rFonts w:ascii="Times New Roman" w:hAnsi="Times New Roman" w:cs="Times New Roman"/>
          <w:sz w:val="22"/>
          <w:szCs w:val="22"/>
          <w:lang w:val="en-US"/>
        </w:rPr>
      </w:pPr>
      <w:r>
        <w:rPr>
          <w:rFonts w:ascii="Times New Roman" w:hAnsi="Times New Roman" w:cs="Times New Roman"/>
          <w:sz w:val="22"/>
          <w:szCs w:val="22"/>
        </w:rPr>
        <w:t>‘</w:t>
      </w:r>
      <w:r w:rsidR="00CB6197" w:rsidRPr="00CB6197">
        <w:rPr>
          <w:rFonts w:ascii="Times New Roman" w:hAnsi="Times New Roman" w:cs="Times New Roman"/>
          <w:sz w:val="22"/>
          <w:szCs w:val="22"/>
        </w:rPr>
        <w:t>N</w:t>
      </w:r>
      <w:r>
        <w:rPr>
          <w:rFonts w:ascii="Times New Roman" w:hAnsi="Times New Roman" w:cs="Times New Roman"/>
          <w:sz w:val="22"/>
          <w:szCs w:val="22"/>
        </w:rPr>
        <w:t>’</w:t>
      </w:r>
      <w:r w:rsidR="00CB6197" w:rsidRPr="00CB6197">
        <w:rPr>
          <w:rFonts w:ascii="Times New Roman" w:hAnsi="Times New Roman" w:cs="Times New Roman"/>
          <w:sz w:val="22"/>
          <w:szCs w:val="22"/>
        </w:rPr>
        <w:t xml:space="preserve"> represents 89.85% of retained DS1 beats. A rule that assigns every retained DS1 beat to N would therefore match 89.85% of the labels while identifying none of the minority classes. This supports the use of macro-</w:t>
      </w:r>
      <w:proofErr w:type="gramStart"/>
      <w:r w:rsidR="00CB6197" w:rsidRPr="00CB6197">
        <w:rPr>
          <w:rFonts w:ascii="Times New Roman" w:hAnsi="Times New Roman" w:cs="Times New Roman"/>
          <w:sz w:val="22"/>
          <w:szCs w:val="22"/>
        </w:rPr>
        <w:t>F1</w:t>
      </w:r>
      <w:proofErr w:type="gramEnd"/>
      <w:r w:rsidR="00CB6197" w:rsidRPr="00CB6197">
        <w:rPr>
          <w:rFonts w:ascii="Times New Roman" w:hAnsi="Times New Roman" w:cs="Times New Roman"/>
          <w:sz w:val="22"/>
          <w:szCs w:val="22"/>
        </w:rPr>
        <w:t xml:space="preserve"> and per-class recall described in Section 1. The concentration of F beats in recording 208 additionally limits the range of subjects represented by that class.</w:t>
      </w:r>
    </w:p>
    <w:p w14:paraId="2C5848AD" w14:textId="10BC6911" w:rsidR="00CB6197" w:rsidRPr="00CB6197" w:rsidRDefault="00CB6197" w:rsidP="00FE7C8F">
      <w:pPr>
        <w:rPr>
          <w:rFonts w:ascii="Times New Roman" w:hAnsi="Times New Roman" w:cs="Times New Roman"/>
          <w:b/>
          <w:bCs/>
          <w:sz w:val="22"/>
          <w:szCs w:val="22"/>
          <w:lang w:val="en-US"/>
        </w:rPr>
      </w:pPr>
      <w:r w:rsidRPr="00CB6197">
        <w:rPr>
          <w:rFonts w:ascii="Times New Roman" w:hAnsi="Times New Roman" w:cs="Times New Roman"/>
          <w:b/>
          <w:bCs/>
          <w:sz w:val="22"/>
          <w:szCs w:val="22"/>
          <w:lang w:val="en-US"/>
        </w:rPr>
        <w:t>Difference between recordings and channels:</w:t>
      </w:r>
    </w:p>
    <w:p w14:paraId="27404B81" w14:textId="761F96C1" w:rsidR="00CB6197" w:rsidRDefault="00CB6197" w:rsidP="00FE7C8F">
      <w:pPr>
        <w:rPr>
          <w:lang w:val="en-US"/>
        </w:rPr>
      </w:pPr>
      <w:r>
        <w:rPr>
          <w:noProof/>
          <w:lang w:val="en-US"/>
        </w:rPr>
        <w:drawing>
          <wp:inline distT="0" distB="0" distL="0" distR="0" wp14:anchorId="34E76E10" wp14:editId="2C0A4863">
            <wp:extent cx="5731510" cy="3088640"/>
            <wp:effectExtent l="0" t="0" r="2540" b="0"/>
            <wp:docPr id="12468802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0289" name="Picture 1246880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88640"/>
                    </a:xfrm>
                    <a:prstGeom prst="rect">
                      <a:avLst/>
                    </a:prstGeom>
                  </pic:spPr>
                </pic:pic>
              </a:graphicData>
            </a:graphic>
          </wp:inline>
        </w:drawing>
      </w:r>
    </w:p>
    <w:p w14:paraId="3F571F45" w14:textId="006E9583" w:rsidR="00BD381A" w:rsidRPr="00CB6197" w:rsidRDefault="00BD381A" w:rsidP="00BD381A">
      <w:pPr>
        <w:jc w:val="both"/>
        <w:rPr>
          <w:rFonts w:ascii="Times New Roman" w:hAnsi="Times New Roman" w:cs="Times New Roman"/>
          <w:sz w:val="22"/>
          <w:szCs w:val="22"/>
        </w:rPr>
      </w:pPr>
      <w:r w:rsidRPr="00CB6197">
        <w:rPr>
          <w:rFonts w:ascii="Times New Roman" w:hAnsi="Times New Roman" w:cs="Times New Roman"/>
          <w:sz w:val="22"/>
          <w:szCs w:val="22"/>
          <w:lang w:val="en-US"/>
        </w:rPr>
        <w:lastRenderedPageBreak/>
        <w:t xml:space="preserve">The </w:t>
      </w:r>
      <w:r>
        <w:rPr>
          <w:rFonts w:ascii="Times New Roman" w:hAnsi="Times New Roman" w:cs="Times New Roman"/>
          <w:sz w:val="22"/>
          <w:szCs w:val="22"/>
          <w:lang w:val="en-US"/>
        </w:rPr>
        <w:t>above</w:t>
      </w:r>
      <w:r w:rsidRPr="00CB6197">
        <w:rPr>
          <w:rFonts w:ascii="Times New Roman" w:hAnsi="Times New Roman" w:cs="Times New Roman"/>
          <w:sz w:val="22"/>
          <w:szCs w:val="22"/>
          <w:lang w:val="en-US"/>
        </w:rPr>
        <w:t xml:space="preserve"> figure compares </w:t>
      </w:r>
      <w:r w:rsidRPr="00CB6197">
        <w:rPr>
          <w:rFonts w:ascii="Times New Roman" w:hAnsi="Times New Roman" w:cs="Times New Roman"/>
          <w:sz w:val="22"/>
          <w:szCs w:val="22"/>
        </w:rPr>
        <w:t>median amplitudes, the middle 50% of sample values and annotated noisy/unreadable duration for each channel. Median offsets, amplitude spread and quality coverage vary between recordings and between their two channels.</w:t>
      </w:r>
    </w:p>
    <w:p w14:paraId="279CA448" w14:textId="2D6A73D2" w:rsidR="00BD381A" w:rsidRPr="00BD381A" w:rsidRDefault="00BD381A" w:rsidP="00BD381A">
      <w:pPr>
        <w:jc w:val="both"/>
        <w:rPr>
          <w:rFonts w:ascii="Times New Roman" w:hAnsi="Times New Roman" w:cs="Times New Roman"/>
          <w:sz w:val="22"/>
          <w:szCs w:val="22"/>
          <w:lang w:val="en-US"/>
        </w:rPr>
      </w:pPr>
      <w:r w:rsidRPr="00CB6197">
        <w:rPr>
          <w:rFonts w:ascii="Times New Roman" w:hAnsi="Times New Roman" w:cs="Times New Roman"/>
          <w:sz w:val="22"/>
          <w:szCs w:val="22"/>
        </w:rPr>
        <w:t>For example, recording 106 has a much larger annotated noisy/unreadable fraction in channel 1 than in channel 0.</w:t>
      </w:r>
    </w:p>
    <w:p w14:paraId="1FD348F8" w14:textId="3992BDF3" w:rsidR="00AC2A39" w:rsidRDefault="00AC2A39" w:rsidP="00AC2A39">
      <w:pPr>
        <w:pStyle w:val="Heading2"/>
        <w:spacing w:before="0" w:after="160"/>
        <w:jc w:val="both"/>
        <w:rPr>
          <w:rFonts w:ascii="Times New Roman" w:eastAsiaTheme="minorHAnsi" w:hAnsi="Times New Roman" w:cs="Times New Roman"/>
          <w:b/>
          <w:color w:val="000000"/>
          <w:sz w:val="22"/>
          <w:szCs w:val="22"/>
          <w:lang w:val="en-US"/>
        </w:rPr>
      </w:pPr>
      <w:r>
        <w:rPr>
          <w:rFonts w:ascii="Times New Roman" w:eastAsiaTheme="minorHAnsi" w:hAnsi="Times New Roman" w:cs="Times New Roman"/>
          <w:b/>
          <w:color w:val="000000"/>
          <w:sz w:val="22"/>
          <w:szCs w:val="22"/>
          <w:lang w:val="en-US"/>
        </w:rPr>
        <w:t>2</w:t>
      </w:r>
      <w:r w:rsidRPr="00904F43">
        <w:rPr>
          <w:rFonts w:ascii="Times New Roman" w:eastAsiaTheme="minorHAnsi" w:hAnsi="Times New Roman" w:cs="Times New Roman"/>
          <w:b/>
          <w:color w:val="000000"/>
          <w:sz w:val="22"/>
          <w:szCs w:val="22"/>
          <w:lang w:val="en-US"/>
        </w:rPr>
        <w:t>.</w:t>
      </w:r>
      <w:r>
        <w:rPr>
          <w:rFonts w:ascii="Times New Roman" w:eastAsiaTheme="minorHAnsi" w:hAnsi="Times New Roman" w:cs="Times New Roman"/>
          <w:b/>
          <w:color w:val="000000"/>
          <w:sz w:val="22"/>
          <w:szCs w:val="22"/>
          <w:lang w:val="en-US"/>
        </w:rPr>
        <w:t>5</w:t>
      </w:r>
      <w:r w:rsidRPr="00904F43">
        <w:rPr>
          <w:rFonts w:ascii="Times New Roman" w:eastAsiaTheme="minorHAnsi" w:hAnsi="Times New Roman" w:cs="Times New Roman"/>
          <w:b/>
          <w:color w:val="000000"/>
          <w:sz w:val="22"/>
          <w:szCs w:val="22"/>
          <w:lang w:val="en-US"/>
        </w:rPr>
        <w:t xml:space="preserve"> </w:t>
      </w:r>
      <w:r>
        <w:rPr>
          <w:rFonts w:ascii="Times New Roman" w:eastAsiaTheme="minorHAnsi" w:hAnsi="Times New Roman" w:cs="Times New Roman"/>
          <w:b/>
          <w:color w:val="000000"/>
          <w:sz w:val="22"/>
          <w:szCs w:val="22"/>
          <w:lang w:val="en-US"/>
        </w:rPr>
        <w:t>Leakage Analysis</w:t>
      </w:r>
    </w:p>
    <w:p w14:paraId="12428056" w14:textId="77777777" w:rsidR="00BD381A" w:rsidRDefault="00BD381A" w:rsidP="0099287A">
      <w:pPr>
        <w:jc w:val="both"/>
        <w:rPr>
          <w:rFonts w:ascii="Times New Roman" w:hAnsi="Times New Roman" w:cs="Times New Roman"/>
          <w:bCs/>
          <w:color w:val="000000"/>
          <w:sz w:val="22"/>
          <w:szCs w:val="22"/>
        </w:rPr>
      </w:pPr>
      <w:r w:rsidRPr="00BD381A">
        <w:rPr>
          <w:rFonts w:ascii="Times New Roman" w:hAnsi="Times New Roman" w:cs="Times New Roman"/>
          <w:bCs/>
          <w:color w:val="000000"/>
          <w:sz w:val="22"/>
          <w:szCs w:val="22"/>
        </w:rPr>
        <w:t>Randomly splitting individual heartbeats from the same person between training and testing can produce misleading results. These beats share characteristics of that person’s ECG and recording conditions. Neighbouring beats can also be highly similar, and extracted windows may share signal samples. A model can therefore exploit familiar patterns in the test group, making its performance appear better than its performance on previously unseen people. Multiple beats from one person are not equivalent to the same number of independent people.</w:t>
      </w:r>
      <w:r>
        <w:rPr>
          <w:rFonts w:ascii="Times New Roman" w:hAnsi="Times New Roman" w:cs="Times New Roman"/>
          <w:bCs/>
          <w:color w:val="000000"/>
          <w:sz w:val="22"/>
          <w:szCs w:val="22"/>
        </w:rPr>
        <w:t xml:space="preserve"> </w:t>
      </w:r>
    </w:p>
    <w:p w14:paraId="20E92E58" w14:textId="61796546" w:rsidR="00BD381A" w:rsidRDefault="00BD381A" w:rsidP="0099287A">
      <w:pPr>
        <w:jc w:val="both"/>
        <w:rPr>
          <w:rFonts w:ascii="Times New Roman" w:hAnsi="Times New Roman" w:cs="Times New Roman"/>
          <w:bCs/>
          <w:color w:val="000000"/>
          <w:sz w:val="22"/>
          <w:szCs w:val="22"/>
        </w:rPr>
      </w:pPr>
      <w:r w:rsidRPr="00BD381A">
        <w:rPr>
          <w:rFonts w:ascii="Times New Roman" w:hAnsi="Times New Roman" w:cs="Times New Roman"/>
          <w:bCs/>
          <w:color w:val="000000"/>
          <w:sz w:val="22"/>
          <w:szCs w:val="22"/>
        </w:rPr>
        <w:t>Our evaluation design follows the supplied whole-record DS1/DS2 partition. DS1 is used for development, and DS2 is reserved for final testing. All heartbeats from a recording belong to its assigned group instead of being randomly distributed between development and testing. This prevents the same recording from supplying beats to both groups. The development design also separates training and validation by recording</w:t>
      </w:r>
      <w:r>
        <w:rPr>
          <w:rFonts w:ascii="Times New Roman" w:hAnsi="Times New Roman" w:cs="Times New Roman"/>
          <w:bCs/>
          <w:color w:val="000000"/>
          <w:sz w:val="22"/>
          <w:szCs w:val="22"/>
        </w:rPr>
        <w:t>,</w:t>
      </w:r>
      <w:r w:rsidRPr="00BD381A">
        <w:rPr>
          <w:rFonts w:ascii="Times New Roman" w:hAnsi="Times New Roman" w:cs="Times New Roman"/>
          <w:bCs/>
          <w:color w:val="000000"/>
          <w:sz w:val="22"/>
          <w:szCs w:val="22"/>
        </w:rPr>
        <w:t xml:space="preserve"> the EDA notebook itself does not create these model-training splits.</w:t>
      </w:r>
    </w:p>
    <w:p w14:paraId="1C4DD010" w14:textId="76DD35E7" w:rsidR="00BD381A" w:rsidRDefault="00BD381A" w:rsidP="0099287A">
      <w:pPr>
        <w:jc w:val="both"/>
        <w:rPr>
          <w:rFonts w:ascii="Times New Roman" w:hAnsi="Times New Roman" w:cs="Times New Roman"/>
          <w:bCs/>
          <w:color w:val="000000"/>
          <w:sz w:val="22"/>
          <w:szCs w:val="22"/>
        </w:rPr>
      </w:pPr>
      <w:r w:rsidRPr="00BD381A">
        <w:rPr>
          <w:rFonts w:ascii="Times New Roman" w:hAnsi="Times New Roman" w:cs="Times New Roman"/>
          <w:bCs/>
          <w:color w:val="000000"/>
          <w:sz w:val="22"/>
          <w:szCs w:val="22"/>
        </w:rPr>
        <w:t>Leakage could also arise from using test data to select model or preprocessing settings, fitting normalisation on combined training and test data, or distributing original and augmented versions of a beat across groups. The EDA does not perform fitted normalisation, training augmentation or model training.</w:t>
      </w:r>
    </w:p>
    <w:p w14:paraId="7139D85B" w14:textId="5ACE6CE7" w:rsidR="00522CC9" w:rsidRPr="00904F43" w:rsidRDefault="0099287A" w:rsidP="00BD381A">
      <w:pPr>
        <w:jc w:val="both"/>
        <w:rPr>
          <w:rFonts w:ascii="Times New Roman" w:hAnsi="Times New Roman" w:cs="Times New Roman"/>
          <w:bCs/>
          <w:color w:val="000000"/>
          <w:sz w:val="22"/>
          <w:szCs w:val="22"/>
          <w:lang w:val="en-US"/>
        </w:rPr>
      </w:pPr>
      <w:r w:rsidRPr="0099287A">
        <w:rPr>
          <w:rFonts w:ascii="Times New Roman" w:hAnsi="Times New Roman" w:cs="Times New Roman"/>
          <w:bCs/>
          <w:color w:val="000000"/>
          <w:sz w:val="22"/>
          <w:szCs w:val="22"/>
          <w:lang w:val="en-US"/>
        </w:rPr>
        <w:t>The supplied DS1/DS2 partition nevertheless contains one documented subject overlap: recordings 201 and 202 belong to the same person, with 201 assigned to DS1 and 202 to DS2. A model trained on 201 and evaluated on 202 would therefore encounter a familiar person despite receiving a different recording. The supplied partition separates recordings but is not fully subject-independent. Our current analysis identifies this limitation</w:t>
      </w:r>
      <w:r w:rsidR="00BD381A">
        <w:rPr>
          <w:rFonts w:ascii="Times New Roman" w:hAnsi="Times New Roman" w:cs="Times New Roman"/>
          <w:bCs/>
          <w:color w:val="000000"/>
          <w:sz w:val="22"/>
          <w:szCs w:val="22"/>
          <w:lang w:val="en-US"/>
        </w:rPr>
        <w:t>,</w:t>
      </w:r>
      <w:r w:rsidRPr="0099287A">
        <w:rPr>
          <w:rFonts w:ascii="Times New Roman" w:hAnsi="Times New Roman" w:cs="Times New Roman"/>
          <w:bCs/>
          <w:color w:val="000000"/>
          <w:sz w:val="22"/>
          <w:szCs w:val="22"/>
          <w:lang w:val="en-US"/>
        </w:rPr>
        <w:t xml:space="preserve"> restricting access to DS2 alone does not eliminate it.</w:t>
      </w:r>
    </w:p>
    <w:sectPr w:rsidR="00522CC9" w:rsidRPr="00904F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029C"/>
    <w:multiLevelType w:val="multilevel"/>
    <w:tmpl w:val="84D4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632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CC9"/>
    <w:rsid w:val="000C3396"/>
    <w:rsid w:val="00454AB6"/>
    <w:rsid w:val="004D3C33"/>
    <w:rsid w:val="00522CC9"/>
    <w:rsid w:val="00904F43"/>
    <w:rsid w:val="0099287A"/>
    <w:rsid w:val="00AC2A39"/>
    <w:rsid w:val="00BD381A"/>
    <w:rsid w:val="00CB6197"/>
    <w:rsid w:val="00CD7598"/>
    <w:rsid w:val="00CE5709"/>
    <w:rsid w:val="00E61E41"/>
    <w:rsid w:val="00EA15F4"/>
    <w:rsid w:val="00EE322B"/>
    <w:rsid w:val="00F53ACD"/>
    <w:rsid w:val="00FE7C8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6EEB1"/>
  <w15:chartTrackingRefBased/>
  <w15:docId w15:val="{1FDC71AE-1E8F-4D3E-A405-5B17DA5F0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CC9"/>
    <w:rPr>
      <w:rFonts w:eastAsiaTheme="majorEastAsia" w:cstheme="majorBidi"/>
      <w:color w:val="272727" w:themeColor="text1" w:themeTint="D8"/>
    </w:rPr>
  </w:style>
  <w:style w:type="paragraph" w:styleId="Title">
    <w:name w:val="Title"/>
    <w:basedOn w:val="Normal"/>
    <w:next w:val="Normal"/>
    <w:link w:val="TitleChar"/>
    <w:uiPriority w:val="10"/>
    <w:qFormat/>
    <w:rsid w:val="00522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CC9"/>
    <w:pPr>
      <w:spacing w:before="160"/>
      <w:jc w:val="center"/>
    </w:pPr>
    <w:rPr>
      <w:i/>
      <w:iCs/>
      <w:color w:val="404040" w:themeColor="text1" w:themeTint="BF"/>
    </w:rPr>
  </w:style>
  <w:style w:type="character" w:customStyle="1" w:styleId="QuoteChar">
    <w:name w:val="Quote Char"/>
    <w:basedOn w:val="DefaultParagraphFont"/>
    <w:link w:val="Quote"/>
    <w:uiPriority w:val="29"/>
    <w:rsid w:val="00522CC9"/>
    <w:rPr>
      <w:i/>
      <w:iCs/>
      <w:color w:val="404040" w:themeColor="text1" w:themeTint="BF"/>
    </w:rPr>
  </w:style>
  <w:style w:type="paragraph" w:styleId="ListParagraph">
    <w:name w:val="List Paragraph"/>
    <w:basedOn w:val="Normal"/>
    <w:uiPriority w:val="34"/>
    <w:qFormat/>
    <w:rsid w:val="00522CC9"/>
    <w:pPr>
      <w:ind w:left="720"/>
      <w:contextualSpacing/>
    </w:pPr>
  </w:style>
  <w:style w:type="character" w:styleId="IntenseEmphasis">
    <w:name w:val="Intense Emphasis"/>
    <w:basedOn w:val="DefaultParagraphFont"/>
    <w:uiPriority w:val="21"/>
    <w:qFormat/>
    <w:rsid w:val="00522CC9"/>
    <w:rPr>
      <w:i/>
      <w:iCs/>
      <w:color w:val="0F4761" w:themeColor="accent1" w:themeShade="BF"/>
    </w:rPr>
  </w:style>
  <w:style w:type="paragraph" w:styleId="IntenseQuote">
    <w:name w:val="Intense Quote"/>
    <w:basedOn w:val="Normal"/>
    <w:next w:val="Normal"/>
    <w:link w:val="IntenseQuoteChar"/>
    <w:uiPriority w:val="30"/>
    <w:qFormat/>
    <w:rsid w:val="00522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CC9"/>
    <w:rPr>
      <w:i/>
      <w:iCs/>
      <w:color w:val="0F4761" w:themeColor="accent1" w:themeShade="BF"/>
    </w:rPr>
  </w:style>
  <w:style w:type="character" w:styleId="IntenseReference">
    <w:name w:val="Intense Reference"/>
    <w:basedOn w:val="DefaultParagraphFont"/>
    <w:uiPriority w:val="32"/>
    <w:qFormat/>
    <w:rsid w:val="00522CC9"/>
    <w:rPr>
      <w:b/>
      <w:bCs/>
      <w:smallCaps/>
      <w:color w:val="0F4761" w:themeColor="accent1" w:themeShade="BF"/>
      <w:spacing w:val="5"/>
    </w:rPr>
  </w:style>
  <w:style w:type="table" w:styleId="TableGrid">
    <w:name w:val="Table Grid"/>
    <w:basedOn w:val="TableNormal"/>
    <w:uiPriority w:val="39"/>
    <w:rsid w:val="00992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E7C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8</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shravani kuchi</dc:creator>
  <cp:keywords/>
  <dc:description/>
  <cp:lastModifiedBy>shravani kuchi</cp:lastModifiedBy>
  <cp:revision>7</cp:revision>
  <dcterms:created xsi:type="dcterms:W3CDTF">2026-10-13T21:07:00Z</dcterms:created>
  <dcterms:modified xsi:type="dcterms:W3CDTF">2026-10-13T22:41:00Z</dcterms:modified>
</cp:coreProperties>
</file>