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5E95" w14:textId="51283F45" w:rsidR="004815E7" w:rsidRPr="002E6E18" w:rsidRDefault="002E6E18">
      <w:pPr>
        <w:pStyle w:val="Heading1"/>
        <w:spacing w:before="260" w:after="130"/>
        <w:rPr>
          <w:rFonts w:ascii="Times New Roman" w:hAnsi="Times New Roman" w:cs="Times New Roman"/>
          <w:color w:val="000000" w:themeColor="text1"/>
          <w:sz w:val="24"/>
          <w:szCs w:val="24"/>
        </w:rPr>
      </w:pPr>
      <w:r w:rsidRPr="002E6E18">
        <w:rPr>
          <w:rFonts w:ascii="Times New Roman" w:hAnsi="Times New Roman" w:cs="Times New Roman"/>
          <w:b/>
          <w:bCs/>
          <w:color w:val="000000" w:themeColor="text1"/>
          <w:sz w:val="24"/>
          <w:szCs w:val="24"/>
        </w:rPr>
        <w:t>4.2 Proposed</w:t>
      </w:r>
      <w:r w:rsidR="00000000" w:rsidRPr="002E6E18">
        <w:rPr>
          <w:rFonts w:ascii="Times New Roman" w:hAnsi="Times New Roman" w:cs="Times New Roman"/>
          <w:b/>
          <w:bCs/>
          <w:color w:val="000000" w:themeColor="text1"/>
          <w:sz w:val="24"/>
          <w:szCs w:val="24"/>
        </w:rPr>
        <w:t xml:space="preserve"> Edge Model</w:t>
      </w:r>
    </w:p>
    <w:p w14:paraId="20E51BD9" w14:textId="61D44440"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The classifier is a four</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block 1D convolutional network taking a single</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 xml:space="preserve">lead ECG window of 256 samples at 180 Hz </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1.42 seconds and producing four logits, one per AAMI class. Section 4.4 reports the comparison that selected this input length; the architecture itself is identical across every variant tested, so that comparison isolates the input representation.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3726"/>
        <w:gridCol w:w="1400"/>
        <w:gridCol w:w="1800"/>
      </w:tblGrid>
      <w:tr w:rsidR="004815E7" w:rsidRPr="002E6E18" w14:paraId="5A9387C6" w14:textId="77777777">
        <w:trPr>
          <w:tblHeader/>
        </w:trPr>
        <w:tc>
          <w:tcPr>
            <w:tcW w:w="600" w:type="dxa"/>
            <w:shd w:val="clear" w:color="auto" w:fill="F2F2F2"/>
            <w:tcMar>
              <w:top w:w="60" w:type="dxa"/>
              <w:left w:w="110" w:type="dxa"/>
              <w:bottom w:w="60" w:type="dxa"/>
              <w:right w:w="110" w:type="dxa"/>
            </w:tcMar>
          </w:tcPr>
          <w:p w14:paraId="106A23A2"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w:t>
            </w:r>
          </w:p>
        </w:tc>
        <w:tc>
          <w:tcPr>
            <w:tcW w:w="1500" w:type="dxa"/>
            <w:shd w:val="clear" w:color="auto" w:fill="F2F2F2"/>
            <w:tcMar>
              <w:top w:w="60" w:type="dxa"/>
              <w:left w:w="110" w:type="dxa"/>
              <w:bottom w:w="60" w:type="dxa"/>
              <w:right w:w="110" w:type="dxa"/>
            </w:tcMar>
          </w:tcPr>
          <w:p w14:paraId="52E5C27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Input</w:t>
            </w:r>
          </w:p>
        </w:tc>
        <w:tc>
          <w:tcPr>
            <w:tcW w:w="3726" w:type="dxa"/>
            <w:shd w:val="clear" w:color="auto" w:fill="F2F2F2"/>
            <w:tcMar>
              <w:top w:w="60" w:type="dxa"/>
              <w:left w:w="110" w:type="dxa"/>
              <w:bottom w:w="60" w:type="dxa"/>
              <w:right w:w="110" w:type="dxa"/>
            </w:tcMar>
          </w:tcPr>
          <w:p w14:paraId="5362F79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Operation</w:t>
            </w:r>
          </w:p>
        </w:tc>
        <w:tc>
          <w:tcPr>
            <w:tcW w:w="1400" w:type="dxa"/>
            <w:shd w:val="clear" w:color="auto" w:fill="F2F2F2"/>
            <w:tcMar>
              <w:top w:w="60" w:type="dxa"/>
              <w:left w:w="110" w:type="dxa"/>
              <w:bottom w:w="60" w:type="dxa"/>
              <w:right w:w="110" w:type="dxa"/>
            </w:tcMar>
          </w:tcPr>
          <w:p w14:paraId="16C084CB"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Output</w:t>
            </w:r>
          </w:p>
        </w:tc>
        <w:tc>
          <w:tcPr>
            <w:tcW w:w="1800" w:type="dxa"/>
            <w:shd w:val="clear" w:color="auto" w:fill="F2F2F2"/>
            <w:tcMar>
              <w:top w:w="60" w:type="dxa"/>
              <w:left w:w="110" w:type="dxa"/>
              <w:bottom w:w="60" w:type="dxa"/>
              <w:right w:w="110" w:type="dxa"/>
            </w:tcMar>
          </w:tcPr>
          <w:p w14:paraId="72B310A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Parameters</w:t>
            </w:r>
          </w:p>
        </w:tc>
      </w:tr>
      <w:tr w:rsidR="004815E7" w:rsidRPr="002E6E18" w14:paraId="4AFA60C5" w14:textId="77777777">
        <w:tc>
          <w:tcPr>
            <w:tcW w:w="600" w:type="dxa"/>
            <w:tcMar>
              <w:top w:w="60" w:type="dxa"/>
              <w:left w:w="110" w:type="dxa"/>
              <w:bottom w:w="60" w:type="dxa"/>
              <w:right w:w="110" w:type="dxa"/>
            </w:tcMar>
          </w:tcPr>
          <w:p w14:paraId="68CCA958"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1</w:t>
            </w:r>
          </w:p>
        </w:tc>
        <w:tc>
          <w:tcPr>
            <w:tcW w:w="1500" w:type="dxa"/>
            <w:tcMar>
              <w:top w:w="60" w:type="dxa"/>
              <w:left w:w="110" w:type="dxa"/>
              <w:bottom w:w="60" w:type="dxa"/>
              <w:right w:w="110" w:type="dxa"/>
            </w:tcMar>
          </w:tcPr>
          <w:p w14:paraId="0E897CD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 × 256</w:t>
            </w:r>
          </w:p>
        </w:tc>
        <w:tc>
          <w:tcPr>
            <w:tcW w:w="3726" w:type="dxa"/>
            <w:tcMar>
              <w:top w:w="60" w:type="dxa"/>
              <w:left w:w="110" w:type="dxa"/>
              <w:bottom w:w="60" w:type="dxa"/>
              <w:right w:w="110" w:type="dxa"/>
            </w:tcMar>
          </w:tcPr>
          <w:p w14:paraId="4B8654B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Conv1d 1→16, k=5, pad 2 → </w:t>
            </w:r>
            <w:proofErr w:type="spellStart"/>
            <w:r w:rsidRPr="002E6E18">
              <w:rPr>
                <w:rFonts w:ascii="Times New Roman" w:hAnsi="Times New Roman" w:cs="Times New Roman"/>
                <w:sz w:val="18"/>
                <w:szCs w:val="18"/>
              </w:rPr>
              <w:t>ReLU</w:t>
            </w:r>
            <w:proofErr w:type="spellEnd"/>
          </w:p>
        </w:tc>
        <w:tc>
          <w:tcPr>
            <w:tcW w:w="1400" w:type="dxa"/>
            <w:tcMar>
              <w:top w:w="60" w:type="dxa"/>
              <w:left w:w="110" w:type="dxa"/>
              <w:bottom w:w="60" w:type="dxa"/>
              <w:right w:w="110" w:type="dxa"/>
            </w:tcMar>
          </w:tcPr>
          <w:p w14:paraId="7B6BB9F4"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16 × 256</w:t>
            </w:r>
          </w:p>
        </w:tc>
        <w:tc>
          <w:tcPr>
            <w:tcW w:w="1800" w:type="dxa"/>
            <w:tcMar>
              <w:top w:w="60" w:type="dxa"/>
              <w:left w:w="110" w:type="dxa"/>
              <w:bottom w:w="60" w:type="dxa"/>
              <w:right w:w="110" w:type="dxa"/>
            </w:tcMar>
          </w:tcPr>
          <w:p w14:paraId="6EC9B38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96</w:t>
            </w:r>
          </w:p>
        </w:tc>
      </w:tr>
      <w:tr w:rsidR="004815E7" w:rsidRPr="002E6E18" w14:paraId="2F863E62" w14:textId="77777777">
        <w:tc>
          <w:tcPr>
            <w:tcW w:w="600" w:type="dxa"/>
            <w:tcMar>
              <w:top w:w="60" w:type="dxa"/>
              <w:left w:w="110" w:type="dxa"/>
              <w:bottom w:w="60" w:type="dxa"/>
              <w:right w:w="110" w:type="dxa"/>
            </w:tcMar>
          </w:tcPr>
          <w:p w14:paraId="025F4E18"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2</w:t>
            </w:r>
          </w:p>
        </w:tc>
        <w:tc>
          <w:tcPr>
            <w:tcW w:w="1500" w:type="dxa"/>
            <w:tcMar>
              <w:top w:w="60" w:type="dxa"/>
              <w:left w:w="110" w:type="dxa"/>
              <w:bottom w:w="60" w:type="dxa"/>
              <w:right w:w="110" w:type="dxa"/>
            </w:tcMar>
          </w:tcPr>
          <w:p w14:paraId="1D43B11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16 × 256</w:t>
            </w:r>
          </w:p>
        </w:tc>
        <w:tc>
          <w:tcPr>
            <w:tcW w:w="3726" w:type="dxa"/>
            <w:tcMar>
              <w:top w:w="60" w:type="dxa"/>
              <w:left w:w="110" w:type="dxa"/>
              <w:bottom w:w="60" w:type="dxa"/>
              <w:right w:w="110" w:type="dxa"/>
            </w:tcMar>
          </w:tcPr>
          <w:p w14:paraId="48EE301A" w14:textId="77777777" w:rsidR="004815E7" w:rsidRPr="002E6E18" w:rsidRDefault="00000000">
            <w:pPr>
              <w:jc w:val="right"/>
              <w:rPr>
                <w:rFonts w:ascii="Times New Roman" w:hAnsi="Times New Roman" w:cs="Times New Roman"/>
                <w:sz w:val="18"/>
                <w:szCs w:val="18"/>
              </w:rPr>
            </w:pPr>
            <w:proofErr w:type="spellStart"/>
            <w:r w:rsidRPr="002E6E18">
              <w:rPr>
                <w:rFonts w:ascii="Times New Roman" w:hAnsi="Times New Roman" w:cs="Times New Roman"/>
                <w:sz w:val="18"/>
                <w:szCs w:val="18"/>
              </w:rPr>
              <w:t>MaxPool</w:t>
            </w:r>
            <w:proofErr w:type="spellEnd"/>
            <w:r w:rsidRPr="002E6E18">
              <w:rPr>
                <w:rFonts w:ascii="Times New Roman" w:hAnsi="Times New Roman" w:cs="Times New Roman"/>
                <w:sz w:val="18"/>
                <w:szCs w:val="18"/>
              </w:rPr>
              <w:t xml:space="preserve"> 2 → Conv1d 16→32, k=5, pad 2 → </w:t>
            </w:r>
            <w:proofErr w:type="spellStart"/>
            <w:r w:rsidRPr="002E6E18">
              <w:rPr>
                <w:rFonts w:ascii="Times New Roman" w:hAnsi="Times New Roman" w:cs="Times New Roman"/>
                <w:sz w:val="18"/>
                <w:szCs w:val="18"/>
              </w:rPr>
              <w:t>ReLU</w:t>
            </w:r>
            <w:proofErr w:type="spellEnd"/>
          </w:p>
        </w:tc>
        <w:tc>
          <w:tcPr>
            <w:tcW w:w="1400" w:type="dxa"/>
            <w:tcMar>
              <w:top w:w="60" w:type="dxa"/>
              <w:left w:w="110" w:type="dxa"/>
              <w:bottom w:w="60" w:type="dxa"/>
              <w:right w:w="110" w:type="dxa"/>
            </w:tcMar>
          </w:tcPr>
          <w:p w14:paraId="74B8376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32 × 128</w:t>
            </w:r>
          </w:p>
        </w:tc>
        <w:tc>
          <w:tcPr>
            <w:tcW w:w="1800" w:type="dxa"/>
            <w:tcMar>
              <w:top w:w="60" w:type="dxa"/>
              <w:left w:w="110" w:type="dxa"/>
              <w:bottom w:w="60" w:type="dxa"/>
              <w:right w:w="110" w:type="dxa"/>
            </w:tcMar>
          </w:tcPr>
          <w:p w14:paraId="5A31473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2,592</w:t>
            </w:r>
          </w:p>
        </w:tc>
      </w:tr>
      <w:tr w:rsidR="004815E7" w:rsidRPr="002E6E18" w14:paraId="4C580B80" w14:textId="77777777">
        <w:tc>
          <w:tcPr>
            <w:tcW w:w="600" w:type="dxa"/>
            <w:tcMar>
              <w:top w:w="60" w:type="dxa"/>
              <w:left w:w="110" w:type="dxa"/>
              <w:bottom w:w="60" w:type="dxa"/>
              <w:right w:w="110" w:type="dxa"/>
            </w:tcMar>
          </w:tcPr>
          <w:p w14:paraId="4C1405ED"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3</w:t>
            </w:r>
          </w:p>
        </w:tc>
        <w:tc>
          <w:tcPr>
            <w:tcW w:w="1500" w:type="dxa"/>
            <w:tcMar>
              <w:top w:w="60" w:type="dxa"/>
              <w:left w:w="110" w:type="dxa"/>
              <w:bottom w:w="60" w:type="dxa"/>
              <w:right w:w="110" w:type="dxa"/>
            </w:tcMar>
          </w:tcPr>
          <w:p w14:paraId="3734242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32 × 128</w:t>
            </w:r>
          </w:p>
        </w:tc>
        <w:tc>
          <w:tcPr>
            <w:tcW w:w="3726" w:type="dxa"/>
            <w:tcMar>
              <w:top w:w="60" w:type="dxa"/>
              <w:left w:w="110" w:type="dxa"/>
              <w:bottom w:w="60" w:type="dxa"/>
              <w:right w:w="110" w:type="dxa"/>
            </w:tcMar>
          </w:tcPr>
          <w:p w14:paraId="665B917B" w14:textId="77777777" w:rsidR="004815E7" w:rsidRPr="002E6E18" w:rsidRDefault="00000000">
            <w:pPr>
              <w:jc w:val="right"/>
              <w:rPr>
                <w:rFonts w:ascii="Times New Roman" w:hAnsi="Times New Roman" w:cs="Times New Roman"/>
                <w:sz w:val="18"/>
                <w:szCs w:val="18"/>
              </w:rPr>
            </w:pPr>
            <w:proofErr w:type="spellStart"/>
            <w:r w:rsidRPr="002E6E18">
              <w:rPr>
                <w:rFonts w:ascii="Times New Roman" w:hAnsi="Times New Roman" w:cs="Times New Roman"/>
                <w:sz w:val="18"/>
                <w:szCs w:val="18"/>
              </w:rPr>
              <w:t>MaxPool</w:t>
            </w:r>
            <w:proofErr w:type="spellEnd"/>
            <w:r w:rsidRPr="002E6E18">
              <w:rPr>
                <w:rFonts w:ascii="Times New Roman" w:hAnsi="Times New Roman" w:cs="Times New Roman"/>
                <w:sz w:val="18"/>
                <w:szCs w:val="18"/>
              </w:rPr>
              <w:t xml:space="preserve"> 2 → Conv1d 32→64, k=5, pad 2 → </w:t>
            </w:r>
            <w:proofErr w:type="spellStart"/>
            <w:r w:rsidRPr="002E6E18">
              <w:rPr>
                <w:rFonts w:ascii="Times New Roman" w:hAnsi="Times New Roman" w:cs="Times New Roman"/>
                <w:sz w:val="18"/>
                <w:szCs w:val="18"/>
              </w:rPr>
              <w:t>ReLU</w:t>
            </w:r>
            <w:proofErr w:type="spellEnd"/>
          </w:p>
        </w:tc>
        <w:tc>
          <w:tcPr>
            <w:tcW w:w="1400" w:type="dxa"/>
            <w:tcMar>
              <w:top w:w="60" w:type="dxa"/>
              <w:left w:w="110" w:type="dxa"/>
              <w:bottom w:w="60" w:type="dxa"/>
              <w:right w:w="110" w:type="dxa"/>
            </w:tcMar>
          </w:tcPr>
          <w:p w14:paraId="61E9070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64 × 64</w:t>
            </w:r>
          </w:p>
        </w:tc>
        <w:tc>
          <w:tcPr>
            <w:tcW w:w="1800" w:type="dxa"/>
            <w:tcMar>
              <w:top w:w="60" w:type="dxa"/>
              <w:left w:w="110" w:type="dxa"/>
              <w:bottom w:w="60" w:type="dxa"/>
              <w:right w:w="110" w:type="dxa"/>
            </w:tcMar>
          </w:tcPr>
          <w:p w14:paraId="43C08917"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10,304</w:t>
            </w:r>
          </w:p>
        </w:tc>
      </w:tr>
      <w:tr w:rsidR="004815E7" w:rsidRPr="002E6E18" w14:paraId="6B364A63" w14:textId="77777777">
        <w:tc>
          <w:tcPr>
            <w:tcW w:w="600" w:type="dxa"/>
            <w:tcMar>
              <w:top w:w="60" w:type="dxa"/>
              <w:left w:w="110" w:type="dxa"/>
              <w:bottom w:w="60" w:type="dxa"/>
              <w:right w:w="110" w:type="dxa"/>
            </w:tcMar>
          </w:tcPr>
          <w:p w14:paraId="68BE06AA"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4</w:t>
            </w:r>
          </w:p>
        </w:tc>
        <w:tc>
          <w:tcPr>
            <w:tcW w:w="1500" w:type="dxa"/>
            <w:tcMar>
              <w:top w:w="60" w:type="dxa"/>
              <w:left w:w="110" w:type="dxa"/>
              <w:bottom w:w="60" w:type="dxa"/>
              <w:right w:w="110" w:type="dxa"/>
            </w:tcMar>
          </w:tcPr>
          <w:p w14:paraId="5D12877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64 × 64</w:t>
            </w:r>
          </w:p>
        </w:tc>
        <w:tc>
          <w:tcPr>
            <w:tcW w:w="3726" w:type="dxa"/>
            <w:tcMar>
              <w:top w:w="60" w:type="dxa"/>
              <w:left w:w="110" w:type="dxa"/>
              <w:bottom w:w="60" w:type="dxa"/>
              <w:right w:w="110" w:type="dxa"/>
            </w:tcMar>
          </w:tcPr>
          <w:p w14:paraId="2AE2D22B" w14:textId="77777777" w:rsidR="004815E7" w:rsidRPr="002E6E18" w:rsidRDefault="00000000">
            <w:pPr>
              <w:jc w:val="right"/>
              <w:rPr>
                <w:rFonts w:ascii="Times New Roman" w:hAnsi="Times New Roman" w:cs="Times New Roman"/>
                <w:sz w:val="18"/>
                <w:szCs w:val="18"/>
              </w:rPr>
            </w:pPr>
            <w:proofErr w:type="spellStart"/>
            <w:r w:rsidRPr="002E6E18">
              <w:rPr>
                <w:rFonts w:ascii="Times New Roman" w:hAnsi="Times New Roman" w:cs="Times New Roman"/>
                <w:sz w:val="18"/>
                <w:szCs w:val="18"/>
              </w:rPr>
              <w:t>MaxPool</w:t>
            </w:r>
            <w:proofErr w:type="spellEnd"/>
            <w:r w:rsidRPr="002E6E18">
              <w:rPr>
                <w:rFonts w:ascii="Times New Roman" w:hAnsi="Times New Roman" w:cs="Times New Roman"/>
                <w:sz w:val="18"/>
                <w:szCs w:val="18"/>
              </w:rPr>
              <w:t xml:space="preserve"> 2 → Conv1d 64→64, k=5, pad 2 → </w:t>
            </w:r>
            <w:proofErr w:type="spellStart"/>
            <w:r w:rsidRPr="002E6E18">
              <w:rPr>
                <w:rFonts w:ascii="Times New Roman" w:hAnsi="Times New Roman" w:cs="Times New Roman"/>
                <w:sz w:val="18"/>
                <w:szCs w:val="18"/>
              </w:rPr>
              <w:t>ReLU</w:t>
            </w:r>
            <w:proofErr w:type="spellEnd"/>
          </w:p>
        </w:tc>
        <w:tc>
          <w:tcPr>
            <w:tcW w:w="1400" w:type="dxa"/>
            <w:tcMar>
              <w:top w:w="60" w:type="dxa"/>
              <w:left w:w="110" w:type="dxa"/>
              <w:bottom w:w="60" w:type="dxa"/>
              <w:right w:w="110" w:type="dxa"/>
            </w:tcMar>
          </w:tcPr>
          <w:p w14:paraId="5AA5867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64 × 32</w:t>
            </w:r>
          </w:p>
        </w:tc>
        <w:tc>
          <w:tcPr>
            <w:tcW w:w="1800" w:type="dxa"/>
            <w:tcMar>
              <w:top w:w="60" w:type="dxa"/>
              <w:left w:w="110" w:type="dxa"/>
              <w:bottom w:w="60" w:type="dxa"/>
              <w:right w:w="110" w:type="dxa"/>
            </w:tcMar>
          </w:tcPr>
          <w:p w14:paraId="1B24BB68"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20,544</w:t>
            </w:r>
          </w:p>
        </w:tc>
      </w:tr>
      <w:tr w:rsidR="004815E7" w:rsidRPr="002E6E18" w14:paraId="5DBBCC11" w14:textId="77777777">
        <w:tc>
          <w:tcPr>
            <w:tcW w:w="600" w:type="dxa"/>
            <w:tcMar>
              <w:top w:w="60" w:type="dxa"/>
              <w:left w:w="110" w:type="dxa"/>
              <w:bottom w:w="60" w:type="dxa"/>
              <w:right w:w="110" w:type="dxa"/>
            </w:tcMar>
          </w:tcPr>
          <w:p w14:paraId="1CD0AE5B"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5</w:t>
            </w:r>
          </w:p>
        </w:tc>
        <w:tc>
          <w:tcPr>
            <w:tcW w:w="1500" w:type="dxa"/>
            <w:tcMar>
              <w:top w:w="60" w:type="dxa"/>
              <w:left w:w="110" w:type="dxa"/>
              <w:bottom w:w="60" w:type="dxa"/>
              <w:right w:w="110" w:type="dxa"/>
            </w:tcMar>
          </w:tcPr>
          <w:p w14:paraId="0CBD8C3D"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64 × 32</w:t>
            </w:r>
          </w:p>
        </w:tc>
        <w:tc>
          <w:tcPr>
            <w:tcW w:w="3726" w:type="dxa"/>
            <w:tcMar>
              <w:top w:w="60" w:type="dxa"/>
              <w:left w:w="110" w:type="dxa"/>
              <w:bottom w:w="60" w:type="dxa"/>
              <w:right w:w="110" w:type="dxa"/>
            </w:tcMar>
          </w:tcPr>
          <w:p w14:paraId="5EB9B5F5" w14:textId="77777777" w:rsidR="004815E7" w:rsidRPr="002E6E18" w:rsidRDefault="00000000">
            <w:pPr>
              <w:jc w:val="right"/>
              <w:rPr>
                <w:rFonts w:ascii="Times New Roman" w:hAnsi="Times New Roman" w:cs="Times New Roman"/>
                <w:sz w:val="18"/>
                <w:szCs w:val="18"/>
              </w:rPr>
            </w:pPr>
            <w:proofErr w:type="spellStart"/>
            <w:r w:rsidRPr="002E6E18">
              <w:rPr>
                <w:rFonts w:ascii="Times New Roman" w:hAnsi="Times New Roman" w:cs="Times New Roman"/>
                <w:sz w:val="18"/>
                <w:szCs w:val="18"/>
              </w:rPr>
              <w:t>MaxPool</w:t>
            </w:r>
            <w:proofErr w:type="spellEnd"/>
            <w:r w:rsidRPr="002E6E18">
              <w:rPr>
                <w:rFonts w:ascii="Times New Roman" w:hAnsi="Times New Roman" w:cs="Times New Roman"/>
                <w:sz w:val="18"/>
                <w:szCs w:val="18"/>
              </w:rPr>
              <w:t xml:space="preserve"> 4 → Flatten → Linear 512→4</w:t>
            </w:r>
          </w:p>
        </w:tc>
        <w:tc>
          <w:tcPr>
            <w:tcW w:w="1400" w:type="dxa"/>
            <w:tcMar>
              <w:top w:w="60" w:type="dxa"/>
              <w:left w:w="110" w:type="dxa"/>
              <w:bottom w:w="60" w:type="dxa"/>
              <w:right w:w="110" w:type="dxa"/>
            </w:tcMar>
          </w:tcPr>
          <w:p w14:paraId="158661E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4</w:t>
            </w:r>
          </w:p>
        </w:tc>
        <w:tc>
          <w:tcPr>
            <w:tcW w:w="1800" w:type="dxa"/>
            <w:tcMar>
              <w:top w:w="60" w:type="dxa"/>
              <w:left w:w="110" w:type="dxa"/>
              <w:bottom w:w="60" w:type="dxa"/>
              <w:right w:w="110" w:type="dxa"/>
            </w:tcMar>
          </w:tcPr>
          <w:p w14:paraId="5F65C177"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2,052</w:t>
            </w:r>
          </w:p>
        </w:tc>
      </w:tr>
      <w:tr w:rsidR="004815E7" w:rsidRPr="002E6E18" w14:paraId="465575F3" w14:textId="77777777">
        <w:tc>
          <w:tcPr>
            <w:tcW w:w="600" w:type="dxa"/>
            <w:tcMar>
              <w:top w:w="60" w:type="dxa"/>
              <w:left w:w="110" w:type="dxa"/>
              <w:bottom w:w="60" w:type="dxa"/>
              <w:right w:w="110" w:type="dxa"/>
            </w:tcMar>
          </w:tcPr>
          <w:p w14:paraId="0890A037" w14:textId="77777777" w:rsidR="004815E7" w:rsidRPr="002E6E18" w:rsidRDefault="004815E7">
            <w:pPr>
              <w:rPr>
                <w:rFonts w:ascii="Times New Roman" w:hAnsi="Times New Roman" w:cs="Times New Roman"/>
                <w:sz w:val="18"/>
                <w:szCs w:val="18"/>
              </w:rPr>
            </w:pPr>
          </w:p>
        </w:tc>
        <w:tc>
          <w:tcPr>
            <w:tcW w:w="1500" w:type="dxa"/>
            <w:tcMar>
              <w:top w:w="60" w:type="dxa"/>
              <w:left w:w="110" w:type="dxa"/>
              <w:bottom w:w="60" w:type="dxa"/>
              <w:right w:w="110" w:type="dxa"/>
            </w:tcMar>
          </w:tcPr>
          <w:p w14:paraId="2F5F1102" w14:textId="77777777" w:rsidR="004815E7" w:rsidRPr="002E6E18" w:rsidRDefault="004815E7">
            <w:pPr>
              <w:jc w:val="right"/>
              <w:rPr>
                <w:rFonts w:ascii="Times New Roman" w:hAnsi="Times New Roman" w:cs="Times New Roman"/>
                <w:sz w:val="18"/>
                <w:szCs w:val="18"/>
              </w:rPr>
            </w:pPr>
          </w:p>
        </w:tc>
        <w:tc>
          <w:tcPr>
            <w:tcW w:w="3726" w:type="dxa"/>
            <w:tcMar>
              <w:top w:w="60" w:type="dxa"/>
              <w:left w:w="110" w:type="dxa"/>
              <w:bottom w:w="60" w:type="dxa"/>
              <w:right w:w="110" w:type="dxa"/>
            </w:tcMar>
          </w:tcPr>
          <w:p w14:paraId="6D1C47F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Total</w:t>
            </w:r>
          </w:p>
        </w:tc>
        <w:tc>
          <w:tcPr>
            <w:tcW w:w="1400" w:type="dxa"/>
            <w:tcMar>
              <w:top w:w="60" w:type="dxa"/>
              <w:left w:w="110" w:type="dxa"/>
              <w:bottom w:w="60" w:type="dxa"/>
              <w:right w:w="110" w:type="dxa"/>
            </w:tcMar>
          </w:tcPr>
          <w:p w14:paraId="71012764" w14:textId="77777777" w:rsidR="004815E7" w:rsidRPr="002E6E18" w:rsidRDefault="004815E7">
            <w:pPr>
              <w:jc w:val="right"/>
              <w:rPr>
                <w:rFonts w:ascii="Times New Roman" w:hAnsi="Times New Roman" w:cs="Times New Roman"/>
                <w:sz w:val="18"/>
                <w:szCs w:val="18"/>
              </w:rPr>
            </w:pPr>
          </w:p>
        </w:tc>
        <w:tc>
          <w:tcPr>
            <w:tcW w:w="1800" w:type="dxa"/>
            <w:tcMar>
              <w:top w:w="60" w:type="dxa"/>
              <w:left w:w="110" w:type="dxa"/>
              <w:bottom w:w="60" w:type="dxa"/>
              <w:right w:w="110" w:type="dxa"/>
            </w:tcMar>
          </w:tcPr>
          <w:p w14:paraId="545119B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35,588</w:t>
            </w:r>
          </w:p>
        </w:tc>
      </w:tr>
    </w:tbl>
    <w:p w14:paraId="579AC2A5" w14:textId="720BA001"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Table 4.1. Layer</w:t>
      </w:r>
      <w:r w:rsidR="002E6E18">
        <w:rPr>
          <w:rFonts w:ascii="Times New Roman" w:hAnsi="Times New Roman" w:cs="Times New Roman"/>
          <w:i/>
          <w:iCs/>
          <w:sz w:val="18"/>
          <w:szCs w:val="18"/>
        </w:rPr>
        <w:t xml:space="preserve"> </w:t>
      </w:r>
      <w:r w:rsidRPr="002E6E18">
        <w:rPr>
          <w:rFonts w:ascii="Times New Roman" w:hAnsi="Times New Roman" w:cs="Times New Roman"/>
          <w:i/>
          <w:iCs/>
          <w:sz w:val="18"/>
          <w:szCs w:val="18"/>
        </w:rPr>
        <w:t>by</w:t>
      </w:r>
      <w:r w:rsidR="002E6E18">
        <w:rPr>
          <w:rFonts w:ascii="Times New Roman" w:hAnsi="Times New Roman" w:cs="Times New Roman"/>
          <w:i/>
          <w:iCs/>
          <w:sz w:val="18"/>
          <w:szCs w:val="18"/>
        </w:rPr>
        <w:t xml:space="preserve"> </w:t>
      </w:r>
      <w:r w:rsidRPr="002E6E18">
        <w:rPr>
          <w:rFonts w:ascii="Times New Roman" w:hAnsi="Times New Roman" w:cs="Times New Roman"/>
          <w:i/>
          <w:iCs/>
          <w:sz w:val="18"/>
          <w:szCs w:val="18"/>
        </w:rPr>
        <w:t>layer specification of the selected model.</w:t>
      </w:r>
    </w:p>
    <w:p w14:paraId="672A05D6"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Why this architecture suits Edge-AI deployment</w:t>
      </w:r>
    </w:p>
    <w:p w14:paraId="522ED109" w14:textId="54CC38C3"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Memory. 35,588 INT8 weights occupy 35 KiB of the MAX78002’s 2,340 KiB weight memory</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 xml:space="preserve">1.5 % of the budget, and well inside the </w:t>
      </w:r>
      <w:r w:rsidR="002E6E18" w:rsidRPr="002E6E18">
        <w:rPr>
          <w:rFonts w:ascii="Times New Roman" w:hAnsi="Times New Roman" w:cs="Times New Roman"/>
          <w:sz w:val="18"/>
          <w:szCs w:val="18"/>
        </w:rPr>
        <w:t>100,000</w:t>
      </w:r>
      <w:r w:rsidR="002E6E18">
        <w:rPr>
          <w:rFonts w:ascii="Times New Roman" w:hAnsi="Times New Roman" w:cs="Times New Roman"/>
          <w:sz w:val="18"/>
          <w:szCs w:val="18"/>
        </w:rPr>
        <w:t>-parameter</w:t>
      </w:r>
      <w:r w:rsidRPr="002E6E18">
        <w:rPr>
          <w:rFonts w:ascii="Times New Roman" w:hAnsi="Times New Roman" w:cs="Times New Roman"/>
          <w:sz w:val="18"/>
          <w:szCs w:val="18"/>
        </w:rPr>
        <w:t xml:space="preserve"> ceiling set in section 1.4. The largest intermediate tensor holds 4,096 values, comfortably inside the 1,280 KiB data memory.</w:t>
      </w:r>
    </w:p>
    <w:p w14:paraId="69162E7E" w14:textId="1CE99A3B"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Every operation is in the accelerator</w:t>
      </w:r>
      <w:r w:rsidR="002E6E18">
        <w:rPr>
          <w:rFonts w:ascii="Times New Roman" w:hAnsi="Times New Roman" w:cs="Times New Roman"/>
          <w:sz w:val="18"/>
          <w:szCs w:val="18"/>
        </w:rPr>
        <w:t>’</w:t>
      </w:r>
      <w:r w:rsidRPr="002E6E18">
        <w:rPr>
          <w:rFonts w:ascii="Times New Roman" w:hAnsi="Times New Roman" w:cs="Times New Roman"/>
          <w:sz w:val="18"/>
          <w:szCs w:val="18"/>
        </w:rPr>
        <w:t>s supported set. Conv1d with kernel 5</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 xml:space="preserve">max pooling, </w:t>
      </w:r>
      <w:proofErr w:type="spellStart"/>
      <w:r w:rsidRPr="002E6E18">
        <w:rPr>
          <w:rFonts w:ascii="Times New Roman" w:hAnsi="Times New Roman" w:cs="Times New Roman"/>
          <w:sz w:val="18"/>
          <w:szCs w:val="18"/>
        </w:rPr>
        <w:t>ReLU</w:t>
      </w:r>
      <w:proofErr w:type="spellEnd"/>
      <w:r w:rsidRPr="002E6E18">
        <w:rPr>
          <w:rFonts w:ascii="Times New Roman" w:hAnsi="Times New Roman" w:cs="Times New Roman"/>
          <w:sz w:val="18"/>
          <w:szCs w:val="18"/>
        </w:rPr>
        <w:t xml:space="preserve"> and a single </w:t>
      </w:r>
      <w:proofErr w:type="gramStart"/>
      <w:r w:rsidRPr="002E6E18">
        <w:rPr>
          <w:rFonts w:ascii="Times New Roman" w:hAnsi="Times New Roman" w:cs="Times New Roman"/>
          <w:sz w:val="18"/>
          <w:szCs w:val="18"/>
        </w:rPr>
        <w:t>fully-connected</w:t>
      </w:r>
      <w:proofErr w:type="gramEnd"/>
      <w:r w:rsidRPr="002E6E18">
        <w:rPr>
          <w:rFonts w:ascii="Times New Roman" w:hAnsi="Times New Roman" w:cs="Times New Roman"/>
          <w:sz w:val="18"/>
          <w:szCs w:val="18"/>
        </w:rPr>
        <w:t xml:space="preserve"> layer. No batch </w:t>
      </w:r>
      <w:proofErr w:type="spellStart"/>
      <w:r w:rsidRPr="002E6E18">
        <w:rPr>
          <w:rFonts w:ascii="Times New Roman" w:hAnsi="Times New Roman" w:cs="Times New Roman"/>
          <w:sz w:val="18"/>
          <w:szCs w:val="18"/>
        </w:rPr>
        <w:t>normalisation</w:t>
      </w:r>
      <w:proofErr w:type="spellEnd"/>
      <w:r w:rsidRPr="002E6E18">
        <w:rPr>
          <w:rFonts w:ascii="Times New Roman" w:hAnsi="Times New Roman" w:cs="Times New Roman"/>
          <w:sz w:val="18"/>
          <w:szCs w:val="18"/>
        </w:rPr>
        <w:t xml:space="preserve">, no residual connections, no activation other than </w:t>
      </w:r>
      <w:proofErr w:type="spellStart"/>
      <w:r w:rsidRPr="002E6E18">
        <w:rPr>
          <w:rFonts w:ascii="Times New Roman" w:hAnsi="Times New Roman" w:cs="Times New Roman"/>
          <w:sz w:val="18"/>
          <w:szCs w:val="18"/>
        </w:rPr>
        <w:t>ReLU</w:t>
      </w:r>
      <w:proofErr w:type="spellEnd"/>
      <w:r w:rsidRPr="002E6E18">
        <w:rPr>
          <w:rFonts w:ascii="Times New Roman" w:hAnsi="Times New Roman" w:cs="Times New Roman"/>
          <w:sz w:val="18"/>
          <w:szCs w:val="18"/>
        </w:rPr>
        <w:t>.</w:t>
      </w:r>
    </w:p>
    <w:p w14:paraId="13028B04"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Convolution stride is fixed at 1 on this hardware, so every reduction in sequence length is performed by a pooling layer. The pooling precedes the convolution in each block, matching the FusedMaxPoolConv1dReLU primitive that the ai8x synthesis toolchain expects; the reverse order is rejected at synthesis.</w:t>
      </w:r>
    </w:p>
    <w:p w14:paraId="639BD9DD" w14:textId="0B2D201C"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flattened vector entering the classifier is 512 values, against a hard limit of 1024 </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50 % headroom. Section 4.4 explains why this margin was treated as a selection criterion rather than a convenience.</w:t>
      </w:r>
    </w:p>
    <w:p w14:paraId="6D01E313"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There is no </w:t>
      </w:r>
      <w:proofErr w:type="spellStart"/>
      <w:r w:rsidRPr="002E6E18">
        <w:rPr>
          <w:rFonts w:ascii="Times New Roman" w:hAnsi="Times New Roman" w:cs="Times New Roman"/>
          <w:sz w:val="18"/>
          <w:szCs w:val="18"/>
        </w:rPr>
        <w:t>softmax</w:t>
      </w:r>
      <w:proofErr w:type="spellEnd"/>
      <w:r w:rsidRPr="002E6E18">
        <w:rPr>
          <w:rFonts w:ascii="Times New Roman" w:hAnsi="Times New Roman" w:cs="Times New Roman"/>
          <w:sz w:val="18"/>
          <w:szCs w:val="18"/>
        </w:rPr>
        <w:t xml:space="preserve"> layer. </w:t>
      </w:r>
      <w:proofErr w:type="spellStart"/>
      <w:r w:rsidRPr="002E6E18">
        <w:rPr>
          <w:rFonts w:ascii="Times New Roman" w:hAnsi="Times New Roman" w:cs="Times New Roman"/>
          <w:sz w:val="18"/>
          <w:szCs w:val="18"/>
        </w:rPr>
        <w:t>CrossEntropyLoss</w:t>
      </w:r>
      <w:proofErr w:type="spellEnd"/>
      <w:r w:rsidRPr="002E6E18">
        <w:rPr>
          <w:rFonts w:ascii="Times New Roman" w:hAnsi="Times New Roman" w:cs="Times New Roman"/>
          <w:sz w:val="18"/>
          <w:szCs w:val="18"/>
        </w:rPr>
        <w:t xml:space="preserve"> applies it internally during training, and the device predicts with argmax over the raw logits, so an explicit </w:t>
      </w:r>
      <w:proofErr w:type="spellStart"/>
      <w:r w:rsidRPr="002E6E18">
        <w:rPr>
          <w:rFonts w:ascii="Times New Roman" w:hAnsi="Times New Roman" w:cs="Times New Roman"/>
          <w:sz w:val="18"/>
          <w:szCs w:val="18"/>
        </w:rPr>
        <w:t>softmax</w:t>
      </w:r>
      <w:proofErr w:type="spellEnd"/>
      <w:r w:rsidRPr="002E6E18">
        <w:rPr>
          <w:rFonts w:ascii="Times New Roman" w:hAnsi="Times New Roman" w:cs="Times New Roman"/>
          <w:sz w:val="18"/>
          <w:szCs w:val="18"/>
        </w:rPr>
        <w:t xml:space="preserve"> would add a layer that changes nothing at inference.</w:t>
      </w:r>
    </w:p>
    <w:p w14:paraId="7C715067" w14:textId="46D92DE8"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One inference </w:t>
      </w:r>
      <w:proofErr w:type="gramStart"/>
      <w:r w:rsidRPr="002E6E18">
        <w:rPr>
          <w:rFonts w:ascii="Times New Roman" w:hAnsi="Times New Roman" w:cs="Times New Roman"/>
          <w:sz w:val="18"/>
          <w:szCs w:val="18"/>
        </w:rPr>
        <w:t>costs</w:t>
      </w:r>
      <w:proofErr w:type="gramEnd"/>
      <w:r w:rsidRPr="002E6E18">
        <w:rPr>
          <w:rFonts w:ascii="Times New Roman" w:hAnsi="Times New Roman" w:cs="Times New Roman"/>
          <w:sz w:val="18"/>
          <w:szCs w:val="18"/>
        </w:rPr>
        <w:t xml:space="preserve"> approximately 1.66 million multipl</w:t>
      </w:r>
      <w:r w:rsidR="002E6E18">
        <w:rPr>
          <w:rFonts w:ascii="Times New Roman" w:hAnsi="Times New Roman" w:cs="Times New Roman"/>
          <w:sz w:val="18"/>
          <w:szCs w:val="18"/>
        </w:rPr>
        <w:t xml:space="preserve">y </w:t>
      </w:r>
      <w:r w:rsidRPr="002E6E18">
        <w:rPr>
          <w:rFonts w:ascii="Times New Roman" w:hAnsi="Times New Roman" w:cs="Times New Roman"/>
          <w:sz w:val="18"/>
          <w:szCs w:val="18"/>
        </w:rPr>
        <w:t xml:space="preserve">accumulate operations. These constraints are asserted in code: src/model.py raises an error rather than constructing a network whose kernel exceeds 9 or whose flattened width exceeds 1024, so a configuration that cannot be </w:t>
      </w:r>
      <w:proofErr w:type="spellStart"/>
      <w:r w:rsidRPr="002E6E18">
        <w:rPr>
          <w:rFonts w:ascii="Times New Roman" w:hAnsi="Times New Roman" w:cs="Times New Roman"/>
          <w:sz w:val="18"/>
          <w:szCs w:val="18"/>
        </w:rPr>
        <w:t>synthesised</w:t>
      </w:r>
      <w:proofErr w:type="spellEnd"/>
      <w:r w:rsidRPr="002E6E18">
        <w:rPr>
          <w:rFonts w:ascii="Times New Roman" w:hAnsi="Times New Roman" w:cs="Times New Roman"/>
          <w:sz w:val="18"/>
          <w:szCs w:val="18"/>
        </w:rPr>
        <w:t xml:space="preserve"> fails immediately instead of after training.</w:t>
      </w:r>
    </w:p>
    <w:p w14:paraId="22266D0A" w14:textId="53C07BF4" w:rsidR="004815E7" w:rsidRPr="002E6E18" w:rsidRDefault="002E6E18">
      <w:pPr>
        <w:pStyle w:val="Heading1"/>
        <w:spacing w:before="260" w:after="130"/>
        <w:rPr>
          <w:rFonts w:ascii="Times New Roman" w:hAnsi="Times New Roman" w:cs="Times New Roman"/>
          <w:color w:val="000000" w:themeColor="text1"/>
          <w:sz w:val="24"/>
          <w:szCs w:val="24"/>
        </w:rPr>
      </w:pPr>
      <w:r w:rsidRPr="002E6E18">
        <w:rPr>
          <w:rFonts w:ascii="Times New Roman" w:hAnsi="Times New Roman" w:cs="Times New Roman"/>
          <w:b/>
          <w:bCs/>
          <w:color w:val="000000" w:themeColor="text1"/>
          <w:sz w:val="24"/>
          <w:szCs w:val="24"/>
        </w:rPr>
        <w:t>4.3 Training</w:t>
      </w:r>
      <w:r w:rsidR="00000000" w:rsidRPr="002E6E18">
        <w:rPr>
          <w:rFonts w:ascii="Times New Roman" w:hAnsi="Times New Roman" w:cs="Times New Roman"/>
          <w:b/>
          <w:bCs/>
          <w:color w:val="000000" w:themeColor="text1"/>
          <w:sz w:val="24"/>
          <w:szCs w:val="24"/>
        </w:rPr>
        <w:t xml:space="preserve"> Configuration</w:t>
      </w:r>
    </w:p>
    <w:p w14:paraId="3731E895" w14:textId="0C2DE34F"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Every value below is read from configs at run time</w:t>
      </w:r>
      <w:r w:rsidR="002E6E18">
        <w:rPr>
          <w:rFonts w:ascii="Times New Roman" w:hAnsi="Times New Roman" w:cs="Times New Roman"/>
          <w:sz w:val="18"/>
          <w:szCs w:val="18"/>
        </w:rPr>
        <w:t xml:space="preserve">, </w:t>
      </w:r>
      <w:r w:rsidRPr="002E6E18">
        <w:rPr>
          <w:rFonts w:ascii="Times New Roman" w:hAnsi="Times New Roman" w:cs="Times New Roman"/>
          <w:sz w:val="18"/>
          <w:szCs w:val="18"/>
        </w:rPr>
        <w:t>none is hard-coded. Each training run writes the complete configuration it used alongside its results, so any figure in this report can be traced to the settings that produced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4815E7" w:rsidRPr="002E6E18" w14:paraId="41F72533" w14:textId="77777777">
        <w:trPr>
          <w:tblHeader/>
        </w:trPr>
        <w:tc>
          <w:tcPr>
            <w:tcW w:w="2600" w:type="dxa"/>
            <w:shd w:val="clear" w:color="auto" w:fill="F2F2F2"/>
            <w:tcMar>
              <w:top w:w="60" w:type="dxa"/>
              <w:left w:w="110" w:type="dxa"/>
              <w:bottom w:w="60" w:type="dxa"/>
              <w:right w:w="110" w:type="dxa"/>
            </w:tcMar>
          </w:tcPr>
          <w:p w14:paraId="10B46EB4"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Setting</w:t>
            </w:r>
          </w:p>
        </w:tc>
        <w:tc>
          <w:tcPr>
            <w:tcW w:w="6426" w:type="dxa"/>
            <w:shd w:val="clear" w:color="auto" w:fill="F2F2F2"/>
            <w:tcMar>
              <w:top w:w="60" w:type="dxa"/>
              <w:left w:w="110" w:type="dxa"/>
              <w:bottom w:w="60" w:type="dxa"/>
              <w:right w:w="110" w:type="dxa"/>
            </w:tcMar>
          </w:tcPr>
          <w:p w14:paraId="7507A94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Value</w:t>
            </w:r>
          </w:p>
        </w:tc>
      </w:tr>
      <w:tr w:rsidR="004815E7" w:rsidRPr="002E6E18" w14:paraId="12DFF1AD" w14:textId="77777777">
        <w:tc>
          <w:tcPr>
            <w:tcW w:w="2600" w:type="dxa"/>
            <w:tcMar>
              <w:top w:w="60" w:type="dxa"/>
              <w:left w:w="110" w:type="dxa"/>
              <w:bottom w:w="60" w:type="dxa"/>
              <w:right w:w="110" w:type="dxa"/>
            </w:tcMar>
          </w:tcPr>
          <w:p w14:paraId="415AE5C7"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Optimizer</w:t>
            </w:r>
          </w:p>
        </w:tc>
        <w:tc>
          <w:tcPr>
            <w:tcW w:w="6426" w:type="dxa"/>
            <w:tcMar>
              <w:top w:w="60" w:type="dxa"/>
              <w:left w:w="110" w:type="dxa"/>
              <w:bottom w:w="60" w:type="dxa"/>
              <w:right w:w="110" w:type="dxa"/>
            </w:tcMar>
          </w:tcPr>
          <w:p w14:paraId="572DCB5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Adam</w:t>
            </w:r>
          </w:p>
        </w:tc>
      </w:tr>
      <w:tr w:rsidR="004815E7" w:rsidRPr="002E6E18" w14:paraId="03172302" w14:textId="77777777">
        <w:tc>
          <w:tcPr>
            <w:tcW w:w="2600" w:type="dxa"/>
            <w:tcMar>
              <w:top w:w="60" w:type="dxa"/>
              <w:left w:w="110" w:type="dxa"/>
              <w:bottom w:w="60" w:type="dxa"/>
              <w:right w:w="110" w:type="dxa"/>
            </w:tcMar>
          </w:tcPr>
          <w:p w14:paraId="34473E7C"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Learning rate</w:t>
            </w:r>
          </w:p>
        </w:tc>
        <w:tc>
          <w:tcPr>
            <w:tcW w:w="6426" w:type="dxa"/>
            <w:tcMar>
              <w:top w:w="60" w:type="dxa"/>
              <w:left w:w="110" w:type="dxa"/>
              <w:bottom w:w="60" w:type="dxa"/>
              <w:right w:w="110" w:type="dxa"/>
            </w:tcMar>
          </w:tcPr>
          <w:p w14:paraId="2C34DD3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0.001, cosine annealing over the epoch budget</w:t>
            </w:r>
          </w:p>
        </w:tc>
      </w:tr>
      <w:tr w:rsidR="004815E7" w:rsidRPr="002E6E18" w14:paraId="2D6DCF6D" w14:textId="77777777">
        <w:tc>
          <w:tcPr>
            <w:tcW w:w="2600" w:type="dxa"/>
            <w:tcMar>
              <w:top w:w="60" w:type="dxa"/>
              <w:left w:w="110" w:type="dxa"/>
              <w:bottom w:w="60" w:type="dxa"/>
              <w:right w:w="110" w:type="dxa"/>
            </w:tcMar>
          </w:tcPr>
          <w:p w14:paraId="29A6B4A8"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Batch size</w:t>
            </w:r>
          </w:p>
        </w:tc>
        <w:tc>
          <w:tcPr>
            <w:tcW w:w="6426" w:type="dxa"/>
            <w:tcMar>
              <w:top w:w="60" w:type="dxa"/>
              <w:left w:w="110" w:type="dxa"/>
              <w:bottom w:w="60" w:type="dxa"/>
              <w:right w:w="110" w:type="dxa"/>
            </w:tcMar>
          </w:tcPr>
          <w:p w14:paraId="7B6D5BF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256</w:t>
            </w:r>
          </w:p>
        </w:tc>
      </w:tr>
      <w:tr w:rsidR="004815E7" w:rsidRPr="002E6E18" w14:paraId="6B850B93" w14:textId="77777777">
        <w:tc>
          <w:tcPr>
            <w:tcW w:w="2600" w:type="dxa"/>
            <w:tcMar>
              <w:top w:w="60" w:type="dxa"/>
              <w:left w:w="110" w:type="dxa"/>
              <w:bottom w:w="60" w:type="dxa"/>
              <w:right w:w="110" w:type="dxa"/>
            </w:tcMar>
          </w:tcPr>
          <w:p w14:paraId="68BB4104"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Epoch budget</w:t>
            </w:r>
          </w:p>
        </w:tc>
        <w:tc>
          <w:tcPr>
            <w:tcW w:w="6426" w:type="dxa"/>
            <w:tcMar>
              <w:top w:w="60" w:type="dxa"/>
              <w:left w:w="110" w:type="dxa"/>
              <w:bottom w:w="60" w:type="dxa"/>
              <w:right w:w="110" w:type="dxa"/>
            </w:tcMar>
          </w:tcPr>
          <w:p w14:paraId="72BA2E0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100 </w:t>
            </w:r>
            <w:proofErr w:type="gramStart"/>
            <w:r w:rsidRPr="002E6E18">
              <w:rPr>
                <w:rFonts w:ascii="Times New Roman" w:hAnsi="Times New Roman" w:cs="Times New Roman"/>
                <w:sz w:val="18"/>
                <w:szCs w:val="18"/>
              </w:rPr>
              <w:t>maximum</w:t>
            </w:r>
            <w:proofErr w:type="gramEnd"/>
          </w:p>
        </w:tc>
      </w:tr>
      <w:tr w:rsidR="004815E7" w:rsidRPr="002E6E18" w14:paraId="1361102F" w14:textId="77777777">
        <w:tc>
          <w:tcPr>
            <w:tcW w:w="2600" w:type="dxa"/>
            <w:tcMar>
              <w:top w:w="60" w:type="dxa"/>
              <w:left w:w="110" w:type="dxa"/>
              <w:bottom w:w="60" w:type="dxa"/>
              <w:right w:w="110" w:type="dxa"/>
            </w:tcMar>
          </w:tcPr>
          <w:p w14:paraId="6A19ED6D"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Early stopping</w:t>
            </w:r>
          </w:p>
        </w:tc>
        <w:tc>
          <w:tcPr>
            <w:tcW w:w="6426" w:type="dxa"/>
            <w:tcMar>
              <w:top w:w="60" w:type="dxa"/>
              <w:left w:w="110" w:type="dxa"/>
              <w:bottom w:w="60" w:type="dxa"/>
              <w:right w:w="110" w:type="dxa"/>
            </w:tcMar>
          </w:tcPr>
          <w:p w14:paraId="7FB6658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patience 15 on validation macro-F1(N/S/V); the selected model stopped after 60 epochs on average, with its best epoch between 27 and 58</w:t>
            </w:r>
          </w:p>
        </w:tc>
      </w:tr>
      <w:tr w:rsidR="004815E7" w:rsidRPr="002E6E18" w14:paraId="0D10ED4F" w14:textId="77777777">
        <w:tc>
          <w:tcPr>
            <w:tcW w:w="2600" w:type="dxa"/>
            <w:tcMar>
              <w:top w:w="60" w:type="dxa"/>
              <w:left w:w="110" w:type="dxa"/>
              <w:bottom w:w="60" w:type="dxa"/>
              <w:right w:w="110" w:type="dxa"/>
            </w:tcMar>
          </w:tcPr>
          <w:p w14:paraId="0DB69A64"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Loss function</w:t>
            </w:r>
          </w:p>
        </w:tc>
        <w:tc>
          <w:tcPr>
            <w:tcW w:w="6426" w:type="dxa"/>
            <w:tcMar>
              <w:top w:w="60" w:type="dxa"/>
              <w:left w:w="110" w:type="dxa"/>
              <w:bottom w:w="60" w:type="dxa"/>
              <w:right w:w="110" w:type="dxa"/>
            </w:tcMar>
          </w:tcPr>
          <w:p w14:paraId="314DB47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Cross-entropy weighted by inverse class frequency</w:t>
            </w:r>
          </w:p>
        </w:tc>
      </w:tr>
      <w:tr w:rsidR="004815E7" w:rsidRPr="002E6E18" w14:paraId="0000C4C3" w14:textId="77777777">
        <w:tc>
          <w:tcPr>
            <w:tcW w:w="2600" w:type="dxa"/>
            <w:tcMar>
              <w:top w:w="60" w:type="dxa"/>
              <w:left w:w="110" w:type="dxa"/>
              <w:bottom w:w="60" w:type="dxa"/>
              <w:right w:w="110" w:type="dxa"/>
            </w:tcMar>
          </w:tcPr>
          <w:p w14:paraId="5D6CAC64"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Class weighting</w:t>
            </w:r>
          </w:p>
        </w:tc>
        <w:tc>
          <w:tcPr>
            <w:tcW w:w="6426" w:type="dxa"/>
            <w:tcMar>
              <w:top w:w="60" w:type="dxa"/>
              <w:left w:w="110" w:type="dxa"/>
              <w:bottom w:w="60" w:type="dxa"/>
              <w:right w:w="110" w:type="dxa"/>
            </w:tcMar>
          </w:tcPr>
          <w:p w14:paraId="2D1E571D"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N 0.072 · S 1.446 · V 1.037 · F 1.446 (</w:t>
            </w:r>
            <w:proofErr w:type="spellStart"/>
            <w:r w:rsidRPr="002E6E18">
              <w:rPr>
                <w:rFonts w:ascii="Times New Roman" w:hAnsi="Times New Roman" w:cs="Times New Roman"/>
                <w:sz w:val="18"/>
                <w:szCs w:val="18"/>
              </w:rPr>
              <w:t>max:min</w:t>
            </w:r>
            <w:proofErr w:type="spellEnd"/>
            <w:r w:rsidRPr="002E6E18">
              <w:rPr>
                <w:rFonts w:ascii="Times New Roman" w:hAnsi="Times New Roman" w:cs="Times New Roman"/>
                <w:sz w:val="18"/>
                <w:szCs w:val="18"/>
              </w:rPr>
              <w:t xml:space="preserve"> ratio capped at 20)</w:t>
            </w:r>
          </w:p>
        </w:tc>
      </w:tr>
      <w:tr w:rsidR="004815E7" w:rsidRPr="002E6E18" w14:paraId="417C44F2" w14:textId="77777777">
        <w:tc>
          <w:tcPr>
            <w:tcW w:w="2600" w:type="dxa"/>
            <w:tcMar>
              <w:top w:w="60" w:type="dxa"/>
              <w:left w:w="110" w:type="dxa"/>
              <w:bottom w:w="60" w:type="dxa"/>
              <w:right w:w="110" w:type="dxa"/>
            </w:tcMar>
          </w:tcPr>
          <w:p w14:paraId="38891C6C"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lastRenderedPageBreak/>
              <w:t>Augmentation</w:t>
            </w:r>
          </w:p>
        </w:tc>
        <w:tc>
          <w:tcPr>
            <w:tcW w:w="6426" w:type="dxa"/>
            <w:tcMar>
              <w:top w:w="60" w:type="dxa"/>
              <w:left w:w="110" w:type="dxa"/>
              <w:bottom w:w="60" w:type="dxa"/>
              <w:right w:w="110" w:type="dxa"/>
            </w:tcMar>
          </w:tcPr>
          <w:p w14:paraId="7F141BD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training split only: amplitude scaling in [0.9, 1.1] and temporal shift of ±4 samples, each applied with probability 0.5</w:t>
            </w:r>
          </w:p>
        </w:tc>
      </w:tr>
      <w:tr w:rsidR="004815E7" w:rsidRPr="002E6E18" w14:paraId="0872D410" w14:textId="77777777">
        <w:tc>
          <w:tcPr>
            <w:tcW w:w="2600" w:type="dxa"/>
            <w:tcMar>
              <w:top w:w="60" w:type="dxa"/>
              <w:left w:w="110" w:type="dxa"/>
              <w:bottom w:w="60" w:type="dxa"/>
              <w:right w:w="110" w:type="dxa"/>
            </w:tcMar>
          </w:tcPr>
          <w:p w14:paraId="576DC2EB"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Random seeds</w:t>
            </w:r>
          </w:p>
        </w:tc>
        <w:tc>
          <w:tcPr>
            <w:tcW w:w="6426" w:type="dxa"/>
            <w:tcMar>
              <w:top w:w="60" w:type="dxa"/>
              <w:left w:w="110" w:type="dxa"/>
              <w:bottom w:w="60" w:type="dxa"/>
              <w:right w:w="110" w:type="dxa"/>
            </w:tcMar>
          </w:tcPr>
          <w:p w14:paraId="28DB846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20260906, 20260907, 20260908, 20260909, 20260910</w:t>
            </w:r>
          </w:p>
        </w:tc>
      </w:tr>
      <w:tr w:rsidR="004815E7" w:rsidRPr="002E6E18" w14:paraId="07272135" w14:textId="77777777">
        <w:tc>
          <w:tcPr>
            <w:tcW w:w="2600" w:type="dxa"/>
            <w:tcMar>
              <w:top w:w="60" w:type="dxa"/>
              <w:left w:w="110" w:type="dxa"/>
              <w:bottom w:w="60" w:type="dxa"/>
              <w:right w:w="110" w:type="dxa"/>
            </w:tcMar>
          </w:tcPr>
          <w:p w14:paraId="383E1439"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Environment</w:t>
            </w:r>
          </w:p>
        </w:tc>
        <w:tc>
          <w:tcPr>
            <w:tcW w:w="6426" w:type="dxa"/>
            <w:tcMar>
              <w:top w:w="60" w:type="dxa"/>
              <w:left w:w="110" w:type="dxa"/>
              <w:bottom w:w="60" w:type="dxa"/>
              <w:right w:w="110" w:type="dxa"/>
            </w:tcMar>
          </w:tcPr>
          <w:p w14:paraId="409AA134"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Python 3.14.2, </w:t>
            </w:r>
            <w:proofErr w:type="spellStart"/>
            <w:r w:rsidRPr="002E6E18">
              <w:rPr>
                <w:rFonts w:ascii="Times New Roman" w:hAnsi="Times New Roman" w:cs="Times New Roman"/>
                <w:sz w:val="18"/>
                <w:szCs w:val="18"/>
              </w:rPr>
              <w:t>PyTorch</w:t>
            </w:r>
            <w:proofErr w:type="spellEnd"/>
            <w:r w:rsidRPr="002E6E18">
              <w:rPr>
                <w:rFonts w:ascii="Times New Roman" w:hAnsi="Times New Roman" w:cs="Times New Roman"/>
                <w:sz w:val="18"/>
                <w:szCs w:val="18"/>
              </w:rPr>
              <w:t xml:space="preserve"> 2.14.0, Apple MPS backend</w:t>
            </w:r>
          </w:p>
        </w:tc>
      </w:tr>
    </w:tbl>
    <w:p w14:paraId="0331B584" w14:textId="375CE00F"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Table 4.2. Training configuration. All five seeds are run for every reported result; figures are given as mean</w:t>
      </w:r>
      <w:r w:rsidR="0095452B">
        <w:rPr>
          <w:rFonts w:ascii="Times New Roman" w:hAnsi="Times New Roman" w:cs="Times New Roman"/>
          <w:i/>
          <w:iCs/>
          <w:sz w:val="18"/>
          <w:szCs w:val="18"/>
        </w:rPr>
        <w:t>+/-</w:t>
      </w:r>
      <w:r w:rsidRPr="002E6E18">
        <w:rPr>
          <w:rFonts w:ascii="Times New Roman" w:hAnsi="Times New Roman" w:cs="Times New Roman"/>
          <w:i/>
          <w:iCs/>
          <w:sz w:val="18"/>
          <w:szCs w:val="18"/>
        </w:rPr>
        <w:t xml:space="preserve"> standard deviation across them.</w:t>
      </w:r>
    </w:p>
    <w:p w14:paraId="250D3277"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Class weighting.</w:t>
      </w:r>
    </w:p>
    <w:p w14:paraId="0655CAD7" w14:textId="26893132"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Inverse-frequency weighting alone gives class F a weight 93 times that of class N, because F accounts for 0.8 % of the training beats. At that ratio a few hundred F beats dominate every gradient step. The </w:t>
      </w:r>
      <w:r w:rsidR="0095452B" w:rsidRPr="002E6E18">
        <w:rPr>
          <w:rFonts w:ascii="Times New Roman" w:hAnsi="Times New Roman" w:cs="Times New Roman"/>
          <w:sz w:val="18"/>
          <w:szCs w:val="18"/>
        </w:rPr>
        <w:t>maximin</w:t>
      </w:r>
      <w:r w:rsidRPr="002E6E18">
        <w:rPr>
          <w:rFonts w:ascii="Times New Roman" w:hAnsi="Times New Roman" w:cs="Times New Roman"/>
          <w:sz w:val="18"/>
          <w:szCs w:val="18"/>
        </w:rPr>
        <w:t xml:space="preserve"> ratio is therefore capped at 20 before the weights are </w:t>
      </w:r>
      <w:proofErr w:type="spellStart"/>
      <w:r w:rsidRPr="002E6E18">
        <w:rPr>
          <w:rFonts w:ascii="Times New Roman" w:hAnsi="Times New Roman" w:cs="Times New Roman"/>
          <w:sz w:val="18"/>
          <w:szCs w:val="18"/>
        </w:rPr>
        <w:t>normalised</w:t>
      </w:r>
      <w:proofErr w:type="spellEnd"/>
      <w:r w:rsidRPr="002E6E18">
        <w:rPr>
          <w:rFonts w:ascii="Times New Roman" w:hAnsi="Times New Roman" w:cs="Times New Roman"/>
          <w:sz w:val="18"/>
          <w:szCs w:val="18"/>
        </w:rPr>
        <w:t xml:space="preserve"> to mean 1 </w:t>
      </w:r>
      <w:r w:rsidR="0095452B">
        <w:rPr>
          <w:rFonts w:ascii="Times New Roman" w:hAnsi="Times New Roman" w:cs="Times New Roman"/>
          <w:sz w:val="18"/>
          <w:szCs w:val="18"/>
        </w:rPr>
        <w:t xml:space="preserve">- </w:t>
      </w:r>
      <w:r w:rsidRPr="002E6E18">
        <w:rPr>
          <w:rFonts w:ascii="Times New Roman" w:hAnsi="Times New Roman" w:cs="Times New Roman"/>
          <w:sz w:val="18"/>
          <w:szCs w:val="18"/>
        </w:rPr>
        <w:t xml:space="preserve">capping after </w:t>
      </w:r>
      <w:proofErr w:type="spellStart"/>
      <w:r w:rsidRPr="002E6E18">
        <w:rPr>
          <w:rFonts w:ascii="Times New Roman" w:hAnsi="Times New Roman" w:cs="Times New Roman"/>
          <w:sz w:val="18"/>
          <w:szCs w:val="18"/>
        </w:rPr>
        <w:t>normalisation</w:t>
      </w:r>
      <w:proofErr w:type="spellEnd"/>
      <w:r w:rsidRPr="002E6E18">
        <w:rPr>
          <w:rFonts w:ascii="Times New Roman" w:hAnsi="Times New Roman" w:cs="Times New Roman"/>
          <w:sz w:val="18"/>
          <w:szCs w:val="18"/>
        </w:rPr>
        <w:t xml:space="preserve"> has no effect, which is a mistake the implementation explicitly guards against.</w:t>
      </w:r>
    </w:p>
    <w:p w14:paraId="245348CA"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Augmentation.</w:t>
      </w:r>
    </w:p>
    <w:p w14:paraId="2A1C2714"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temporal shift simulates the alignment error an on-device QRS detector would make relative to the reference annotations used here. Because </w:t>
      </w:r>
      <w:proofErr w:type="spellStart"/>
      <w:r w:rsidRPr="002E6E18">
        <w:rPr>
          <w:rFonts w:ascii="Times New Roman" w:hAnsi="Times New Roman" w:cs="Times New Roman"/>
          <w:sz w:val="18"/>
          <w:szCs w:val="18"/>
        </w:rPr>
        <w:t>beats.npz</w:t>
      </w:r>
      <w:proofErr w:type="spellEnd"/>
      <w:r w:rsidRPr="002E6E18">
        <w:rPr>
          <w:rFonts w:ascii="Times New Roman" w:hAnsi="Times New Roman" w:cs="Times New Roman"/>
          <w:sz w:val="18"/>
          <w:szCs w:val="18"/>
        </w:rPr>
        <w:t xml:space="preserve"> stores a 256-sample window, a shifted window still consists of recorded signal rather than zero padding. Augmentation is applied to the training split only; the implementation raises an error if it is requested for validation or test data.</w:t>
      </w:r>
    </w:p>
    <w:p w14:paraId="1513FEDD"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Model selection metric.</w:t>
      </w:r>
    </w:p>
    <w:p w14:paraId="3B251A89" w14:textId="0F0F586E"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Models are selected on macro-F1 over N, S and V only. The validation split contains 21 F beats, far too few for a stable F1: across the five seeds of the selected model, the number identified correctly was 0 in four runs and 1 in the fifth. Including F would therefore make selection follow noise rather than signal. F is reported in every results table and is evaluated properly on DS2, where 388 F beats are available.</w:t>
      </w:r>
    </w:p>
    <w:p w14:paraId="1977C0BB"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Reproducibility.</w:t>
      </w:r>
    </w:p>
    <w:p w14:paraId="222979F0" w14:textId="5AC01EBE"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All reported runs are deterministic. The complete experiment was executed independently in two separate working copies and produced bit-identical results the same macro-F1 at full precision and the same confusion matrices, cell for cell. The test split is never loaded during training.</w:t>
      </w:r>
    </w:p>
    <w:p w14:paraId="2C37A1EA" w14:textId="728DA310" w:rsidR="004815E7" w:rsidRPr="002E6E18" w:rsidRDefault="002E6E18">
      <w:pPr>
        <w:pStyle w:val="Heading1"/>
        <w:spacing w:before="260" w:after="130"/>
        <w:rPr>
          <w:rFonts w:ascii="Times New Roman" w:hAnsi="Times New Roman" w:cs="Times New Roman"/>
          <w:color w:val="000000" w:themeColor="text1"/>
          <w:sz w:val="24"/>
          <w:szCs w:val="24"/>
        </w:rPr>
      </w:pPr>
      <w:r w:rsidRPr="002E6E18">
        <w:rPr>
          <w:rFonts w:ascii="Times New Roman" w:hAnsi="Times New Roman" w:cs="Times New Roman"/>
          <w:b/>
          <w:bCs/>
          <w:color w:val="000000" w:themeColor="text1"/>
          <w:sz w:val="24"/>
          <w:szCs w:val="24"/>
        </w:rPr>
        <w:t>4.4 Model</w:t>
      </w:r>
      <w:r w:rsidR="00000000" w:rsidRPr="002E6E18">
        <w:rPr>
          <w:rFonts w:ascii="Times New Roman" w:hAnsi="Times New Roman" w:cs="Times New Roman"/>
          <w:b/>
          <w:bCs/>
          <w:color w:val="000000" w:themeColor="text1"/>
          <w:sz w:val="24"/>
          <w:szCs w:val="24"/>
        </w:rPr>
        <w:t xml:space="preserve"> Selection</w:t>
      </w:r>
    </w:p>
    <w:p w14:paraId="6D4B4A8C"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Models tried.</w:t>
      </w:r>
    </w:p>
    <w:p w14:paraId="7C77D411" w14:textId="1879387F"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An S beat is defined by prematurity it arrives earlier than the patient’s prevailing rhythm and prematurity is a property of the interval between beats, not of the waveform. A window containing a single beat therefore cannot, in principle, contain the evidence needed to identify one. Four input representations were compared to test this directly, using one architecture, one dataset and one set of seeds, so that only the input differs.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800"/>
        <w:gridCol w:w="6326"/>
      </w:tblGrid>
      <w:tr w:rsidR="004815E7" w:rsidRPr="002E6E18" w14:paraId="784EFE92" w14:textId="77777777">
        <w:trPr>
          <w:tblHeader/>
        </w:trPr>
        <w:tc>
          <w:tcPr>
            <w:tcW w:w="900" w:type="dxa"/>
            <w:shd w:val="clear" w:color="auto" w:fill="F2F2F2"/>
            <w:tcMar>
              <w:top w:w="60" w:type="dxa"/>
              <w:left w:w="110" w:type="dxa"/>
              <w:bottom w:w="60" w:type="dxa"/>
              <w:right w:w="110" w:type="dxa"/>
            </w:tcMar>
          </w:tcPr>
          <w:p w14:paraId="1C0F9015"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Arm</w:t>
            </w:r>
          </w:p>
        </w:tc>
        <w:tc>
          <w:tcPr>
            <w:tcW w:w="1800" w:type="dxa"/>
            <w:shd w:val="clear" w:color="auto" w:fill="F2F2F2"/>
            <w:tcMar>
              <w:top w:w="60" w:type="dxa"/>
              <w:left w:w="110" w:type="dxa"/>
              <w:bottom w:w="60" w:type="dxa"/>
              <w:right w:w="110" w:type="dxa"/>
            </w:tcMar>
          </w:tcPr>
          <w:p w14:paraId="1C172B8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Input</w:t>
            </w:r>
          </w:p>
        </w:tc>
        <w:tc>
          <w:tcPr>
            <w:tcW w:w="6326" w:type="dxa"/>
            <w:shd w:val="clear" w:color="auto" w:fill="F2F2F2"/>
            <w:tcMar>
              <w:top w:w="60" w:type="dxa"/>
              <w:left w:w="110" w:type="dxa"/>
              <w:bottom w:w="60" w:type="dxa"/>
              <w:right w:w="110" w:type="dxa"/>
            </w:tcMar>
          </w:tcPr>
          <w:p w14:paraId="3FECBE58"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What it tests</w:t>
            </w:r>
          </w:p>
        </w:tc>
      </w:tr>
      <w:tr w:rsidR="004815E7" w:rsidRPr="002E6E18" w14:paraId="7D1B00D2" w14:textId="77777777">
        <w:tc>
          <w:tcPr>
            <w:tcW w:w="900" w:type="dxa"/>
            <w:tcMar>
              <w:top w:w="60" w:type="dxa"/>
              <w:left w:w="110" w:type="dxa"/>
              <w:bottom w:w="60" w:type="dxa"/>
              <w:right w:w="110" w:type="dxa"/>
            </w:tcMar>
          </w:tcPr>
          <w:p w14:paraId="0989279F"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A</w:t>
            </w:r>
          </w:p>
        </w:tc>
        <w:tc>
          <w:tcPr>
            <w:tcW w:w="1800" w:type="dxa"/>
            <w:tcMar>
              <w:top w:w="60" w:type="dxa"/>
              <w:left w:w="110" w:type="dxa"/>
              <w:bottom w:w="60" w:type="dxa"/>
              <w:right w:w="110" w:type="dxa"/>
            </w:tcMar>
          </w:tcPr>
          <w:p w14:paraId="6DC1A68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 × 128</w:t>
            </w:r>
          </w:p>
        </w:tc>
        <w:tc>
          <w:tcPr>
            <w:tcW w:w="6326" w:type="dxa"/>
            <w:tcMar>
              <w:top w:w="60" w:type="dxa"/>
              <w:left w:w="110" w:type="dxa"/>
              <w:bottom w:w="60" w:type="dxa"/>
              <w:right w:w="110" w:type="dxa"/>
            </w:tcMar>
          </w:tcPr>
          <w:p w14:paraId="391F340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Control. The beat alone: morphology only, rhythm-blind by construction.</w:t>
            </w:r>
          </w:p>
        </w:tc>
      </w:tr>
      <w:tr w:rsidR="004815E7" w:rsidRPr="002E6E18" w14:paraId="799AE81B" w14:textId="77777777">
        <w:tc>
          <w:tcPr>
            <w:tcW w:w="900" w:type="dxa"/>
            <w:tcMar>
              <w:top w:w="60" w:type="dxa"/>
              <w:left w:w="110" w:type="dxa"/>
              <w:bottom w:w="60" w:type="dxa"/>
              <w:right w:w="110" w:type="dxa"/>
            </w:tcMar>
          </w:tcPr>
          <w:p w14:paraId="0FFB7F2A"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B</w:t>
            </w:r>
          </w:p>
        </w:tc>
        <w:tc>
          <w:tcPr>
            <w:tcW w:w="1800" w:type="dxa"/>
            <w:tcMar>
              <w:top w:w="60" w:type="dxa"/>
              <w:left w:w="110" w:type="dxa"/>
              <w:bottom w:w="60" w:type="dxa"/>
              <w:right w:w="110" w:type="dxa"/>
            </w:tcMar>
          </w:tcPr>
          <w:p w14:paraId="3E4A1FF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 × 256</w:t>
            </w:r>
          </w:p>
        </w:tc>
        <w:tc>
          <w:tcPr>
            <w:tcW w:w="6326" w:type="dxa"/>
            <w:tcMar>
              <w:top w:w="60" w:type="dxa"/>
              <w:left w:w="110" w:type="dxa"/>
              <w:bottom w:w="60" w:type="dxa"/>
              <w:right w:w="110" w:type="dxa"/>
            </w:tcMar>
          </w:tcPr>
          <w:p w14:paraId="3CB7FE1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A longer window, in which prematurity appears as geometry the network can learn.</w:t>
            </w:r>
          </w:p>
        </w:tc>
      </w:tr>
      <w:tr w:rsidR="004815E7" w:rsidRPr="002E6E18" w14:paraId="49330FE6" w14:textId="77777777">
        <w:tc>
          <w:tcPr>
            <w:tcW w:w="900" w:type="dxa"/>
            <w:tcMar>
              <w:top w:w="60" w:type="dxa"/>
              <w:left w:w="110" w:type="dxa"/>
              <w:bottom w:w="60" w:type="dxa"/>
              <w:right w:w="110" w:type="dxa"/>
            </w:tcMar>
          </w:tcPr>
          <w:p w14:paraId="46C73F68"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B2</w:t>
            </w:r>
          </w:p>
        </w:tc>
        <w:tc>
          <w:tcPr>
            <w:tcW w:w="1800" w:type="dxa"/>
            <w:tcMar>
              <w:top w:w="60" w:type="dxa"/>
              <w:left w:w="110" w:type="dxa"/>
              <w:bottom w:w="60" w:type="dxa"/>
              <w:right w:w="110" w:type="dxa"/>
            </w:tcMar>
          </w:tcPr>
          <w:p w14:paraId="64D84C5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 × 256</w:t>
            </w:r>
          </w:p>
        </w:tc>
        <w:tc>
          <w:tcPr>
            <w:tcW w:w="6326" w:type="dxa"/>
            <w:tcMar>
              <w:top w:w="60" w:type="dxa"/>
              <w:left w:w="110" w:type="dxa"/>
              <w:bottom w:w="60" w:type="dxa"/>
              <w:right w:w="110" w:type="dxa"/>
            </w:tcMar>
          </w:tcPr>
          <w:p w14:paraId="58F4FA4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Arm B with one additional pooling stage, reducing the flattened width from 1024 to 512.</w:t>
            </w:r>
          </w:p>
        </w:tc>
      </w:tr>
      <w:tr w:rsidR="004815E7" w:rsidRPr="002E6E18" w14:paraId="05E03CCD" w14:textId="77777777">
        <w:tc>
          <w:tcPr>
            <w:tcW w:w="900" w:type="dxa"/>
            <w:tcMar>
              <w:top w:w="60" w:type="dxa"/>
              <w:left w:w="110" w:type="dxa"/>
              <w:bottom w:w="60" w:type="dxa"/>
              <w:right w:w="110" w:type="dxa"/>
            </w:tcMar>
          </w:tcPr>
          <w:p w14:paraId="46F5BFAC"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C</w:t>
            </w:r>
          </w:p>
        </w:tc>
        <w:tc>
          <w:tcPr>
            <w:tcW w:w="1800" w:type="dxa"/>
            <w:tcMar>
              <w:top w:w="60" w:type="dxa"/>
              <w:left w:w="110" w:type="dxa"/>
              <w:bottom w:w="60" w:type="dxa"/>
              <w:right w:w="110" w:type="dxa"/>
            </w:tcMar>
          </w:tcPr>
          <w:p w14:paraId="5CC7108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5 × 128</w:t>
            </w:r>
          </w:p>
        </w:tc>
        <w:tc>
          <w:tcPr>
            <w:tcW w:w="6326" w:type="dxa"/>
            <w:tcMar>
              <w:top w:w="60" w:type="dxa"/>
              <w:left w:w="110" w:type="dxa"/>
              <w:bottom w:w="60" w:type="dxa"/>
              <w:right w:w="110" w:type="dxa"/>
            </w:tcMar>
          </w:tcPr>
          <w:p w14:paraId="5BD1421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The beat plus four RR-interval ratios supplied as explicit constant input channels.</w:t>
            </w:r>
          </w:p>
        </w:tc>
      </w:tr>
    </w:tbl>
    <w:p w14:paraId="068947E9" w14:textId="77777777"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Table 4.3. The four input representations compared.</w:t>
      </w:r>
    </w:p>
    <w:p w14:paraId="5B987B67"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Hyperparameters varied.</w:t>
      </w:r>
    </w:p>
    <w:p w14:paraId="03C2FC62" w14:textId="2C30FA55"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The input representation and the random seed were varied across all four arms. Two further hyperparameters were swept on the selected arm: the class-weight cap and, post hoc, the decision threshold for class S. Architectural hyperparameters kernel size, channel widths, block count were deliberately held fixed, because varying them simultaneously with the input would have confounded the comparison the experiment was designed to make.</w:t>
      </w:r>
    </w:p>
    <w:p w14:paraId="206DB024" w14:textId="77777777" w:rsidR="0095452B" w:rsidRDefault="0095452B">
      <w:pPr>
        <w:spacing w:after="120" w:line="276" w:lineRule="auto"/>
        <w:rPr>
          <w:rFonts w:ascii="Times New Roman" w:hAnsi="Times New Roman" w:cs="Times New Roman"/>
          <w:b/>
          <w:bCs/>
          <w:sz w:val="18"/>
          <w:szCs w:val="18"/>
        </w:rPr>
      </w:pPr>
    </w:p>
    <w:p w14:paraId="6A58E689" w14:textId="6E00669E"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lastRenderedPageBreak/>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700"/>
        <w:gridCol w:w="1300"/>
        <w:gridCol w:w="1200"/>
        <w:gridCol w:w="1300"/>
        <w:gridCol w:w="1400"/>
        <w:gridCol w:w="1226"/>
      </w:tblGrid>
      <w:tr w:rsidR="004815E7" w:rsidRPr="002E6E18" w14:paraId="52ADEDF5" w14:textId="77777777">
        <w:trPr>
          <w:tblHeader/>
        </w:trPr>
        <w:tc>
          <w:tcPr>
            <w:tcW w:w="900" w:type="dxa"/>
            <w:shd w:val="clear" w:color="auto" w:fill="F2F2F2"/>
            <w:tcMar>
              <w:top w:w="60" w:type="dxa"/>
              <w:left w:w="110" w:type="dxa"/>
              <w:bottom w:w="60" w:type="dxa"/>
              <w:right w:w="110" w:type="dxa"/>
            </w:tcMar>
          </w:tcPr>
          <w:p w14:paraId="6F90F2AE"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Arm</w:t>
            </w:r>
          </w:p>
        </w:tc>
        <w:tc>
          <w:tcPr>
            <w:tcW w:w="1700" w:type="dxa"/>
            <w:shd w:val="clear" w:color="auto" w:fill="F2F2F2"/>
            <w:tcMar>
              <w:top w:w="60" w:type="dxa"/>
              <w:left w:w="110" w:type="dxa"/>
              <w:bottom w:w="60" w:type="dxa"/>
              <w:right w:w="110" w:type="dxa"/>
            </w:tcMar>
          </w:tcPr>
          <w:p w14:paraId="26BAE00B"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Macro-F1 (N/S/V)</w:t>
            </w:r>
          </w:p>
        </w:tc>
        <w:tc>
          <w:tcPr>
            <w:tcW w:w="1300" w:type="dxa"/>
            <w:shd w:val="clear" w:color="auto" w:fill="F2F2F2"/>
            <w:tcMar>
              <w:top w:w="60" w:type="dxa"/>
              <w:left w:w="110" w:type="dxa"/>
              <w:bottom w:w="60" w:type="dxa"/>
              <w:right w:w="110" w:type="dxa"/>
            </w:tcMar>
          </w:tcPr>
          <w:p w14:paraId="6A31CFF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S recall</w:t>
            </w:r>
          </w:p>
        </w:tc>
        <w:tc>
          <w:tcPr>
            <w:tcW w:w="1200" w:type="dxa"/>
            <w:shd w:val="clear" w:color="auto" w:fill="F2F2F2"/>
            <w:tcMar>
              <w:top w:w="60" w:type="dxa"/>
              <w:left w:w="110" w:type="dxa"/>
              <w:bottom w:w="60" w:type="dxa"/>
              <w:right w:w="110" w:type="dxa"/>
            </w:tcMar>
          </w:tcPr>
          <w:p w14:paraId="140381D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S F1</w:t>
            </w:r>
          </w:p>
        </w:tc>
        <w:tc>
          <w:tcPr>
            <w:tcW w:w="1300" w:type="dxa"/>
            <w:shd w:val="clear" w:color="auto" w:fill="F2F2F2"/>
            <w:tcMar>
              <w:top w:w="60" w:type="dxa"/>
              <w:left w:w="110" w:type="dxa"/>
              <w:bottom w:w="60" w:type="dxa"/>
              <w:right w:w="110" w:type="dxa"/>
            </w:tcMar>
          </w:tcPr>
          <w:p w14:paraId="6598991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Accuracy</w:t>
            </w:r>
          </w:p>
        </w:tc>
        <w:tc>
          <w:tcPr>
            <w:tcW w:w="1400" w:type="dxa"/>
            <w:shd w:val="clear" w:color="auto" w:fill="F2F2F2"/>
            <w:tcMar>
              <w:top w:w="60" w:type="dxa"/>
              <w:left w:w="110" w:type="dxa"/>
              <w:bottom w:w="60" w:type="dxa"/>
              <w:right w:w="110" w:type="dxa"/>
            </w:tcMar>
          </w:tcPr>
          <w:p w14:paraId="2A355FC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Parameters</w:t>
            </w:r>
          </w:p>
        </w:tc>
        <w:tc>
          <w:tcPr>
            <w:tcW w:w="1226" w:type="dxa"/>
            <w:shd w:val="clear" w:color="auto" w:fill="F2F2F2"/>
            <w:tcMar>
              <w:top w:w="60" w:type="dxa"/>
              <w:left w:w="110" w:type="dxa"/>
              <w:bottom w:w="60" w:type="dxa"/>
              <w:right w:w="110" w:type="dxa"/>
            </w:tcMar>
          </w:tcPr>
          <w:p w14:paraId="5CA8CC2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Flatten</w:t>
            </w:r>
          </w:p>
        </w:tc>
      </w:tr>
      <w:tr w:rsidR="004815E7" w:rsidRPr="002E6E18" w14:paraId="586A841B" w14:textId="77777777">
        <w:tc>
          <w:tcPr>
            <w:tcW w:w="900" w:type="dxa"/>
            <w:tcMar>
              <w:top w:w="60" w:type="dxa"/>
              <w:left w:w="110" w:type="dxa"/>
              <w:bottom w:w="60" w:type="dxa"/>
              <w:right w:w="110" w:type="dxa"/>
            </w:tcMar>
          </w:tcPr>
          <w:p w14:paraId="758EA365"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A</w:t>
            </w:r>
          </w:p>
        </w:tc>
        <w:tc>
          <w:tcPr>
            <w:tcW w:w="1700" w:type="dxa"/>
            <w:tcMar>
              <w:top w:w="60" w:type="dxa"/>
              <w:left w:w="110" w:type="dxa"/>
              <w:bottom w:w="60" w:type="dxa"/>
              <w:right w:w="110" w:type="dxa"/>
            </w:tcMar>
          </w:tcPr>
          <w:p w14:paraId="7C1F604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0.615 ± 0.031</w:t>
            </w:r>
          </w:p>
        </w:tc>
        <w:tc>
          <w:tcPr>
            <w:tcW w:w="1300" w:type="dxa"/>
            <w:tcMar>
              <w:top w:w="60" w:type="dxa"/>
              <w:left w:w="110" w:type="dxa"/>
              <w:bottom w:w="60" w:type="dxa"/>
              <w:right w:w="110" w:type="dxa"/>
            </w:tcMar>
          </w:tcPr>
          <w:p w14:paraId="5ABCCCD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0.091</w:t>
            </w:r>
          </w:p>
        </w:tc>
        <w:tc>
          <w:tcPr>
            <w:tcW w:w="1200" w:type="dxa"/>
            <w:tcMar>
              <w:top w:w="60" w:type="dxa"/>
              <w:left w:w="110" w:type="dxa"/>
              <w:bottom w:w="60" w:type="dxa"/>
              <w:right w:w="110" w:type="dxa"/>
            </w:tcMar>
          </w:tcPr>
          <w:p w14:paraId="180C5B7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0.129</w:t>
            </w:r>
          </w:p>
        </w:tc>
        <w:tc>
          <w:tcPr>
            <w:tcW w:w="1300" w:type="dxa"/>
            <w:tcMar>
              <w:top w:w="60" w:type="dxa"/>
              <w:left w:w="110" w:type="dxa"/>
              <w:bottom w:w="60" w:type="dxa"/>
              <w:right w:w="110" w:type="dxa"/>
            </w:tcMar>
          </w:tcPr>
          <w:p w14:paraId="2D1D662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0.911</w:t>
            </w:r>
          </w:p>
        </w:tc>
        <w:tc>
          <w:tcPr>
            <w:tcW w:w="1400" w:type="dxa"/>
            <w:tcMar>
              <w:top w:w="60" w:type="dxa"/>
              <w:left w:w="110" w:type="dxa"/>
              <w:bottom w:w="60" w:type="dxa"/>
              <w:right w:w="110" w:type="dxa"/>
            </w:tcMar>
          </w:tcPr>
          <w:p w14:paraId="5BE5C1E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35,588</w:t>
            </w:r>
          </w:p>
        </w:tc>
        <w:tc>
          <w:tcPr>
            <w:tcW w:w="1226" w:type="dxa"/>
            <w:tcMar>
              <w:top w:w="60" w:type="dxa"/>
              <w:left w:w="110" w:type="dxa"/>
              <w:bottom w:w="60" w:type="dxa"/>
              <w:right w:w="110" w:type="dxa"/>
            </w:tcMar>
          </w:tcPr>
          <w:p w14:paraId="184CE14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512</w:t>
            </w:r>
          </w:p>
        </w:tc>
      </w:tr>
      <w:tr w:rsidR="004815E7" w:rsidRPr="002E6E18" w14:paraId="2F4AA8CC" w14:textId="77777777">
        <w:tc>
          <w:tcPr>
            <w:tcW w:w="900" w:type="dxa"/>
            <w:tcMar>
              <w:top w:w="60" w:type="dxa"/>
              <w:left w:w="110" w:type="dxa"/>
              <w:bottom w:w="60" w:type="dxa"/>
              <w:right w:w="110" w:type="dxa"/>
            </w:tcMar>
          </w:tcPr>
          <w:p w14:paraId="095AE591"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B</w:t>
            </w:r>
          </w:p>
        </w:tc>
        <w:tc>
          <w:tcPr>
            <w:tcW w:w="1700" w:type="dxa"/>
            <w:tcMar>
              <w:top w:w="60" w:type="dxa"/>
              <w:left w:w="110" w:type="dxa"/>
              <w:bottom w:w="60" w:type="dxa"/>
              <w:right w:w="110" w:type="dxa"/>
            </w:tcMar>
          </w:tcPr>
          <w:p w14:paraId="7F25926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0.721 ± 0.011</w:t>
            </w:r>
          </w:p>
        </w:tc>
        <w:tc>
          <w:tcPr>
            <w:tcW w:w="1300" w:type="dxa"/>
            <w:tcMar>
              <w:top w:w="60" w:type="dxa"/>
              <w:left w:w="110" w:type="dxa"/>
              <w:bottom w:w="60" w:type="dxa"/>
              <w:right w:w="110" w:type="dxa"/>
            </w:tcMar>
          </w:tcPr>
          <w:p w14:paraId="5F6EC2D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0.277</w:t>
            </w:r>
          </w:p>
        </w:tc>
        <w:tc>
          <w:tcPr>
            <w:tcW w:w="1200" w:type="dxa"/>
            <w:tcMar>
              <w:top w:w="60" w:type="dxa"/>
              <w:left w:w="110" w:type="dxa"/>
              <w:bottom w:w="60" w:type="dxa"/>
              <w:right w:w="110" w:type="dxa"/>
            </w:tcMar>
          </w:tcPr>
          <w:p w14:paraId="3734FC1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0.309</w:t>
            </w:r>
          </w:p>
        </w:tc>
        <w:tc>
          <w:tcPr>
            <w:tcW w:w="1300" w:type="dxa"/>
            <w:tcMar>
              <w:top w:w="60" w:type="dxa"/>
              <w:left w:w="110" w:type="dxa"/>
              <w:bottom w:w="60" w:type="dxa"/>
              <w:right w:w="110" w:type="dxa"/>
            </w:tcMar>
          </w:tcPr>
          <w:p w14:paraId="06B78CE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0.950</w:t>
            </w:r>
          </w:p>
        </w:tc>
        <w:tc>
          <w:tcPr>
            <w:tcW w:w="1400" w:type="dxa"/>
            <w:tcMar>
              <w:top w:w="60" w:type="dxa"/>
              <w:left w:w="110" w:type="dxa"/>
              <w:bottom w:w="60" w:type="dxa"/>
              <w:right w:w="110" w:type="dxa"/>
            </w:tcMar>
          </w:tcPr>
          <w:p w14:paraId="4AA4E9C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37,636</w:t>
            </w:r>
          </w:p>
        </w:tc>
        <w:tc>
          <w:tcPr>
            <w:tcW w:w="1226" w:type="dxa"/>
            <w:tcMar>
              <w:top w:w="60" w:type="dxa"/>
              <w:left w:w="110" w:type="dxa"/>
              <w:bottom w:w="60" w:type="dxa"/>
              <w:right w:w="110" w:type="dxa"/>
            </w:tcMar>
          </w:tcPr>
          <w:p w14:paraId="33AA8204"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1024</w:t>
            </w:r>
          </w:p>
        </w:tc>
      </w:tr>
      <w:tr w:rsidR="004815E7" w:rsidRPr="002E6E18" w14:paraId="410A5B0C" w14:textId="77777777">
        <w:tc>
          <w:tcPr>
            <w:tcW w:w="900" w:type="dxa"/>
            <w:tcMar>
              <w:top w:w="60" w:type="dxa"/>
              <w:left w:w="110" w:type="dxa"/>
              <w:bottom w:w="60" w:type="dxa"/>
              <w:right w:w="110" w:type="dxa"/>
            </w:tcMar>
          </w:tcPr>
          <w:p w14:paraId="5E3A6FAD"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B2</w:t>
            </w:r>
          </w:p>
        </w:tc>
        <w:tc>
          <w:tcPr>
            <w:tcW w:w="1700" w:type="dxa"/>
            <w:tcMar>
              <w:top w:w="60" w:type="dxa"/>
              <w:left w:w="110" w:type="dxa"/>
              <w:bottom w:w="60" w:type="dxa"/>
              <w:right w:w="110" w:type="dxa"/>
            </w:tcMar>
          </w:tcPr>
          <w:p w14:paraId="02DB2A5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0.717 ± 0.015</w:t>
            </w:r>
          </w:p>
        </w:tc>
        <w:tc>
          <w:tcPr>
            <w:tcW w:w="1300" w:type="dxa"/>
            <w:tcMar>
              <w:top w:w="60" w:type="dxa"/>
              <w:left w:w="110" w:type="dxa"/>
              <w:bottom w:w="60" w:type="dxa"/>
              <w:right w:w="110" w:type="dxa"/>
            </w:tcMar>
          </w:tcPr>
          <w:p w14:paraId="2CF369E7"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0.275</w:t>
            </w:r>
          </w:p>
        </w:tc>
        <w:tc>
          <w:tcPr>
            <w:tcW w:w="1200" w:type="dxa"/>
            <w:tcMar>
              <w:top w:w="60" w:type="dxa"/>
              <w:left w:w="110" w:type="dxa"/>
              <w:bottom w:w="60" w:type="dxa"/>
              <w:right w:w="110" w:type="dxa"/>
            </w:tcMar>
          </w:tcPr>
          <w:p w14:paraId="11327BCB"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0.278</w:t>
            </w:r>
          </w:p>
        </w:tc>
        <w:tc>
          <w:tcPr>
            <w:tcW w:w="1300" w:type="dxa"/>
            <w:tcMar>
              <w:top w:w="60" w:type="dxa"/>
              <w:left w:w="110" w:type="dxa"/>
              <w:bottom w:w="60" w:type="dxa"/>
              <w:right w:w="110" w:type="dxa"/>
            </w:tcMar>
          </w:tcPr>
          <w:p w14:paraId="58C3E00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0.951</w:t>
            </w:r>
          </w:p>
        </w:tc>
        <w:tc>
          <w:tcPr>
            <w:tcW w:w="1400" w:type="dxa"/>
            <w:tcMar>
              <w:top w:w="60" w:type="dxa"/>
              <w:left w:w="110" w:type="dxa"/>
              <w:bottom w:w="60" w:type="dxa"/>
              <w:right w:w="110" w:type="dxa"/>
            </w:tcMar>
          </w:tcPr>
          <w:p w14:paraId="6D77539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35,588</w:t>
            </w:r>
          </w:p>
        </w:tc>
        <w:tc>
          <w:tcPr>
            <w:tcW w:w="1226" w:type="dxa"/>
            <w:tcMar>
              <w:top w:w="60" w:type="dxa"/>
              <w:left w:w="110" w:type="dxa"/>
              <w:bottom w:w="60" w:type="dxa"/>
              <w:right w:w="110" w:type="dxa"/>
            </w:tcMar>
          </w:tcPr>
          <w:p w14:paraId="15CEFE9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512</w:t>
            </w:r>
          </w:p>
        </w:tc>
      </w:tr>
      <w:tr w:rsidR="004815E7" w:rsidRPr="002E6E18" w14:paraId="2A7A9C1A" w14:textId="77777777">
        <w:tc>
          <w:tcPr>
            <w:tcW w:w="900" w:type="dxa"/>
            <w:tcMar>
              <w:top w:w="60" w:type="dxa"/>
              <w:left w:w="110" w:type="dxa"/>
              <w:bottom w:w="60" w:type="dxa"/>
              <w:right w:w="110" w:type="dxa"/>
            </w:tcMar>
          </w:tcPr>
          <w:p w14:paraId="4553B3ED"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C</w:t>
            </w:r>
          </w:p>
        </w:tc>
        <w:tc>
          <w:tcPr>
            <w:tcW w:w="1700" w:type="dxa"/>
            <w:tcMar>
              <w:top w:w="60" w:type="dxa"/>
              <w:left w:w="110" w:type="dxa"/>
              <w:bottom w:w="60" w:type="dxa"/>
              <w:right w:w="110" w:type="dxa"/>
            </w:tcMar>
          </w:tcPr>
          <w:p w14:paraId="372A596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0.670 ± 0.008</w:t>
            </w:r>
          </w:p>
        </w:tc>
        <w:tc>
          <w:tcPr>
            <w:tcW w:w="1300" w:type="dxa"/>
            <w:tcMar>
              <w:top w:w="60" w:type="dxa"/>
              <w:left w:w="110" w:type="dxa"/>
              <w:bottom w:w="60" w:type="dxa"/>
              <w:right w:w="110" w:type="dxa"/>
            </w:tcMar>
          </w:tcPr>
          <w:p w14:paraId="6EB470C6"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0.440</w:t>
            </w:r>
          </w:p>
        </w:tc>
        <w:tc>
          <w:tcPr>
            <w:tcW w:w="1200" w:type="dxa"/>
            <w:tcMar>
              <w:top w:w="60" w:type="dxa"/>
              <w:left w:w="110" w:type="dxa"/>
              <w:bottom w:w="60" w:type="dxa"/>
              <w:right w:w="110" w:type="dxa"/>
            </w:tcMar>
          </w:tcPr>
          <w:p w14:paraId="1B574A27"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0.210</w:t>
            </w:r>
          </w:p>
        </w:tc>
        <w:tc>
          <w:tcPr>
            <w:tcW w:w="1300" w:type="dxa"/>
            <w:tcMar>
              <w:top w:w="60" w:type="dxa"/>
              <w:left w:w="110" w:type="dxa"/>
              <w:bottom w:w="60" w:type="dxa"/>
              <w:right w:w="110" w:type="dxa"/>
            </w:tcMar>
          </w:tcPr>
          <w:p w14:paraId="7EC47522"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0.906</w:t>
            </w:r>
          </w:p>
        </w:tc>
        <w:tc>
          <w:tcPr>
            <w:tcW w:w="1400" w:type="dxa"/>
            <w:tcMar>
              <w:top w:w="60" w:type="dxa"/>
              <w:left w:w="110" w:type="dxa"/>
              <w:bottom w:w="60" w:type="dxa"/>
              <w:right w:w="110" w:type="dxa"/>
            </w:tcMar>
          </w:tcPr>
          <w:p w14:paraId="51CE97A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35,908</w:t>
            </w:r>
          </w:p>
        </w:tc>
        <w:tc>
          <w:tcPr>
            <w:tcW w:w="1226" w:type="dxa"/>
            <w:tcMar>
              <w:top w:w="60" w:type="dxa"/>
              <w:left w:w="110" w:type="dxa"/>
              <w:bottom w:w="60" w:type="dxa"/>
              <w:right w:w="110" w:type="dxa"/>
            </w:tcMar>
          </w:tcPr>
          <w:p w14:paraId="7D9DD17D"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512</w:t>
            </w:r>
          </w:p>
        </w:tc>
      </w:tr>
    </w:tbl>
    <w:p w14:paraId="3CC3564E" w14:textId="248EA799"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 xml:space="preserve">Table 4.4. Validation results, mean </w:t>
      </w:r>
      <w:r w:rsidR="0095452B">
        <w:rPr>
          <w:rFonts w:ascii="Times New Roman" w:hAnsi="Times New Roman" w:cs="Times New Roman"/>
          <w:i/>
          <w:iCs/>
          <w:sz w:val="18"/>
          <w:szCs w:val="18"/>
        </w:rPr>
        <w:t>+/-</w:t>
      </w:r>
      <w:r w:rsidRPr="002E6E18">
        <w:rPr>
          <w:rFonts w:ascii="Times New Roman" w:hAnsi="Times New Roman" w:cs="Times New Roman"/>
          <w:i/>
          <w:iCs/>
          <w:sz w:val="18"/>
          <w:szCs w:val="18"/>
        </w:rPr>
        <w:t xml:space="preserve"> standard deviation over five seeds. Flatten is the width of the vector entering the classifier; the MAX78002 limit is 1024.</w:t>
      </w:r>
    </w:p>
    <w:p w14:paraId="2CD2C567" w14:textId="63B07964"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Arm A confirms the hypothesis. With only a single beat it identifies 9 % of S beats, and it reaches its best validation score at epoch 16 at the latest within ten epochs in four of the five runs, and at epoch 2 in one then improves no further through the remaining epochs. It is not undertrained; there is no further information in the window for it to extract. Both arms that add rhythm information roughly triple that figure.</w:t>
      </w:r>
    </w:p>
    <w:p w14:paraId="2CEBDCCE" w14:textId="042DCBEC"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Arm C was expected to perform best, since it is supplied with the RR ratios directly rather than being required to learn them. It did not. Its higher S recall is obtained by predicting S 3.2 times more often than S occurs, which flags 539 normal beats per run and reduces S precision to 0.138. Shifting arm B2’s decision threshold reproduces arm C’s operating point almost exactly at a threshold offset of 3.0, arm B2 yields S recall 0.448 and precision 0.141 against arm C’s 0.440 and 0.138. Arm C therefore lies on arm B2’s own precision–recall curve rather than above it: the hand-computed RR features add no information that the longer window does not already contain.</w:t>
      </w:r>
    </w:p>
    <w:p w14:paraId="6F82A340"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Class-weight cap.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600"/>
        <w:gridCol w:w="2500"/>
        <w:gridCol w:w="2426"/>
      </w:tblGrid>
      <w:tr w:rsidR="004815E7" w:rsidRPr="002E6E18" w14:paraId="0BFB4672" w14:textId="77777777">
        <w:trPr>
          <w:tblHeader/>
        </w:trPr>
        <w:tc>
          <w:tcPr>
            <w:tcW w:w="1500" w:type="dxa"/>
            <w:shd w:val="clear" w:color="auto" w:fill="F2F2F2"/>
            <w:tcMar>
              <w:top w:w="60" w:type="dxa"/>
              <w:left w:w="110" w:type="dxa"/>
              <w:bottom w:w="60" w:type="dxa"/>
              <w:right w:w="110" w:type="dxa"/>
            </w:tcMar>
          </w:tcPr>
          <w:p w14:paraId="01BDB4FB"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Cap</w:t>
            </w:r>
          </w:p>
        </w:tc>
        <w:tc>
          <w:tcPr>
            <w:tcW w:w="2600" w:type="dxa"/>
            <w:shd w:val="clear" w:color="auto" w:fill="F2F2F2"/>
            <w:tcMar>
              <w:top w:w="60" w:type="dxa"/>
              <w:left w:w="110" w:type="dxa"/>
              <w:bottom w:w="60" w:type="dxa"/>
              <w:right w:w="110" w:type="dxa"/>
            </w:tcMar>
          </w:tcPr>
          <w:p w14:paraId="65D4B5DB"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Macro-F1 (N/S/V)</w:t>
            </w:r>
          </w:p>
        </w:tc>
        <w:tc>
          <w:tcPr>
            <w:tcW w:w="2500" w:type="dxa"/>
            <w:shd w:val="clear" w:color="auto" w:fill="F2F2F2"/>
            <w:tcMar>
              <w:top w:w="60" w:type="dxa"/>
              <w:left w:w="110" w:type="dxa"/>
              <w:bottom w:w="60" w:type="dxa"/>
              <w:right w:w="110" w:type="dxa"/>
            </w:tcMar>
          </w:tcPr>
          <w:p w14:paraId="2C51870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S recall</w:t>
            </w:r>
          </w:p>
        </w:tc>
        <w:tc>
          <w:tcPr>
            <w:tcW w:w="2426" w:type="dxa"/>
            <w:shd w:val="clear" w:color="auto" w:fill="F2F2F2"/>
            <w:tcMar>
              <w:top w:w="60" w:type="dxa"/>
              <w:left w:w="110" w:type="dxa"/>
              <w:bottom w:w="60" w:type="dxa"/>
              <w:right w:w="110" w:type="dxa"/>
            </w:tcMar>
          </w:tcPr>
          <w:p w14:paraId="4EB4DFD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S precision</w:t>
            </w:r>
          </w:p>
        </w:tc>
      </w:tr>
      <w:tr w:rsidR="004815E7" w:rsidRPr="002E6E18" w14:paraId="56B0C6E4" w14:textId="77777777">
        <w:tc>
          <w:tcPr>
            <w:tcW w:w="1500" w:type="dxa"/>
            <w:tcMar>
              <w:top w:w="60" w:type="dxa"/>
              <w:left w:w="110" w:type="dxa"/>
              <w:bottom w:w="60" w:type="dxa"/>
              <w:right w:w="110" w:type="dxa"/>
            </w:tcMar>
          </w:tcPr>
          <w:p w14:paraId="41CA3E02"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20</w:t>
            </w:r>
          </w:p>
        </w:tc>
        <w:tc>
          <w:tcPr>
            <w:tcW w:w="2600" w:type="dxa"/>
            <w:tcMar>
              <w:top w:w="60" w:type="dxa"/>
              <w:left w:w="110" w:type="dxa"/>
              <w:bottom w:w="60" w:type="dxa"/>
              <w:right w:w="110" w:type="dxa"/>
            </w:tcMar>
          </w:tcPr>
          <w:p w14:paraId="06B9AE38"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0.7317</w:t>
            </w:r>
          </w:p>
        </w:tc>
        <w:tc>
          <w:tcPr>
            <w:tcW w:w="2500" w:type="dxa"/>
            <w:tcMar>
              <w:top w:w="60" w:type="dxa"/>
              <w:left w:w="110" w:type="dxa"/>
              <w:bottom w:w="60" w:type="dxa"/>
              <w:right w:w="110" w:type="dxa"/>
            </w:tcMar>
          </w:tcPr>
          <w:p w14:paraId="1C5D458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0.274</w:t>
            </w:r>
          </w:p>
        </w:tc>
        <w:tc>
          <w:tcPr>
            <w:tcW w:w="2426" w:type="dxa"/>
            <w:tcMar>
              <w:top w:w="60" w:type="dxa"/>
              <w:left w:w="110" w:type="dxa"/>
              <w:bottom w:w="60" w:type="dxa"/>
              <w:right w:w="110" w:type="dxa"/>
            </w:tcMar>
          </w:tcPr>
          <w:p w14:paraId="4140315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0.344</w:t>
            </w:r>
          </w:p>
        </w:tc>
      </w:tr>
      <w:tr w:rsidR="004815E7" w:rsidRPr="002E6E18" w14:paraId="77CF632A" w14:textId="77777777">
        <w:tc>
          <w:tcPr>
            <w:tcW w:w="1500" w:type="dxa"/>
            <w:tcMar>
              <w:top w:w="60" w:type="dxa"/>
              <w:left w:w="110" w:type="dxa"/>
              <w:bottom w:w="60" w:type="dxa"/>
              <w:right w:w="110" w:type="dxa"/>
            </w:tcMar>
          </w:tcPr>
          <w:p w14:paraId="56CB0A32"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40</w:t>
            </w:r>
          </w:p>
        </w:tc>
        <w:tc>
          <w:tcPr>
            <w:tcW w:w="2600" w:type="dxa"/>
            <w:tcMar>
              <w:top w:w="60" w:type="dxa"/>
              <w:left w:w="110" w:type="dxa"/>
              <w:bottom w:w="60" w:type="dxa"/>
              <w:right w:w="110" w:type="dxa"/>
            </w:tcMar>
          </w:tcPr>
          <w:p w14:paraId="4652F32F"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0.7064</w:t>
            </w:r>
          </w:p>
        </w:tc>
        <w:tc>
          <w:tcPr>
            <w:tcW w:w="2500" w:type="dxa"/>
            <w:tcMar>
              <w:top w:w="60" w:type="dxa"/>
              <w:left w:w="110" w:type="dxa"/>
              <w:bottom w:w="60" w:type="dxa"/>
              <w:right w:w="110" w:type="dxa"/>
            </w:tcMar>
          </w:tcPr>
          <w:p w14:paraId="774835CD"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0.244</w:t>
            </w:r>
          </w:p>
        </w:tc>
        <w:tc>
          <w:tcPr>
            <w:tcW w:w="2426" w:type="dxa"/>
            <w:tcMar>
              <w:top w:w="60" w:type="dxa"/>
              <w:left w:w="110" w:type="dxa"/>
              <w:bottom w:w="60" w:type="dxa"/>
              <w:right w:w="110" w:type="dxa"/>
            </w:tcMar>
          </w:tcPr>
          <w:p w14:paraId="2844F09C"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0.250</w:t>
            </w:r>
          </w:p>
        </w:tc>
      </w:tr>
      <w:tr w:rsidR="004815E7" w:rsidRPr="002E6E18" w14:paraId="0B7E2774" w14:textId="77777777">
        <w:tc>
          <w:tcPr>
            <w:tcW w:w="1500" w:type="dxa"/>
            <w:tcMar>
              <w:top w:w="60" w:type="dxa"/>
              <w:left w:w="110" w:type="dxa"/>
              <w:bottom w:w="60" w:type="dxa"/>
              <w:right w:w="110" w:type="dxa"/>
            </w:tcMar>
          </w:tcPr>
          <w:p w14:paraId="6A1C41EF"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60</w:t>
            </w:r>
          </w:p>
        </w:tc>
        <w:tc>
          <w:tcPr>
            <w:tcW w:w="2600" w:type="dxa"/>
            <w:tcMar>
              <w:top w:w="60" w:type="dxa"/>
              <w:left w:w="110" w:type="dxa"/>
              <w:bottom w:w="60" w:type="dxa"/>
              <w:right w:w="110" w:type="dxa"/>
            </w:tcMar>
          </w:tcPr>
          <w:p w14:paraId="591A5B7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0.7036</w:t>
            </w:r>
          </w:p>
        </w:tc>
        <w:tc>
          <w:tcPr>
            <w:tcW w:w="2500" w:type="dxa"/>
            <w:tcMar>
              <w:top w:w="60" w:type="dxa"/>
              <w:left w:w="110" w:type="dxa"/>
              <w:bottom w:w="60" w:type="dxa"/>
              <w:right w:w="110" w:type="dxa"/>
            </w:tcMar>
          </w:tcPr>
          <w:p w14:paraId="6332F44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0.256</w:t>
            </w:r>
          </w:p>
        </w:tc>
        <w:tc>
          <w:tcPr>
            <w:tcW w:w="2426" w:type="dxa"/>
            <w:tcMar>
              <w:top w:w="60" w:type="dxa"/>
              <w:left w:w="110" w:type="dxa"/>
              <w:bottom w:w="60" w:type="dxa"/>
              <w:right w:w="110" w:type="dxa"/>
            </w:tcMar>
          </w:tcPr>
          <w:p w14:paraId="34D2867D"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0.235</w:t>
            </w:r>
          </w:p>
        </w:tc>
      </w:tr>
      <w:tr w:rsidR="004815E7" w:rsidRPr="002E6E18" w14:paraId="4762B943" w14:textId="77777777">
        <w:tc>
          <w:tcPr>
            <w:tcW w:w="1500" w:type="dxa"/>
            <w:tcMar>
              <w:top w:w="60" w:type="dxa"/>
              <w:left w:w="110" w:type="dxa"/>
              <w:bottom w:w="60" w:type="dxa"/>
              <w:right w:w="110" w:type="dxa"/>
            </w:tcMar>
          </w:tcPr>
          <w:p w14:paraId="01BC4FE8"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93 (uncapped)</w:t>
            </w:r>
          </w:p>
        </w:tc>
        <w:tc>
          <w:tcPr>
            <w:tcW w:w="2600" w:type="dxa"/>
            <w:tcMar>
              <w:top w:w="60" w:type="dxa"/>
              <w:left w:w="110" w:type="dxa"/>
              <w:bottom w:w="60" w:type="dxa"/>
              <w:right w:w="110" w:type="dxa"/>
            </w:tcMar>
          </w:tcPr>
          <w:p w14:paraId="305224B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0.6854</w:t>
            </w:r>
          </w:p>
        </w:tc>
        <w:tc>
          <w:tcPr>
            <w:tcW w:w="2500" w:type="dxa"/>
            <w:tcMar>
              <w:top w:w="60" w:type="dxa"/>
              <w:left w:w="110" w:type="dxa"/>
              <w:bottom w:w="60" w:type="dxa"/>
              <w:right w:w="110" w:type="dxa"/>
            </w:tcMar>
          </w:tcPr>
          <w:p w14:paraId="5A5650A0"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0.192</w:t>
            </w:r>
          </w:p>
        </w:tc>
        <w:tc>
          <w:tcPr>
            <w:tcW w:w="2426" w:type="dxa"/>
            <w:tcMar>
              <w:top w:w="60" w:type="dxa"/>
              <w:left w:w="110" w:type="dxa"/>
              <w:bottom w:w="60" w:type="dxa"/>
              <w:right w:w="110" w:type="dxa"/>
            </w:tcMar>
          </w:tcPr>
          <w:p w14:paraId="3C5FEF0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0.196</w:t>
            </w:r>
          </w:p>
        </w:tc>
      </w:tr>
    </w:tbl>
    <w:p w14:paraId="316A1CA0" w14:textId="77777777"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Table 4.5. Class-weight cap swept on arm B2, seed 20260906. Raising the cap degrades every measure.</w:t>
      </w:r>
    </w:p>
    <w:p w14:paraId="4ED9056F"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Raising the cap was expected to increase S recall and did the opposite. The cap bounds the ratio between the largest and smallest class weight, and the smallest class is F, not S; raising it therefore transfers weight to F and, after </w:t>
      </w:r>
      <w:proofErr w:type="spellStart"/>
      <w:r w:rsidRPr="002E6E18">
        <w:rPr>
          <w:rFonts w:ascii="Times New Roman" w:hAnsi="Times New Roman" w:cs="Times New Roman"/>
          <w:sz w:val="18"/>
          <w:szCs w:val="18"/>
        </w:rPr>
        <w:t>normalisation</w:t>
      </w:r>
      <w:proofErr w:type="spellEnd"/>
      <w:r w:rsidRPr="002E6E18">
        <w:rPr>
          <w:rFonts w:ascii="Times New Roman" w:hAnsi="Times New Roman" w:cs="Times New Roman"/>
          <w:sz w:val="18"/>
          <w:szCs w:val="18"/>
        </w:rPr>
        <w:t>, reduces the weight on S from 1.45 to 1.29. The configured value of 20 is retained as a measured choice rather than an assumption.</w:t>
      </w:r>
    </w:p>
    <w:p w14:paraId="76B24EF5"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Why arm B2 was selected.</w:t>
      </w:r>
    </w:p>
    <w:p w14:paraId="318C12D4"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Arm B obtains the highest macro-F1 and arm B2 the second highest, but the two are not distinguishable: a paired t-test across matched seeds gives t = 0.818, p = 0.46, and arm B’s own seed-to-seed standard deviation is 2.3 times the gap between the arms. The pre-registered selection metric therefore does not separate them.</w:t>
      </w:r>
    </w:p>
    <w:p w14:paraId="65BB1239" w14:textId="4B37ED8B"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The tie is broken by a constraint stated in section 1.5 before any model was trained. Arm B’s flattened width is 1024 exactly the MAX78002 fully</w:t>
      </w:r>
      <w:r w:rsidR="0095452B">
        <w:rPr>
          <w:rFonts w:ascii="Times New Roman" w:hAnsi="Times New Roman" w:cs="Times New Roman"/>
          <w:sz w:val="18"/>
          <w:szCs w:val="18"/>
        </w:rPr>
        <w:t xml:space="preserve"> </w:t>
      </w:r>
      <w:r w:rsidRPr="002E6E18">
        <w:rPr>
          <w:rFonts w:ascii="Times New Roman" w:hAnsi="Times New Roman" w:cs="Times New Roman"/>
          <w:sz w:val="18"/>
          <w:szCs w:val="18"/>
        </w:rPr>
        <w:t>connected input limit, with no margin. Arm B2 achieves the same performance at 512, with 2,048 fewer parameters. Selecting on the hardware constraint when the performance metric is indifferent is not a change of criterion after the fact; it is the constraint the project was defined around. Arm B2 is the selected model.</w:t>
      </w:r>
    </w:p>
    <w:p w14:paraId="54B71249"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Cross-validated estimate.</w:t>
      </w:r>
    </w:p>
    <w:p w14:paraId="0E4564D9" w14:textId="75AB1341"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validation split rests on five patients, so the selected arm was additionally evaluated by five-fold cross-validation inside DS1, with folds balanced first by record count and then by S-beat count. Every DS1 record takes a turn as validation data and every beat receives one prediction from a model that never saw it. DS2 was not used. Pooled over all 943 DS1 S beats, S recall is 0.455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0.029. Restricted to the seven patients with 30 or more S beats the only patients for whom recall is meaningful it is 0.266</w:t>
      </w:r>
      <w:r w:rsidR="0095452B">
        <w:rPr>
          <w:rFonts w:ascii="Times New Roman" w:hAnsi="Times New Roman" w:cs="Times New Roman"/>
          <w:sz w:val="18"/>
          <w:szCs w:val="18"/>
        </w:rPr>
        <w:t xml:space="preserve"> +/-</w:t>
      </w:r>
      <w:r w:rsidRPr="002E6E18">
        <w:rPr>
          <w:rFonts w:ascii="Times New Roman" w:hAnsi="Times New Roman" w:cs="Times New Roman"/>
          <w:sz w:val="18"/>
          <w:szCs w:val="18"/>
        </w:rPr>
        <w:t xml:space="preserve"> 0.294, which is statistically indistinguishable from the 0.275 obtained on the single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000"/>
        <w:gridCol w:w="3526"/>
      </w:tblGrid>
      <w:tr w:rsidR="004815E7" w:rsidRPr="002E6E18" w14:paraId="379846FD" w14:textId="77777777">
        <w:trPr>
          <w:tblHeader/>
        </w:trPr>
        <w:tc>
          <w:tcPr>
            <w:tcW w:w="2500" w:type="dxa"/>
            <w:shd w:val="clear" w:color="auto" w:fill="F2F2F2"/>
            <w:tcMar>
              <w:top w:w="60" w:type="dxa"/>
              <w:left w:w="110" w:type="dxa"/>
              <w:bottom w:w="60" w:type="dxa"/>
              <w:right w:w="110" w:type="dxa"/>
            </w:tcMar>
          </w:tcPr>
          <w:p w14:paraId="173A82A5"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b/>
                <w:bCs/>
                <w:sz w:val="18"/>
                <w:szCs w:val="18"/>
              </w:rPr>
              <w:t>Record</w:t>
            </w:r>
          </w:p>
        </w:tc>
        <w:tc>
          <w:tcPr>
            <w:tcW w:w="3000" w:type="dxa"/>
            <w:shd w:val="clear" w:color="auto" w:fill="F2F2F2"/>
            <w:tcMar>
              <w:top w:w="60" w:type="dxa"/>
              <w:left w:w="110" w:type="dxa"/>
              <w:bottom w:w="60" w:type="dxa"/>
              <w:right w:w="110" w:type="dxa"/>
            </w:tcMar>
          </w:tcPr>
          <w:p w14:paraId="3AB2B50E"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S beats</w:t>
            </w:r>
          </w:p>
        </w:tc>
        <w:tc>
          <w:tcPr>
            <w:tcW w:w="3526" w:type="dxa"/>
            <w:shd w:val="clear" w:color="auto" w:fill="F2F2F2"/>
            <w:tcMar>
              <w:top w:w="60" w:type="dxa"/>
              <w:left w:w="110" w:type="dxa"/>
              <w:bottom w:w="60" w:type="dxa"/>
              <w:right w:w="110" w:type="dxa"/>
            </w:tcMar>
          </w:tcPr>
          <w:p w14:paraId="74D8AE0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b/>
                <w:bCs/>
                <w:sz w:val="18"/>
                <w:szCs w:val="18"/>
              </w:rPr>
              <w:t>Cross-validated S recall</w:t>
            </w:r>
          </w:p>
        </w:tc>
      </w:tr>
      <w:tr w:rsidR="004815E7" w:rsidRPr="002E6E18" w14:paraId="51F03E02" w14:textId="77777777">
        <w:tc>
          <w:tcPr>
            <w:tcW w:w="2500" w:type="dxa"/>
            <w:tcMar>
              <w:top w:w="60" w:type="dxa"/>
              <w:left w:w="110" w:type="dxa"/>
              <w:bottom w:w="60" w:type="dxa"/>
              <w:right w:w="110" w:type="dxa"/>
            </w:tcMar>
          </w:tcPr>
          <w:p w14:paraId="67E81DAB"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209</w:t>
            </w:r>
          </w:p>
        </w:tc>
        <w:tc>
          <w:tcPr>
            <w:tcW w:w="3000" w:type="dxa"/>
            <w:tcMar>
              <w:top w:w="60" w:type="dxa"/>
              <w:left w:w="110" w:type="dxa"/>
              <w:bottom w:w="60" w:type="dxa"/>
              <w:right w:w="110" w:type="dxa"/>
            </w:tcMar>
          </w:tcPr>
          <w:p w14:paraId="4EC7071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383</w:t>
            </w:r>
          </w:p>
        </w:tc>
        <w:tc>
          <w:tcPr>
            <w:tcW w:w="3526" w:type="dxa"/>
            <w:tcMar>
              <w:top w:w="60" w:type="dxa"/>
              <w:left w:w="110" w:type="dxa"/>
              <w:bottom w:w="60" w:type="dxa"/>
              <w:right w:w="110" w:type="dxa"/>
            </w:tcMar>
          </w:tcPr>
          <w:p w14:paraId="446781ED" w14:textId="2F213C7A"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0.786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0.062</w:t>
            </w:r>
          </w:p>
        </w:tc>
      </w:tr>
      <w:tr w:rsidR="004815E7" w:rsidRPr="002E6E18" w14:paraId="12ED7AC4" w14:textId="77777777">
        <w:tc>
          <w:tcPr>
            <w:tcW w:w="2500" w:type="dxa"/>
            <w:tcMar>
              <w:top w:w="60" w:type="dxa"/>
              <w:left w:w="110" w:type="dxa"/>
              <w:bottom w:w="60" w:type="dxa"/>
              <w:right w:w="110" w:type="dxa"/>
            </w:tcMar>
          </w:tcPr>
          <w:p w14:paraId="0887B590"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201</w:t>
            </w:r>
          </w:p>
        </w:tc>
        <w:tc>
          <w:tcPr>
            <w:tcW w:w="3000" w:type="dxa"/>
            <w:tcMar>
              <w:top w:w="60" w:type="dxa"/>
              <w:left w:w="110" w:type="dxa"/>
              <w:bottom w:w="60" w:type="dxa"/>
              <w:right w:w="110" w:type="dxa"/>
            </w:tcMar>
          </w:tcPr>
          <w:p w14:paraId="594CF8D4"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128</w:t>
            </w:r>
          </w:p>
        </w:tc>
        <w:tc>
          <w:tcPr>
            <w:tcW w:w="3526" w:type="dxa"/>
            <w:tcMar>
              <w:top w:w="60" w:type="dxa"/>
              <w:left w:w="110" w:type="dxa"/>
              <w:bottom w:w="60" w:type="dxa"/>
              <w:right w:w="110" w:type="dxa"/>
            </w:tcMar>
          </w:tcPr>
          <w:p w14:paraId="78F2BA99" w14:textId="6376FF12"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0.302</w:t>
            </w:r>
            <w:r w:rsidR="0095452B">
              <w:rPr>
                <w:rFonts w:ascii="Times New Roman" w:hAnsi="Times New Roman" w:cs="Times New Roman"/>
                <w:sz w:val="18"/>
                <w:szCs w:val="18"/>
              </w:rPr>
              <w:t xml:space="preserve"> +/-</w:t>
            </w:r>
            <w:r w:rsidRPr="002E6E18">
              <w:rPr>
                <w:rFonts w:ascii="Times New Roman" w:hAnsi="Times New Roman" w:cs="Times New Roman"/>
                <w:sz w:val="18"/>
                <w:szCs w:val="18"/>
              </w:rPr>
              <w:t xml:space="preserve"> 0.013</w:t>
            </w:r>
          </w:p>
        </w:tc>
      </w:tr>
      <w:tr w:rsidR="004815E7" w:rsidRPr="002E6E18" w14:paraId="1C2B2326" w14:textId="77777777">
        <w:tc>
          <w:tcPr>
            <w:tcW w:w="2500" w:type="dxa"/>
            <w:tcMar>
              <w:top w:w="60" w:type="dxa"/>
              <w:left w:w="110" w:type="dxa"/>
              <w:bottom w:w="60" w:type="dxa"/>
              <w:right w:w="110" w:type="dxa"/>
            </w:tcMar>
          </w:tcPr>
          <w:p w14:paraId="3B8B7C5B"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lastRenderedPageBreak/>
              <w:t>207</w:t>
            </w:r>
          </w:p>
        </w:tc>
        <w:tc>
          <w:tcPr>
            <w:tcW w:w="3000" w:type="dxa"/>
            <w:tcMar>
              <w:top w:w="60" w:type="dxa"/>
              <w:left w:w="110" w:type="dxa"/>
              <w:bottom w:w="60" w:type="dxa"/>
              <w:right w:w="110" w:type="dxa"/>
            </w:tcMar>
          </w:tcPr>
          <w:p w14:paraId="712E9003"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106</w:t>
            </w:r>
          </w:p>
        </w:tc>
        <w:tc>
          <w:tcPr>
            <w:tcW w:w="3526" w:type="dxa"/>
            <w:tcMar>
              <w:top w:w="60" w:type="dxa"/>
              <w:left w:w="110" w:type="dxa"/>
              <w:bottom w:w="60" w:type="dxa"/>
              <w:right w:w="110" w:type="dxa"/>
            </w:tcMar>
          </w:tcPr>
          <w:p w14:paraId="2257C4F1" w14:textId="585AC273"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0.000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0.000</w:t>
            </w:r>
          </w:p>
        </w:tc>
      </w:tr>
      <w:tr w:rsidR="004815E7" w:rsidRPr="002E6E18" w14:paraId="236B6CC0" w14:textId="77777777">
        <w:tc>
          <w:tcPr>
            <w:tcW w:w="2500" w:type="dxa"/>
            <w:tcMar>
              <w:top w:w="60" w:type="dxa"/>
              <w:left w:w="110" w:type="dxa"/>
              <w:bottom w:w="60" w:type="dxa"/>
              <w:right w:w="110" w:type="dxa"/>
            </w:tcMar>
          </w:tcPr>
          <w:p w14:paraId="3DF03B3A"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118</w:t>
            </w:r>
          </w:p>
        </w:tc>
        <w:tc>
          <w:tcPr>
            <w:tcW w:w="3000" w:type="dxa"/>
            <w:tcMar>
              <w:top w:w="60" w:type="dxa"/>
              <w:left w:w="110" w:type="dxa"/>
              <w:bottom w:w="60" w:type="dxa"/>
              <w:right w:w="110" w:type="dxa"/>
            </w:tcMar>
          </w:tcPr>
          <w:p w14:paraId="441CF26B"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96</w:t>
            </w:r>
          </w:p>
        </w:tc>
        <w:tc>
          <w:tcPr>
            <w:tcW w:w="3526" w:type="dxa"/>
            <w:tcMar>
              <w:top w:w="60" w:type="dxa"/>
              <w:left w:w="110" w:type="dxa"/>
              <w:bottom w:w="60" w:type="dxa"/>
              <w:right w:w="110" w:type="dxa"/>
            </w:tcMar>
          </w:tcPr>
          <w:p w14:paraId="258CBE40" w14:textId="0A5BF5B2"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0.115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0.098</w:t>
            </w:r>
          </w:p>
        </w:tc>
      </w:tr>
      <w:tr w:rsidR="004815E7" w:rsidRPr="002E6E18" w14:paraId="4BA9906D" w14:textId="77777777">
        <w:tc>
          <w:tcPr>
            <w:tcW w:w="2500" w:type="dxa"/>
            <w:tcMar>
              <w:top w:w="60" w:type="dxa"/>
              <w:left w:w="110" w:type="dxa"/>
              <w:bottom w:w="60" w:type="dxa"/>
              <w:right w:w="110" w:type="dxa"/>
            </w:tcMar>
          </w:tcPr>
          <w:p w14:paraId="6B37D0DF"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220</w:t>
            </w:r>
          </w:p>
        </w:tc>
        <w:tc>
          <w:tcPr>
            <w:tcW w:w="3000" w:type="dxa"/>
            <w:tcMar>
              <w:top w:w="60" w:type="dxa"/>
              <w:left w:w="110" w:type="dxa"/>
              <w:bottom w:w="60" w:type="dxa"/>
              <w:right w:w="110" w:type="dxa"/>
            </w:tcMar>
          </w:tcPr>
          <w:p w14:paraId="5754F405"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94</w:t>
            </w:r>
          </w:p>
        </w:tc>
        <w:tc>
          <w:tcPr>
            <w:tcW w:w="3526" w:type="dxa"/>
            <w:tcMar>
              <w:top w:w="60" w:type="dxa"/>
              <w:left w:w="110" w:type="dxa"/>
              <w:bottom w:w="60" w:type="dxa"/>
              <w:right w:w="110" w:type="dxa"/>
            </w:tcMar>
          </w:tcPr>
          <w:p w14:paraId="71224B24" w14:textId="21AEB403"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0.613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0.057</w:t>
            </w:r>
          </w:p>
        </w:tc>
      </w:tr>
      <w:tr w:rsidR="004815E7" w:rsidRPr="002E6E18" w14:paraId="376D74B2" w14:textId="77777777">
        <w:tc>
          <w:tcPr>
            <w:tcW w:w="2500" w:type="dxa"/>
            <w:tcMar>
              <w:top w:w="60" w:type="dxa"/>
              <w:left w:w="110" w:type="dxa"/>
              <w:bottom w:w="60" w:type="dxa"/>
              <w:right w:w="110" w:type="dxa"/>
            </w:tcMar>
          </w:tcPr>
          <w:p w14:paraId="43167219"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223</w:t>
            </w:r>
          </w:p>
        </w:tc>
        <w:tc>
          <w:tcPr>
            <w:tcW w:w="3000" w:type="dxa"/>
            <w:tcMar>
              <w:top w:w="60" w:type="dxa"/>
              <w:left w:w="110" w:type="dxa"/>
              <w:bottom w:w="60" w:type="dxa"/>
              <w:right w:w="110" w:type="dxa"/>
            </w:tcMar>
          </w:tcPr>
          <w:p w14:paraId="4F241461"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73</w:t>
            </w:r>
          </w:p>
        </w:tc>
        <w:tc>
          <w:tcPr>
            <w:tcW w:w="3526" w:type="dxa"/>
            <w:tcMar>
              <w:top w:w="60" w:type="dxa"/>
              <w:left w:w="110" w:type="dxa"/>
              <w:bottom w:w="60" w:type="dxa"/>
              <w:right w:w="110" w:type="dxa"/>
            </w:tcMar>
          </w:tcPr>
          <w:p w14:paraId="362EAB46" w14:textId="1CC7A0E6"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0.000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0.000</w:t>
            </w:r>
          </w:p>
        </w:tc>
      </w:tr>
      <w:tr w:rsidR="004815E7" w:rsidRPr="002E6E18" w14:paraId="4335F548" w14:textId="77777777">
        <w:tc>
          <w:tcPr>
            <w:tcW w:w="2500" w:type="dxa"/>
            <w:tcMar>
              <w:top w:w="60" w:type="dxa"/>
              <w:left w:w="110" w:type="dxa"/>
              <w:bottom w:w="60" w:type="dxa"/>
              <w:right w:w="110" w:type="dxa"/>
            </w:tcMar>
          </w:tcPr>
          <w:p w14:paraId="7D22A973" w14:textId="77777777" w:rsidR="004815E7" w:rsidRPr="002E6E18" w:rsidRDefault="00000000">
            <w:pPr>
              <w:rPr>
                <w:rFonts w:ascii="Times New Roman" w:hAnsi="Times New Roman" w:cs="Times New Roman"/>
                <w:sz w:val="18"/>
                <w:szCs w:val="18"/>
              </w:rPr>
            </w:pPr>
            <w:r w:rsidRPr="002E6E18">
              <w:rPr>
                <w:rFonts w:ascii="Times New Roman" w:hAnsi="Times New Roman" w:cs="Times New Roman"/>
                <w:sz w:val="18"/>
                <w:szCs w:val="18"/>
              </w:rPr>
              <w:t>124</w:t>
            </w:r>
          </w:p>
        </w:tc>
        <w:tc>
          <w:tcPr>
            <w:tcW w:w="3000" w:type="dxa"/>
            <w:tcMar>
              <w:top w:w="60" w:type="dxa"/>
              <w:left w:w="110" w:type="dxa"/>
              <w:bottom w:w="60" w:type="dxa"/>
              <w:right w:w="110" w:type="dxa"/>
            </w:tcMar>
          </w:tcPr>
          <w:p w14:paraId="35CBAA59" w14:textId="77777777"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31</w:t>
            </w:r>
          </w:p>
        </w:tc>
        <w:tc>
          <w:tcPr>
            <w:tcW w:w="3526" w:type="dxa"/>
            <w:tcMar>
              <w:top w:w="60" w:type="dxa"/>
              <w:left w:w="110" w:type="dxa"/>
              <w:bottom w:w="60" w:type="dxa"/>
              <w:right w:w="110" w:type="dxa"/>
            </w:tcMar>
          </w:tcPr>
          <w:p w14:paraId="6152DEB0" w14:textId="5A20CD85" w:rsidR="004815E7" w:rsidRPr="002E6E18" w:rsidRDefault="00000000">
            <w:pPr>
              <w:jc w:val="right"/>
              <w:rPr>
                <w:rFonts w:ascii="Times New Roman" w:hAnsi="Times New Roman" w:cs="Times New Roman"/>
                <w:sz w:val="18"/>
                <w:szCs w:val="18"/>
              </w:rPr>
            </w:pPr>
            <w:r w:rsidRPr="002E6E18">
              <w:rPr>
                <w:rFonts w:ascii="Times New Roman" w:hAnsi="Times New Roman" w:cs="Times New Roman"/>
                <w:sz w:val="18"/>
                <w:szCs w:val="18"/>
              </w:rPr>
              <w:t xml:space="preserve">0.043 </w:t>
            </w:r>
            <w:r w:rsidR="0095452B">
              <w:rPr>
                <w:rFonts w:ascii="Times New Roman" w:hAnsi="Times New Roman" w:cs="Times New Roman"/>
                <w:sz w:val="18"/>
                <w:szCs w:val="18"/>
              </w:rPr>
              <w:t>+/-</w:t>
            </w:r>
            <w:r w:rsidRPr="002E6E18">
              <w:rPr>
                <w:rFonts w:ascii="Times New Roman" w:hAnsi="Times New Roman" w:cs="Times New Roman"/>
                <w:sz w:val="18"/>
                <w:szCs w:val="18"/>
              </w:rPr>
              <w:t xml:space="preserve"> 0.015</w:t>
            </w:r>
          </w:p>
        </w:tc>
      </w:tr>
    </w:tbl>
    <w:p w14:paraId="080FA1DA" w14:textId="77777777" w:rsidR="004815E7" w:rsidRPr="002E6E18" w:rsidRDefault="00000000">
      <w:pPr>
        <w:spacing w:before="70" w:after="220"/>
        <w:rPr>
          <w:rFonts w:ascii="Times New Roman" w:hAnsi="Times New Roman" w:cs="Times New Roman"/>
          <w:sz w:val="18"/>
          <w:szCs w:val="18"/>
        </w:rPr>
      </w:pPr>
      <w:r w:rsidRPr="002E6E18">
        <w:rPr>
          <w:rFonts w:ascii="Times New Roman" w:hAnsi="Times New Roman" w:cs="Times New Roman"/>
          <w:i/>
          <w:iCs/>
          <w:sz w:val="18"/>
          <w:szCs w:val="18"/>
        </w:rPr>
        <w:t>Table 4.6. Cross-validated S recall per patient, for the seven DS1 records holding 30 or more S beats. Mean of three seeds.</w:t>
      </w:r>
    </w:p>
    <w:p w14:paraId="5AC0E1BD" w14:textId="37794474"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The spread in Table 4.6 is the substantive finding. Performance on S is not uniformly moderate; it is near-complete on some patients and absent on others. Two records holding 106 and 73 S beats are missed entirely, in every seed. Aggregate S recall is consequently governed by which patients happen to contribute the beats record 209 alone supplies 41 % of DS1’s S beats, and record 232 supplies 75 % of DS2’s.</w:t>
      </w:r>
    </w:p>
    <w:p w14:paraId="34A0FCAF" w14:textId="09534BE0" w:rsidR="004815E7" w:rsidRPr="002E6E18" w:rsidRDefault="002E6E18">
      <w:pPr>
        <w:pStyle w:val="Heading1"/>
        <w:spacing w:before="260" w:after="130"/>
        <w:rPr>
          <w:rFonts w:ascii="Times New Roman" w:hAnsi="Times New Roman" w:cs="Times New Roman"/>
          <w:color w:val="000000" w:themeColor="text1"/>
          <w:sz w:val="18"/>
          <w:szCs w:val="18"/>
        </w:rPr>
      </w:pPr>
      <w:r w:rsidRPr="002E6E18">
        <w:rPr>
          <w:rFonts w:ascii="Times New Roman" w:hAnsi="Times New Roman" w:cs="Times New Roman"/>
          <w:b/>
          <w:bCs/>
          <w:color w:val="000000" w:themeColor="text1"/>
          <w:sz w:val="18"/>
          <w:szCs w:val="18"/>
        </w:rPr>
        <w:t>7. Final</w:t>
      </w:r>
      <w:r w:rsidR="00000000" w:rsidRPr="002E6E18">
        <w:rPr>
          <w:rFonts w:ascii="Times New Roman" w:hAnsi="Times New Roman" w:cs="Times New Roman"/>
          <w:b/>
          <w:bCs/>
          <w:color w:val="000000" w:themeColor="text1"/>
          <w:sz w:val="18"/>
          <w:szCs w:val="18"/>
        </w:rPr>
        <w:t xml:space="preserve"> Discussion</w:t>
      </w:r>
    </w:p>
    <w:p w14:paraId="71794662" w14:textId="4243E783"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What we learned from the data.</w:t>
      </w:r>
    </w:p>
    <w:p w14:paraId="548DFF02" w14:textId="4B888A4D"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The decisive property of this dataset is not the class imbalance, which was anticipated, but the fact that one target class is defined by a feature the obvious input representation cannot express. A supraventricular beat is identified by when it arrives, not by what it looks like; a single-beat window excludes that information by construction. Arm A demonstrates the consequence empirically 9 % S recall, converging within ten epochs and then improving no further. The remedy proved to be giving the network more signal rather than better features: a longer window outperformed explicitly computed RR ratios, and the two were shown to occupy the same precision–recall curve.</w:t>
      </w:r>
    </w:p>
    <w:p w14:paraId="667CCEA9"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second property is that the classes are not merely rare but concentrated in a handful of patients. Of the 17 training records, five contain no S beats at all and four supply 96 % of them. The model is effectively learning what prematurity looks like from four people and being asked to </w:t>
      </w:r>
      <w:proofErr w:type="spellStart"/>
      <w:r w:rsidRPr="002E6E18">
        <w:rPr>
          <w:rFonts w:ascii="Times New Roman" w:hAnsi="Times New Roman" w:cs="Times New Roman"/>
          <w:sz w:val="18"/>
          <w:szCs w:val="18"/>
        </w:rPr>
        <w:t>recognise</w:t>
      </w:r>
      <w:proofErr w:type="spellEnd"/>
      <w:r w:rsidRPr="002E6E18">
        <w:rPr>
          <w:rFonts w:ascii="Times New Roman" w:hAnsi="Times New Roman" w:cs="Times New Roman"/>
          <w:sz w:val="18"/>
          <w:szCs w:val="18"/>
        </w:rPr>
        <w:t xml:space="preserve"> it in strangers.</w:t>
      </w:r>
    </w:p>
    <w:p w14:paraId="5D11088D"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The largest source of error.</w:t>
      </w:r>
    </w:p>
    <w:p w14:paraId="7181FD49" w14:textId="273A26EC"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Class S, and specifically its variation between patients. Table 4.6 shows cross-validated recall ranging from 0.000 to 0.786 across patients with comparable numbers of S beats. This is not a deficiency of capacity the model has ample parameters and memory headroom but a shortage of distinct examples. It also means that any single aggregate figure for S is a weighted statement about a few individuals: 75 % of DS2’s S beats belong to one record.</w:t>
      </w:r>
    </w:p>
    <w:p w14:paraId="22DEC139"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Was the highest-accuracy model also the best Edge-AI model?</w:t>
      </w:r>
    </w:p>
    <w:p w14:paraId="56A76A2B" w14:textId="7CF3EBF2"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Not quite, and the difference is instructive. The highest-scoring configuration, arm B, sits exactly on the MAX78002’s </w:t>
      </w:r>
      <w:proofErr w:type="gramStart"/>
      <w:r w:rsidRPr="002E6E18">
        <w:rPr>
          <w:rFonts w:ascii="Times New Roman" w:hAnsi="Times New Roman" w:cs="Times New Roman"/>
          <w:sz w:val="18"/>
          <w:szCs w:val="18"/>
        </w:rPr>
        <w:t>fully-connected</w:t>
      </w:r>
      <w:proofErr w:type="gramEnd"/>
      <w:r w:rsidRPr="002E6E18">
        <w:rPr>
          <w:rFonts w:ascii="Times New Roman" w:hAnsi="Times New Roman" w:cs="Times New Roman"/>
          <w:sz w:val="18"/>
          <w:szCs w:val="18"/>
        </w:rPr>
        <w:t xml:space="preserve"> input limit with no margin, and costs twice the convolutional operations of the rhythm-blind control. Arm B2 matches it to within seed noise while using half the classifier width. Had the selection been made on the performance metric alone, the project would have carried a model with no tolerance for any subsequent change and quantisation and synthesis were still ahead. The useful observation is that the performance metric was simply indifferent between the two; it was the hardware constraint, fixed in advance, that identified the better engineering choice.</w:t>
      </w:r>
    </w:p>
    <w:p w14:paraId="6FA0D1E1"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Compromises required by the hardware.</w:t>
      </w:r>
    </w:p>
    <w:p w14:paraId="07A091EA"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Convolution stride is fixed at 1, so all downsampling is performed by pooling layers, and pooling must precede convolution within a block.</w:t>
      </w:r>
    </w:p>
    <w:p w14:paraId="360A6426"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proofErr w:type="spellStart"/>
      <w:r w:rsidRPr="002E6E18">
        <w:rPr>
          <w:rFonts w:ascii="Times New Roman" w:hAnsi="Times New Roman" w:cs="Times New Roman"/>
          <w:sz w:val="18"/>
          <w:szCs w:val="18"/>
        </w:rPr>
        <w:t>ReLU</w:t>
      </w:r>
      <w:proofErr w:type="spellEnd"/>
      <w:r w:rsidRPr="002E6E18">
        <w:rPr>
          <w:rFonts w:ascii="Times New Roman" w:hAnsi="Times New Roman" w:cs="Times New Roman"/>
          <w:sz w:val="18"/>
          <w:szCs w:val="18"/>
        </w:rPr>
        <w:t xml:space="preserve"> is the only available activation, and batch </w:t>
      </w:r>
      <w:proofErr w:type="spellStart"/>
      <w:r w:rsidRPr="002E6E18">
        <w:rPr>
          <w:rFonts w:ascii="Times New Roman" w:hAnsi="Times New Roman" w:cs="Times New Roman"/>
          <w:sz w:val="18"/>
          <w:szCs w:val="18"/>
        </w:rPr>
        <w:t>normalisation</w:t>
      </w:r>
      <w:proofErr w:type="spellEnd"/>
      <w:r w:rsidRPr="002E6E18">
        <w:rPr>
          <w:rFonts w:ascii="Times New Roman" w:hAnsi="Times New Roman" w:cs="Times New Roman"/>
          <w:sz w:val="18"/>
          <w:szCs w:val="18"/>
        </w:rPr>
        <w:t xml:space="preserve"> is unavailable, which removes the usual remedies for training instability.</w:t>
      </w:r>
    </w:p>
    <w:p w14:paraId="47B0CABD"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w:t>
      </w:r>
      <w:proofErr w:type="gramStart"/>
      <w:r w:rsidRPr="002E6E18">
        <w:rPr>
          <w:rFonts w:ascii="Times New Roman" w:hAnsi="Times New Roman" w:cs="Times New Roman"/>
          <w:sz w:val="18"/>
          <w:szCs w:val="18"/>
        </w:rPr>
        <w:t>fully-connected</w:t>
      </w:r>
      <w:proofErr w:type="gramEnd"/>
      <w:r w:rsidRPr="002E6E18">
        <w:rPr>
          <w:rFonts w:ascii="Times New Roman" w:hAnsi="Times New Roman" w:cs="Times New Roman"/>
          <w:sz w:val="18"/>
          <w:szCs w:val="18"/>
        </w:rPr>
        <w:t xml:space="preserve"> input is limited to 1024 values, which directly constrains how much temporal context can reach the classifier and was the deciding factor in model selection.</w:t>
      </w:r>
    </w:p>
    <w:p w14:paraId="645E92B1" w14:textId="77777777" w:rsidR="004815E7" w:rsidRPr="002E6E18" w:rsidRDefault="00000000">
      <w:pPr>
        <w:pStyle w:val="ListParagraph"/>
        <w:numPr>
          <w:ilvl w:val="0"/>
          <w:numId w:val="1"/>
        </w:numPr>
        <w:spacing w:after="70" w:line="276" w:lineRule="auto"/>
        <w:rPr>
          <w:rFonts w:ascii="Times New Roman" w:hAnsi="Times New Roman" w:cs="Times New Roman"/>
          <w:sz w:val="18"/>
          <w:szCs w:val="18"/>
        </w:rPr>
      </w:pPr>
      <w:r w:rsidRPr="002E6E18">
        <w:rPr>
          <w:rFonts w:ascii="Times New Roman" w:hAnsi="Times New Roman" w:cs="Times New Roman"/>
          <w:sz w:val="18"/>
          <w:szCs w:val="18"/>
        </w:rPr>
        <w:t>Filtering must be causal, since a device classifying a live signal cannot use future samples. This costs a measured 8-sample group delay, compensated before windowing.</w:t>
      </w:r>
    </w:p>
    <w:p w14:paraId="1B2E8EEF" w14:textId="77777777"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b/>
          <w:bCs/>
          <w:sz w:val="18"/>
          <w:szCs w:val="18"/>
        </w:rPr>
        <w:t>What we would change with more time.</w:t>
      </w:r>
    </w:p>
    <w:p w14:paraId="642E1940" w14:textId="3ACB4883" w:rsidR="004815E7" w:rsidRPr="002E6E18" w:rsidRDefault="00000000">
      <w:pPr>
        <w:spacing w:after="120" w:line="276" w:lineRule="auto"/>
        <w:rPr>
          <w:rFonts w:ascii="Times New Roman" w:hAnsi="Times New Roman" w:cs="Times New Roman"/>
          <w:sz w:val="18"/>
          <w:szCs w:val="18"/>
        </w:rPr>
      </w:pPr>
      <w:r w:rsidRPr="002E6E18">
        <w:rPr>
          <w:rFonts w:ascii="Times New Roman" w:hAnsi="Times New Roman" w:cs="Times New Roman"/>
          <w:sz w:val="18"/>
          <w:szCs w:val="18"/>
        </w:rPr>
        <w:t xml:space="preserve">The binding constraint is the number of patients exhibiting S beats, not the model, so the changes worth making are ones that address data rather than capacity. A longer input window of roughly three seconds would let the network judge prematurity against several preceding intervals rather than one, and the step from 128 to 256 samples which tripled S recall suggests the </w:t>
      </w:r>
      <w:r w:rsidRPr="002E6E18">
        <w:rPr>
          <w:rFonts w:ascii="Times New Roman" w:hAnsi="Times New Roman" w:cs="Times New Roman"/>
          <w:sz w:val="18"/>
          <w:szCs w:val="18"/>
        </w:rPr>
        <w:lastRenderedPageBreak/>
        <w:t>mechanism has further to give. Supplementing DS1 with additional supraventricular records from another database would address the shortage directly, at the cost of departing from the standard inter</w:t>
      </w:r>
      <w:r w:rsidR="0095452B">
        <w:rPr>
          <w:rFonts w:ascii="Times New Roman" w:hAnsi="Times New Roman" w:cs="Times New Roman"/>
          <w:sz w:val="18"/>
          <w:szCs w:val="18"/>
        </w:rPr>
        <w:t xml:space="preserve"> </w:t>
      </w:r>
      <w:r w:rsidRPr="002E6E18">
        <w:rPr>
          <w:rFonts w:ascii="Times New Roman" w:hAnsi="Times New Roman" w:cs="Times New Roman"/>
          <w:sz w:val="18"/>
          <w:szCs w:val="18"/>
        </w:rPr>
        <w:t xml:space="preserve">patient partition. Finally, the per-patient variation reported in Table 4.6 argues that a single aggregate S recall is the wrong target: a criterion expressed per patient, or a reported distribution, would describe the system’s real </w:t>
      </w:r>
      <w:proofErr w:type="spellStart"/>
      <w:r w:rsidRPr="002E6E18">
        <w:rPr>
          <w:rFonts w:ascii="Times New Roman" w:hAnsi="Times New Roman" w:cs="Times New Roman"/>
          <w:sz w:val="18"/>
          <w:szCs w:val="18"/>
        </w:rPr>
        <w:t>behaviour</w:t>
      </w:r>
      <w:proofErr w:type="spellEnd"/>
      <w:r w:rsidRPr="002E6E18">
        <w:rPr>
          <w:rFonts w:ascii="Times New Roman" w:hAnsi="Times New Roman" w:cs="Times New Roman"/>
          <w:sz w:val="18"/>
          <w:szCs w:val="18"/>
        </w:rPr>
        <w:t xml:space="preserve"> more honestly than the single threshold adopted in section 1.4.</w:t>
      </w:r>
    </w:p>
    <w:sectPr w:rsidR="004815E7" w:rsidRPr="002E6E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503DD"/>
    <w:multiLevelType w:val="hybridMultilevel"/>
    <w:tmpl w:val="3A16C35A"/>
    <w:lvl w:ilvl="0" w:tplc="0C00CCA4">
      <w:start w:val="1"/>
      <w:numFmt w:val="bullet"/>
      <w:lvlText w:val="●"/>
      <w:lvlJc w:val="left"/>
      <w:pPr>
        <w:ind w:left="720" w:hanging="360"/>
      </w:pPr>
    </w:lvl>
    <w:lvl w:ilvl="1" w:tplc="61080C0C" w:tentative="1">
      <w:start w:val="1"/>
      <w:numFmt w:val="bullet"/>
      <w:lvlText w:val="○"/>
      <w:lvlJc w:val="left"/>
      <w:pPr>
        <w:ind w:left="1440" w:hanging="360"/>
      </w:pPr>
    </w:lvl>
    <w:lvl w:ilvl="2" w:tplc="6464F042" w:tentative="1">
      <w:start w:val="1"/>
      <w:numFmt w:val="bullet"/>
      <w:lvlText w:val="■"/>
      <w:lvlJc w:val="left"/>
      <w:pPr>
        <w:ind w:left="2160" w:hanging="360"/>
      </w:pPr>
    </w:lvl>
    <w:lvl w:ilvl="3" w:tplc="B970B260" w:tentative="1">
      <w:start w:val="1"/>
      <w:numFmt w:val="bullet"/>
      <w:lvlText w:val="●"/>
      <w:lvlJc w:val="left"/>
      <w:pPr>
        <w:ind w:left="2880" w:hanging="360"/>
      </w:pPr>
    </w:lvl>
    <w:lvl w:ilvl="4" w:tplc="B08A3B7E" w:tentative="1">
      <w:start w:val="1"/>
      <w:numFmt w:val="bullet"/>
      <w:lvlText w:val="○"/>
      <w:lvlJc w:val="left"/>
      <w:pPr>
        <w:ind w:left="3600" w:hanging="360"/>
      </w:pPr>
    </w:lvl>
    <w:lvl w:ilvl="5" w:tplc="D7EE7330" w:tentative="1">
      <w:start w:val="1"/>
      <w:numFmt w:val="bullet"/>
      <w:lvlText w:val="■"/>
      <w:lvlJc w:val="left"/>
      <w:pPr>
        <w:ind w:left="4320" w:hanging="360"/>
      </w:pPr>
    </w:lvl>
    <w:lvl w:ilvl="6" w:tplc="5C361196" w:tentative="1">
      <w:start w:val="1"/>
      <w:numFmt w:val="bullet"/>
      <w:lvlText w:val="●"/>
      <w:lvlJc w:val="left"/>
      <w:pPr>
        <w:ind w:left="5040" w:hanging="360"/>
      </w:pPr>
    </w:lvl>
    <w:lvl w:ilvl="7" w:tplc="27D216AA" w:tentative="1">
      <w:start w:val="1"/>
      <w:numFmt w:val="bullet"/>
      <w:lvlText w:val="●"/>
      <w:lvlJc w:val="left"/>
      <w:pPr>
        <w:ind w:left="5760" w:hanging="360"/>
      </w:pPr>
    </w:lvl>
    <w:lvl w:ilvl="8" w:tplc="EB744D3C" w:tentative="1">
      <w:start w:val="1"/>
      <w:numFmt w:val="bullet"/>
      <w:lvlText w:val="●"/>
      <w:lvlJc w:val="left"/>
      <w:pPr>
        <w:ind w:left="6480" w:hanging="360"/>
      </w:pPr>
    </w:lvl>
  </w:abstractNum>
  <w:num w:numId="1" w16cid:durableId="1247031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5E7"/>
    <w:rsid w:val="000C6A25"/>
    <w:rsid w:val="002E6E18"/>
    <w:rsid w:val="004815E7"/>
    <w:rsid w:val="0095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E0FB65"/>
  <w15:docId w15:val="{B8A174DC-4C9E-084E-A6AB-E563C35F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Thanigaiarasu Shanmugam</cp:lastModifiedBy>
  <cp:revision>2</cp:revision>
  <dcterms:created xsi:type="dcterms:W3CDTF">2026-10-20T05:09:00Z</dcterms:created>
  <dcterms:modified xsi:type="dcterms:W3CDTF">2026-10-20T05:25:00Z</dcterms:modified>
</cp:coreProperties>
</file>