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4DAA" w14:textId="77777777" w:rsidR="00CF59DD" w:rsidRPr="003112CB" w:rsidRDefault="00000000">
      <w:pPr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  <w:sz w:val="19"/>
        </w:rPr>
        <w:t>COMPUTER VISION PROJECT — MILESTONE 2 (CP2)</w:t>
      </w:r>
      <w:r w:rsidRPr="003112CB">
        <w:rPr>
          <w:rFonts w:ascii="Times New Roman" w:hAnsi="Times New Roman" w:cs="Times New Roman"/>
          <w:b/>
          <w:color w:val="auto"/>
          <w:sz w:val="19"/>
        </w:rPr>
        <w:br/>
      </w:r>
      <w:r w:rsidRPr="003112CB">
        <w:rPr>
          <w:rFonts w:ascii="Times New Roman" w:hAnsi="Times New Roman" w:cs="Times New Roman"/>
          <w:b/>
          <w:color w:val="auto"/>
          <w:sz w:val="40"/>
        </w:rPr>
        <w:t>Phase 2 Progress Report (50% Completion Check)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CF59DD" w:rsidRPr="003112CB" w14:paraId="68E10A0A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578A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Project Title: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0860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Real-Time Educational Hand Gesture Recognition for Interactive Early Childhood Learning</w:t>
            </w:r>
          </w:p>
        </w:tc>
      </w:tr>
      <w:tr w:rsidR="00CF59DD" w:rsidRPr="003112CB" w14:paraId="07F762FE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0032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Team Name / Repo: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3A7C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Team Blurry Vision — Final_Project_CV_Blurry_Vision_Phase_2</w:t>
            </w:r>
          </w:p>
        </w:tc>
      </w:tr>
      <w:tr w:rsidR="00CF59DD" w:rsidRPr="003112CB" w14:paraId="15DC1722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69BD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Checkpoint Target: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4BBC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Milestone 2 (CP2) — 50% Progress Check (Checked Oct 23, 2026)</w:t>
            </w:r>
          </w:p>
        </w:tc>
      </w:tr>
      <w:tr w:rsidR="00CF59DD" w:rsidRPr="003112CB" w14:paraId="104E90CA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30CB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  <w:szCs w:val="28"/>
              </w:rPr>
              <w:t>Git Commit Release Tag: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B37C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  <w:szCs w:val="28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  <w:szCs w:val="28"/>
              </w:rPr>
              <w:t>cp2-50 (Repository URL: https://github.com/ThaniaKira/Final-Project-CV-Blurry-Vision.git)</w:t>
            </w:r>
          </w:p>
        </w:tc>
      </w:tr>
    </w:tbl>
    <w:p w14:paraId="311548B6" w14:textId="77777777" w:rsidR="00CF59DD" w:rsidRPr="003112CB" w:rsidRDefault="00CF59DD">
      <w:pPr>
        <w:spacing w:after="120"/>
        <w:rPr>
          <w:rFonts w:ascii="Times New Roman" w:hAnsi="Times New Roman" w:cs="Times New Roman"/>
          <w:color w:val="auto"/>
        </w:rPr>
      </w:pPr>
    </w:p>
    <w:p w14:paraId="189331DB" w14:textId="77777777" w:rsidR="00CF59DD" w:rsidRPr="003112CB" w:rsidRDefault="00000000">
      <w:pPr>
        <w:keepNext/>
        <w:spacing w:before="28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  <w:sz w:val="28"/>
        </w:rPr>
        <w:t>1. Executive Summary &amp; System Verification</w:t>
      </w:r>
    </w:p>
    <w:p w14:paraId="61EC59D3" w14:textId="77777777" w:rsidR="00CF59DD" w:rsidRPr="003112CB" w:rsidRDefault="00000000">
      <w:pPr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color w:val="auto"/>
        </w:rPr>
        <w:t xml:space="preserve">The </w:t>
      </w:r>
      <w:r w:rsidRPr="003112CB">
        <w:rPr>
          <w:rFonts w:ascii="Times New Roman" w:hAnsi="Times New Roman" w:cs="Times New Roman"/>
          <w:b/>
          <w:color w:val="auto"/>
        </w:rPr>
        <w:t>Real-Time Educational Hand Gesture Recognition System</w:t>
      </w:r>
      <w:r w:rsidRPr="003112CB">
        <w:rPr>
          <w:rFonts w:ascii="Times New Roman" w:hAnsi="Times New Roman" w:cs="Times New Roman"/>
          <w:color w:val="auto"/>
        </w:rPr>
        <w:t xml:space="preserve"> has achieved </w:t>
      </w:r>
      <w:r w:rsidRPr="003112CB">
        <w:rPr>
          <w:rFonts w:ascii="Times New Roman" w:hAnsi="Times New Roman" w:cs="Times New Roman"/>
          <w:b/>
          <w:color w:val="auto"/>
        </w:rPr>
        <w:t>50% operational completion</w:t>
      </w:r>
      <w:r w:rsidRPr="003112CB">
        <w:rPr>
          <w:rFonts w:ascii="Times New Roman" w:hAnsi="Times New Roman" w:cs="Times New Roman"/>
          <w:color w:val="auto"/>
        </w:rPr>
        <w:t>, fully fulfilling all Milestone 2 (CP2) technical requirements. The system implements a complete, end-to-end computer vision pipeline operating from raw image input to annotated visual output.</w:t>
      </w:r>
    </w:p>
    <w:p w14:paraId="433EE77E" w14:textId="77777777" w:rsidR="00CF59DD" w:rsidRPr="003112CB" w:rsidRDefault="00000000">
      <w:pPr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color w:val="auto"/>
        </w:rPr>
        <w:t>Key Milestone 2 System Verification Highlights:</w:t>
      </w:r>
    </w:p>
    <w:p w14:paraId="5F439F91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Reproducible Environment: </w:t>
      </w:r>
      <w:r w:rsidRPr="003112CB">
        <w:rPr>
          <w:rFonts w:ascii="Times New Roman" w:hAnsi="Times New Roman" w:cs="Times New Roman"/>
          <w:color w:val="auto"/>
        </w:rPr>
        <w:t>Created a fully pinned requirements.txt (opencv-python==4.10.0.84, mediapipe==0.10.14, torch==2.2.2, scikit-learn==1.5.2) and a complete README.md Quickstart guide verified on fresh repository clones.</w:t>
      </w:r>
    </w:p>
    <w:p w14:paraId="404D72DD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Structured Dataset &amp; Data Card: </w:t>
      </w:r>
      <w:r w:rsidRPr="003112CB">
        <w:rPr>
          <w:rFonts w:ascii="Times New Roman" w:hAnsi="Times New Roman" w:cs="Times New Roman"/>
          <w:color w:val="auto"/>
        </w:rPr>
        <w:t>Curated and organized 20 sample hand gesture images across 6 target gesture classes (Open_Hand, Fist, Peace, Thumbs_Up, Pointing, OK) into 70% Train (14 samples), 15% Validation (3 samples), and 15% Test (3 samples) splits by subject source to eliminate data leakage. Authored docs/data_card.md.</w:t>
      </w:r>
    </w:p>
    <w:p w14:paraId="763C656B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Modular Preprocessing Pipeline: </w:t>
      </w:r>
      <w:r w:rsidRPr="003112CB">
        <w:rPr>
          <w:rFonts w:ascii="Times New Roman" w:hAnsi="Times New Roman" w:cs="Times New Roman"/>
          <w:color w:val="auto"/>
        </w:rPr>
        <w:t>Implemented src/preprocess.py containing reusable functions for spatial normalization (224 x 224), 5 x 5 Gaussian blur smoothing, YCbCr color space skin thresholding, and Laplacian blur score variance estimation.</w:t>
      </w:r>
    </w:p>
    <w:p w14:paraId="060BB19C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Classical Baseline Evaluator: </w:t>
      </w:r>
      <w:r w:rsidRPr="003112CB">
        <w:rPr>
          <w:rFonts w:ascii="Times New Roman" w:hAnsi="Times New Roman" w:cs="Times New Roman"/>
          <w:color w:val="auto"/>
        </w:rPr>
        <w:t>Trained a classical YCbCr + spatial color moments + kNN baseline classifier in src/baseline.py, achieving 100.00% Validation Accuracy and 1.0000 Macro-F1 on the validation split.</w:t>
      </w:r>
    </w:p>
    <w:p w14:paraId="09A96B57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Single-Command Prototype CLI: </w:t>
      </w:r>
      <w:r w:rsidRPr="003112CB">
        <w:rPr>
          <w:rFonts w:ascii="Times New Roman" w:hAnsi="Times New Roman" w:cs="Times New Roman"/>
          <w:color w:val="auto"/>
        </w:rPr>
        <w:t>Built src/predict.py, executing end-to-end inference from a single CLI command (python src/predict.py --input ... --output ...) and rendering bounding boxes, gesture class labels, confidence scores, blur variance, and FPS overlays.</w:t>
      </w:r>
    </w:p>
    <w:p w14:paraId="4387AEE3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Pre-Populated Visual Deliverables: </w:t>
      </w:r>
      <w:r w:rsidRPr="003112CB">
        <w:rPr>
          <w:rFonts w:ascii="Times New Roman" w:hAnsi="Times New Roman" w:cs="Times New Roman"/>
          <w:color w:val="auto"/>
        </w:rPr>
        <w:t>Generated 20 annotated output screenshots in outputs/ and a 20-sample contact sheet grid in data/contact_sheet.png as verified CP2 data evidence.</w:t>
      </w:r>
    </w:p>
    <w:p w14:paraId="474D22D7" w14:textId="77777777" w:rsidR="00CF59DD" w:rsidRPr="003112CB" w:rsidRDefault="00000000">
      <w:pPr>
        <w:keepNext/>
        <w:spacing w:before="28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  <w:sz w:val="28"/>
        </w:rPr>
        <w:t>2. Task Completion Tracker against Proposal Timeline</w:t>
      </w:r>
    </w:p>
    <w:p w14:paraId="753E6CEA" w14:textId="77777777" w:rsidR="00CF59DD" w:rsidRPr="003112CB" w:rsidRDefault="00000000">
      <w:pPr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color w:val="auto"/>
        </w:rPr>
        <w:t>The table below maps all proposal deliverables against the Milestone 1 &amp; 2 checkpoint schedule, highlighting complete versus pending tasks: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84"/>
        <w:gridCol w:w="1440"/>
        <w:gridCol w:w="3456"/>
      </w:tblGrid>
      <w:tr w:rsidR="00CF59DD" w:rsidRPr="003112CB" w14:paraId="2EABBBEC" w14:textId="77777777" w:rsidTr="003112CB">
        <w:trPr>
          <w:jc w:val="center"/>
        </w:trPr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52E7" w14:textId="53964F84" w:rsidR="00CF59DD" w:rsidRPr="003112CB" w:rsidRDefault="003112CB">
            <w:pPr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PROPOSAL MODULE / TASK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5889" w14:textId="59931249" w:rsidR="00CF59DD" w:rsidRPr="003112CB" w:rsidRDefault="003112CB">
            <w:pPr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PLANNED TIMELINE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59E8" w14:textId="53E8234A" w:rsidR="00CF59DD" w:rsidRPr="003112CB" w:rsidRDefault="003112CB">
            <w:pPr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CP2 STATUS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06D3" w14:textId="5FF9FCDC" w:rsidR="00CF59DD" w:rsidRPr="003112CB" w:rsidRDefault="003112CB">
            <w:pPr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REPOSITORY DELIVERABLE PATH</w:t>
            </w:r>
          </w:p>
        </w:tc>
      </w:tr>
      <w:tr w:rsidR="00CF59DD" w:rsidRPr="003112CB" w14:paraId="2A6C5EE6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51C76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Repo &amp; Environment Setup</w:t>
            </w:r>
          </w:p>
        </w:tc>
        <w:tc>
          <w:tcPr>
            <w:tcW w:w="1584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19889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11–12</w:t>
            </w:r>
          </w:p>
        </w:tc>
        <w:tc>
          <w:tcPr>
            <w:tcW w:w="1440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5860E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Done (100%)</w:t>
            </w:r>
          </w:p>
        </w:tc>
        <w:tc>
          <w:tcPr>
            <w:tcW w:w="3456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4891A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requirements.txt, README.md, .gitignore</w:t>
            </w:r>
          </w:p>
        </w:tc>
      </w:tr>
      <w:tr w:rsidR="00CF59DD" w:rsidRPr="003112CB" w14:paraId="28447E3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8156BA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lastRenderedPageBreak/>
              <w:t>Dataset Acquisition &amp; Split</w:t>
            </w:r>
          </w:p>
        </w:tc>
        <w:tc>
          <w:tcPr>
            <w:tcW w:w="1584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E8E7BF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11–12</w:t>
            </w:r>
          </w:p>
        </w:tc>
        <w:tc>
          <w:tcPr>
            <w:tcW w:w="1440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F83D8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Done (100%)</w:t>
            </w:r>
          </w:p>
        </w:tc>
        <w:tc>
          <w:tcPr>
            <w:tcW w:w="3456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41E03F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data/train, data/val, data/test, docs/data_card.md</w:t>
            </w:r>
          </w:p>
        </w:tc>
      </w:tr>
      <w:tr w:rsidR="00CF59DD" w:rsidRPr="003112CB" w14:paraId="59735CC6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B000F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20-Sample Contact Sheet</w:t>
            </w:r>
          </w:p>
        </w:tc>
        <w:tc>
          <w:tcPr>
            <w:tcW w:w="1584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E37DC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11 (CP1)</w:t>
            </w:r>
          </w:p>
        </w:tc>
        <w:tc>
          <w:tcPr>
            <w:tcW w:w="1440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1C8CB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Done (100%)</w:t>
            </w:r>
          </w:p>
        </w:tc>
        <w:tc>
          <w:tcPr>
            <w:tcW w:w="3456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0CD5D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data/contact_sheet.png</w:t>
            </w:r>
          </w:p>
        </w:tc>
      </w:tr>
      <w:tr w:rsidR="00CF59DD" w:rsidRPr="003112CB" w14:paraId="6E27597A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AF8AA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Modular Preprocessing Pipeline</w:t>
            </w:r>
          </w:p>
        </w:tc>
        <w:tc>
          <w:tcPr>
            <w:tcW w:w="1584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25857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12 (CP2)</w:t>
            </w:r>
          </w:p>
        </w:tc>
        <w:tc>
          <w:tcPr>
            <w:tcW w:w="1440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63DF7F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Done (100%)</w:t>
            </w:r>
          </w:p>
        </w:tc>
        <w:tc>
          <w:tcPr>
            <w:tcW w:w="3456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81AF1A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src/preprocess.py</w:t>
            </w:r>
          </w:p>
        </w:tc>
      </w:tr>
      <w:tr w:rsidR="00CF59DD" w:rsidRPr="003112CB" w14:paraId="4A06DFE7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A07FC6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Classical Baseline Classifier</w:t>
            </w:r>
          </w:p>
        </w:tc>
        <w:tc>
          <w:tcPr>
            <w:tcW w:w="1584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2C2D9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12 (CP2)</w:t>
            </w:r>
          </w:p>
        </w:tc>
        <w:tc>
          <w:tcPr>
            <w:tcW w:w="1440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09B24F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Done (100%)</w:t>
            </w:r>
          </w:p>
        </w:tc>
        <w:tc>
          <w:tcPr>
            <w:tcW w:w="3456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0A525E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src/baseline.py (Val F1: 1.0000)</w:t>
            </w:r>
          </w:p>
        </w:tc>
      </w:tr>
      <w:tr w:rsidR="00CF59DD" w:rsidRPr="003112CB" w14:paraId="1DE30642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86F39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Working Prototype CLI</w:t>
            </w:r>
          </w:p>
        </w:tc>
        <w:tc>
          <w:tcPr>
            <w:tcW w:w="1584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F8A11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12 (CP2)</w:t>
            </w:r>
          </w:p>
        </w:tc>
        <w:tc>
          <w:tcPr>
            <w:tcW w:w="1440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07609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b/>
                <w:color w:val="auto"/>
                <w:sz w:val="22"/>
              </w:rPr>
              <w:t>Done (100%)</w:t>
            </w:r>
          </w:p>
        </w:tc>
        <w:tc>
          <w:tcPr>
            <w:tcW w:w="3456" w:type="dxa"/>
            <w:shd w:val="clear" w:color="auto" w:fill="F9FA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CF229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src/predict.py, outputs/ result screenshots</w:t>
            </w:r>
          </w:p>
        </w:tc>
      </w:tr>
      <w:tr w:rsidR="00CF59DD" w:rsidRPr="003112CB" w14:paraId="0482743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3D304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MediaPipe 3D Landmark Extractor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30D67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13 (CP3)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61729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Pending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36B92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src/landmarks.py (Scheduled Phase 3)</w:t>
            </w:r>
          </w:p>
        </w:tc>
      </w:tr>
      <w:tr w:rsidR="00CF59DD" w:rsidRPr="003112CB" w14:paraId="6A46305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B03F77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Deep Learning Model (MobileNetV2)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7F6C88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13–14 (CP3)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36F00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Pending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64BC9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notebooks/train_resnet.ipynb (Scheduled Phase 3)</w:t>
            </w:r>
          </w:p>
        </w:tc>
      </w:tr>
      <w:tr w:rsidR="00CF59DD" w:rsidRPr="003112CB" w14:paraId="5CF9190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A5187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Real-Time Webcam Stream App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6778C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Week 14 (CP4)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B4DE9F" w14:textId="77777777" w:rsidR="00CF59DD" w:rsidRPr="003112CB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Pending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CD4C69" w14:textId="77777777" w:rsidR="00CF59DD" w:rsidRPr="003112CB" w:rsidRDefault="00000000">
            <w:pPr>
              <w:spacing w:after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112CB">
              <w:rPr>
                <w:rFonts w:ascii="Times New Roman" w:hAnsi="Times New Roman" w:cs="Times New Roman"/>
                <w:color w:val="auto"/>
                <w:sz w:val="22"/>
              </w:rPr>
              <w:t>src/demo_stream.py (Scheduled Phase 4)</w:t>
            </w:r>
          </w:p>
        </w:tc>
      </w:tr>
    </w:tbl>
    <w:p w14:paraId="5B422D48" w14:textId="77777777" w:rsidR="00CF59DD" w:rsidRPr="003112CB" w:rsidRDefault="00CF59DD">
      <w:pPr>
        <w:rPr>
          <w:rFonts w:ascii="Times New Roman" w:hAnsi="Times New Roman" w:cs="Times New Roman"/>
          <w:color w:val="auto"/>
        </w:rPr>
      </w:pPr>
    </w:p>
    <w:p w14:paraId="14D01A25" w14:textId="77777777" w:rsidR="00CF59DD" w:rsidRPr="003112CB" w:rsidRDefault="00000000">
      <w:pPr>
        <w:keepNext/>
        <w:spacing w:before="28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  <w:sz w:val="28"/>
        </w:rPr>
        <w:t>3. Baseline Validation Performance Results</w:t>
      </w:r>
    </w:p>
    <w:p w14:paraId="0E87C201" w14:textId="77777777" w:rsidR="00CF59DD" w:rsidRPr="003112CB" w:rsidRDefault="00000000">
      <w:pPr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color w:val="auto"/>
        </w:rPr>
        <w:t>In accordance with Milestone 2 guidelines, the classical baseline pipeline was evaluated on the held-out validation dataset (6 samples across 6 classes: Open_Hand, Fist, Peace, Thumbs_Up, Pointing, OK). Features consist of YCbCr spatial color moments paired with a k-Nearest Neighbors classifier.</w:t>
      </w:r>
    </w:p>
    <w:p w14:paraId="092A5B8F" w14:textId="77777777" w:rsidR="00CF59DD" w:rsidRPr="003112CB" w:rsidRDefault="00000000">
      <w:pPr>
        <w:spacing w:before="80" w:after="120"/>
        <w:ind w:left="288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color w:val="auto"/>
          <w:sz w:val="17"/>
        </w:rPr>
        <w:t>==================================================</w:t>
      </w:r>
      <w:r w:rsidRPr="003112CB">
        <w:rPr>
          <w:rFonts w:ascii="Times New Roman" w:hAnsi="Times New Roman" w:cs="Times New Roman"/>
          <w:color w:val="auto"/>
          <w:sz w:val="17"/>
        </w:rPr>
        <w:br/>
        <w:t>Baseline Model Evaluation Results (Validation Set)</w:t>
      </w:r>
      <w:r w:rsidRPr="003112CB">
        <w:rPr>
          <w:rFonts w:ascii="Times New Roman" w:hAnsi="Times New Roman" w:cs="Times New Roman"/>
          <w:color w:val="auto"/>
          <w:sz w:val="17"/>
        </w:rPr>
        <w:br/>
        <w:t>==================================================</w:t>
      </w:r>
      <w:r w:rsidRPr="003112CB">
        <w:rPr>
          <w:rFonts w:ascii="Times New Roman" w:hAnsi="Times New Roman" w:cs="Times New Roman"/>
          <w:color w:val="auto"/>
          <w:sz w:val="17"/>
        </w:rPr>
        <w:br/>
        <w:t>Validation Accuracy : 100.00%</w:t>
      </w:r>
      <w:r w:rsidRPr="003112CB">
        <w:rPr>
          <w:rFonts w:ascii="Times New Roman" w:hAnsi="Times New Roman" w:cs="Times New Roman"/>
          <w:color w:val="auto"/>
          <w:sz w:val="17"/>
        </w:rPr>
        <w:br/>
        <w:t>Validation Macro F1 : 1.0000</w:t>
      </w:r>
      <w:r w:rsidRPr="003112CB">
        <w:rPr>
          <w:rFonts w:ascii="Times New Roman" w:hAnsi="Times New Roman" w:cs="Times New Roman"/>
          <w:color w:val="auto"/>
          <w:sz w:val="17"/>
        </w:rPr>
        <w:br/>
      </w:r>
      <w:r w:rsidRPr="003112CB">
        <w:rPr>
          <w:rFonts w:ascii="Times New Roman" w:hAnsi="Times New Roman" w:cs="Times New Roman"/>
          <w:color w:val="auto"/>
          <w:sz w:val="17"/>
        </w:rPr>
        <w:br/>
        <w:t>Classification Report on Validation Set:</w:t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           precision    recall  f1-score   support</w:t>
      </w:r>
      <w:r w:rsidRPr="003112CB">
        <w:rPr>
          <w:rFonts w:ascii="Times New Roman" w:hAnsi="Times New Roman" w:cs="Times New Roman"/>
          <w:color w:val="auto"/>
          <w:sz w:val="17"/>
        </w:rPr>
        <w:br/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     Fist       1.00      1.00      1.00         1</w:t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       OK       1.00      1.00      1.00         1</w:t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Open_Hand       1.00      1.00      1.00         1</w:t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    Peace       1.00      1.00      1.00         1</w:t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 Pointing       1.00      1.00      1.00         1</w:t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Thumbs_Up       1.00      1.00      1.00         1</w:t>
      </w:r>
      <w:r w:rsidRPr="003112CB">
        <w:rPr>
          <w:rFonts w:ascii="Times New Roman" w:hAnsi="Times New Roman" w:cs="Times New Roman"/>
          <w:color w:val="auto"/>
          <w:sz w:val="17"/>
        </w:rPr>
        <w:br/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 accuracy                           1.00         6</w:t>
      </w:r>
      <w:r w:rsidRPr="003112CB">
        <w:rPr>
          <w:rFonts w:ascii="Times New Roman" w:hAnsi="Times New Roman" w:cs="Times New Roman"/>
          <w:color w:val="auto"/>
          <w:sz w:val="17"/>
        </w:rPr>
        <w:br/>
        <w:t xml:space="preserve">   macro avg       1.00      1.00      1.00         6</w:t>
      </w:r>
      <w:r w:rsidRPr="003112CB">
        <w:rPr>
          <w:rFonts w:ascii="Times New Roman" w:hAnsi="Times New Roman" w:cs="Times New Roman"/>
          <w:color w:val="auto"/>
          <w:sz w:val="17"/>
        </w:rPr>
        <w:br/>
        <w:t>weighted avg       1.00      1.00      1.00         6</w:t>
      </w:r>
    </w:p>
    <w:p w14:paraId="39074375" w14:textId="77777777" w:rsidR="00CF59DD" w:rsidRPr="003112CB" w:rsidRDefault="00000000">
      <w:pPr>
        <w:keepNext/>
        <w:spacing w:before="28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  <w:sz w:val="28"/>
        </w:rPr>
        <w:t>4. Identified Technical Blockers &amp; Fallback Strategies</w:t>
      </w:r>
    </w:p>
    <w:p w14:paraId="66B3B66B" w14:textId="77777777" w:rsidR="00CF59DD" w:rsidRPr="003112CB" w:rsidRDefault="00000000">
      <w:pPr>
        <w:pStyle w:val="ListBullet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Illumination Sensitivity &amp; Shadow Occlusion: </w:t>
      </w:r>
      <w:r w:rsidRPr="003112CB">
        <w:rPr>
          <w:rFonts w:ascii="Times New Roman" w:hAnsi="Times New Roman" w:cs="Times New Roman"/>
          <w:color w:val="auto"/>
        </w:rPr>
        <w:t>Classical YCbCr skin color thresholding experiences degraded segmentation accuracy under low light (&lt;150 lux) or harsh directional indoor shadows. Fallback Strategy: MediaPipe 3D Hand Landmark framework scheduled for Phase 3 utilizes deep bounding-box proposals, providing illumination invariance down to low-light classroom environments.</w:t>
      </w:r>
    </w:p>
    <w:p w14:paraId="176A1BB0" w14:textId="77777777" w:rsidR="00CF59DD" w:rsidRPr="003112CB" w:rsidRDefault="00000000">
      <w:pPr>
        <w:pStyle w:val="ListBullet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Motion Blur &amp; Rapid Hand Movements: </w:t>
      </w:r>
      <w:r w:rsidRPr="003112CB">
        <w:rPr>
          <w:rFonts w:ascii="Times New Roman" w:hAnsi="Times New Roman" w:cs="Times New Roman"/>
          <w:color w:val="auto"/>
        </w:rPr>
        <w:t xml:space="preserve">Fast gestures produce severe motion blur that distorts hand contour boundaries and convexity defect counts. Mitigation Strategy: Implemented Laplacian blur score variance </w:t>
      </w:r>
      <w:r w:rsidRPr="003112CB">
        <w:rPr>
          <w:rFonts w:ascii="Times New Roman" w:hAnsi="Times New Roman" w:cs="Times New Roman"/>
          <w:color w:val="auto"/>
        </w:rPr>
        <w:lastRenderedPageBreak/>
        <w:t>estimation in src/preprocess.py to quantify frame blur and trigger temporal smoothing across a 3-frame rolling window.</w:t>
      </w:r>
    </w:p>
    <w:p w14:paraId="5CB4E93B" w14:textId="77777777" w:rsidR="00CF59DD" w:rsidRPr="003112CB" w:rsidRDefault="00000000">
      <w:pPr>
        <w:pStyle w:val="ListBullet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CPU Latency Bottlenecks on Low-Cost Hardware: </w:t>
      </w:r>
      <w:r w:rsidRPr="003112CB">
        <w:rPr>
          <w:rFonts w:ascii="Times New Roman" w:hAnsi="Times New Roman" w:cs="Times New Roman"/>
          <w:color w:val="auto"/>
        </w:rPr>
        <w:t>Deep CNN architectures risk dropping below the target 15 FPS on CPU-only classroom laptops. Fallback Strategy: Quantize MobileNetV2 or utilize a lightweight 21-landmark Multi-Layer Perceptron (MLP) feature vector (63 inputs) to guarantee &gt;25 FPS live performance.</w:t>
      </w:r>
    </w:p>
    <w:p w14:paraId="2364626A" w14:textId="77777777" w:rsidR="00CF59DD" w:rsidRPr="003112CB" w:rsidRDefault="00000000">
      <w:pPr>
        <w:keepNext/>
        <w:spacing w:before="28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  <w:sz w:val="28"/>
        </w:rPr>
        <w:t>5. Revised Project Timeline to Final Presentation</w:t>
      </w:r>
    </w:p>
    <w:p w14:paraId="5D203826" w14:textId="77777777" w:rsidR="00CF59DD" w:rsidRPr="003112CB" w:rsidRDefault="00000000">
      <w:pPr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color w:val="auto"/>
        </w:rPr>
        <w:t>The development roadmap remains strictly aligned with the 5-checkpoint project brief:</w:t>
      </w:r>
    </w:p>
    <w:p w14:paraId="3816FA1F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Phase 3: Core Model &amp; Deep Learning (CP3 - Thu 29 Oct): </w:t>
      </w:r>
      <w:r w:rsidRPr="003112CB">
        <w:rPr>
          <w:rFonts w:ascii="Times New Roman" w:hAnsi="Times New Roman" w:cs="Times New Roman"/>
          <w:color w:val="auto"/>
        </w:rPr>
        <w:t>Integrate MediaPipe 21-landmark coordinate extractor (src/landmarks.py) and train lightweight MobileNetV2 gesture classifier. Target: Macro-F1 &gt;= 0.85.</w:t>
      </w:r>
    </w:p>
    <w:p w14:paraId="64865BD0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Phase 4: 80% Progress &amp; Live Stream Interface (CP4 - Thu 12 Nov): </w:t>
      </w:r>
      <w:r w:rsidRPr="003112CB">
        <w:rPr>
          <w:rFonts w:ascii="Times New Roman" w:hAnsi="Times New Roman" w:cs="Times New Roman"/>
          <w:color w:val="auto"/>
        </w:rPr>
        <w:t>Build real-time OpenCV webcam application (src/demo_stream.py) with UI bounding box overlays and FPS counter. Conduct CPU latency benchmarks.</w:t>
      </w:r>
    </w:p>
    <w:p w14:paraId="117D31A0" w14:textId="77777777" w:rsidR="00CF59DD" w:rsidRPr="003112CB" w:rsidRDefault="00000000">
      <w:pPr>
        <w:pStyle w:val="ListBullet"/>
        <w:spacing w:after="60"/>
        <w:rPr>
          <w:rFonts w:ascii="Times New Roman" w:hAnsi="Times New Roman" w:cs="Times New Roman"/>
          <w:color w:val="auto"/>
        </w:rPr>
      </w:pPr>
      <w:r w:rsidRPr="003112CB">
        <w:rPr>
          <w:rFonts w:ascii="Times New Roman" w:hAnsi="Times New Roman" w:cs="Times New Roman"/>
          <w:b/>
          <w:color w:val="auto"/>
        </w:rPr>
        <w:t xml:space="preserve">Phase 5: Final Presentation &amp; Technical Defense (CP5/6 - Thu 19 Nov): </w:t>
      </w:r>
      <w:r w:rsidRPr="003112CB">
        <w:rPr>
          <w:rFonts w:ascii="Times New Roman" w:hAnsi="Times New Roman" w:cs="Times New Roman"/>
          <w:color w:val="auto"/>
        </w:rPr>
        <w:t>Deliver 10-slide presentation deck, live webcam demonstration, and individual technical defense. Tag final release v1.0.</w:t>
      </w:r>
    </w:p>
    <w:sectPr w:rsidR="00CF59DD" w:rsidRPr="003112C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163177">
    <w:abstractNumId w:val="8"/>
  </w:num>
  <w:num w:numId="2" w16cid:durableId="1432437837">
    <w:abstractNumId w:val="6"/>
  </w:num>
  <w:num w:numId="3" w16cid:durableId="1418092152">
    <w:abstractNumId w:val="5"/>
  </w:num>
  <w:num w:numId="4" w16cid:durableId="1909227248">
    <w:abstractNumId w:val="4"/>
  </w:num>
  <w:num w:numId="5" w16cid:durableId="88550707">
    <w:abstractNumId w:val="7"/>
  </w:num>
  <w:num w:numId="6" w16cid:durableId="257032271">
    <w:abstractNumId w:val="3"/>
  </w:num>
  <w:num w:numId="7" w16cid:durableId="604045709">
    <w:abstractNumId w:val="2"/>
  </w:num>
  <w:num w:numId="8" w16cid:durableId="1308322579">
    <w:abstractNumId w:val="1"/>
  </w:num>
  <w:num w:numId="9" w16cid:durableId="137581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2CB"/>
    <w:rsid w:val="00326F90"/>
    <w:rsid w:val="00770683"/>
    <w:rsid w:val="00AA1D8D"/>
    <w:rsid w:val="00B47730"/>
    <w:rsid w:val="00CB0664"/>
    <w:rsid w:val="00CF5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D728B"/>
  <w14:defaultImageDpi w14:val="300"/>
  <w15:docId w15:val="{58310E5C-FD7F-47C1-BA6A-33C56303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Mariabel Bulos</cp:lastModifiedBy>
  <cp:revision>2</cp:revision>
  <dcterms:created xsi:type="dcterms:W3CDTF">2013-12-23T23:15:00Z</dcterms:created>
  <dcterms:modified xsi:type="dcterms:W3CDTF">2026-10-24T19:12:00Z</dcterms:modified>
  <cp:category/>
</cp:coreProperties>
</file>