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106CB" w14:textId="77777777" w:rsidR="00AF123E" w:rsidRPr="00AA16C8"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 xml:space="preserve">(a) What is your probability of winning the first game? </w:t>
      </w:r>
      <w:r>
        <w:br/>
        <w:t xml:space="preserve">(b) Congratulations: you won the first game! Given this information, what is the probability that you will also win the second game </w:t>
      </w:r>
      <w:r>
        <w:br/>
        <w:t>(c) Explain the distinction between assuming that the outcomes of the games are independent and assuming that they are conditionally independent given the opponent’s skill level. Which of these assumptions seems more reasonable, and why?</w:t>
      </w:r>
    </w:p>
    <w:p w14:paraId="0C8137F4" w14:textId="57BD5980" w:rsidR="004B0ECF" w:rsidRDefault="008327EF">
      <w:r>
        <w:rPr>
          <w:rFonts w:ascii="Georgia" w:hAnsi="Georgia"/>
          <w:color w:val="242729"/>
          <w:sz w:val="23"/>
          <w:szCs w:val="23"/>
          <w:shd w:val="clear" w:color="auto" w:fill="FFFFFF"/>
        </w:rPr>
        <w:t>I’ve done problem a. </w:t>
      </w:r>
      <w:r>
        <w:rPr>
          <w:rStyle w:val="mn"/>
          <w:rFonts w:ascii="MathJax_Main" w:hAnsi="MathJax_Main"/>
          <w:color w:val="242729"/>
          <w:sz w:val="25"/>
          <w:szCs w:val="25"/>
          <w:bdr w:val="none" w:sz="0" w:space="0" w:color="auto" w:frame="1"/>
          <w:shd w:val="clear" w:color="auto" w:fill="FFFFFF"/>
        </w:rPr>
        <w:t>1</w:t>
      </w:r>
      <w:r>
        <w:rPr>
          <w:rStyle w:val="mo"/>
          <w:rFonts w:ascii="MathJax_Main" w:hAnsi="MathJax_Main"/>
          <w:color w:val="242729"/>
          <w:sz w:val="25"/>
          <w:szCs w:val="25"/>
          <w:bdr w:val="none" w:sz="0" w:space="0" w:color="auto" w:frame="1"/>
          <w:shd w:val="clear" w:color="auto" w:fill="FFFFFF"/>
        </w:rPr>
        <w:t>/</w:t>
      </w:r>
      <w:r>
        <w:rPr>
          <w:rStyle w:val="mn"/>
          <w:rFonts w:ascii="MathJax_Main" w:hAnsi="MathJax_Main"/>
          <w:color w:val="242729"/>
          <w:sz w:val="25"/>
          <w:szCs w:val="25"/>
          <w:bdr w:val="none" w:sz="0" w:space="0" w:color="auto" w:frame="1"/>
          <w:shd w:val="clear" w:color="auto" w:fill="FFFFFF"/>
        </w:rPr>
        <w:t>3</w:t>
      </w:r>
      <w:r>
        <w:rPr>
          <w:rStyle w:val="mo"/>
          <w:rFonts w:ascii="Cambria Math" w:hAnsi="Cambria Math" w:cs="Cambria Math"/>
          <w:color w:val="242729"/>
          <w:sz w:val="25"/>
          <w:szCs w:val="25"/>
          <w:bdr w:val="none" w:sz="0" w:space="0" w:color="auto" w:frame="1"/>
          <w:shd w:val="clear" w:color="auto" w:fill="FFFFFF"/>
        </w:rPr>
        <w:t>⋅</w:t>
      </w:r>
      <w:r>
        <w:rPr>
          <w:rStyle w:val="mn"/>
          <w:rFonts w:ascii="MathJax_Main" w:hAnsi="MathJax_Main"/>
          <w:color w:val="242729"/>
          <w:sz w:val="25"/>
          <w:szCs w:val="25"/>
          <w:bdr w:val="none" w:sz="0" w:space="0" w:color="auto" w:frame="1"/>
          <w:shd w:val="clear" w:color="auto" w:fill="FFFFFF"/>
        </w:rPr>
        <w:t>0.9</w:t>
      </w:r>
      <w:r>
        <w:rPr>
          <w:rStyle w:val="mo"/>
          <w:rFonts w:ascii="MathJax_Main" w:hAnsi="MathJax_Main"/>
          <w:color w:val="242729"/>
          <w:sz w:val="25"/>
          <w:szCs w:val="25"/>
          <w:bdr w:val="none" w:sz="0" w:space="0" w:color="auto" w:frame="1"/>
          <w:shd w:val="clear" w:color="auto" w:fill="FFFFFF"/>
        </w:rPr>
        <w:t>+</w:t>
      </w:r>
      <w:r>
        <w:rPr>
          <w:rStyle w:val="mn"/>
          <w:rFonts w:ascii="MathJax_Main" w:hAnsi="MathJax_Main"/>
          <w:color w:val="242729"/>
          <w:sz w:val="25"/>
          <w:szCs w:val="25"/>
          <w:bdr w:val="none" w:sz="0" w:space="0" w:color="auto" w:frame="1"/>
          <w:shd w:val="clear" w:color="auto" w:fill="FFFFFF"/>
        </w:rPr>
        <w:t>1</w:t>
      </w:r>
      <w:r>
        <w:rPr>
          <w:rStyle w:val="mo"/>
          <w:rFonts w:ascii="MathJax_Main" w:hAnsi="MathJax_Main"/>
          <w:color w:val="242729"/>
          <w:sz w:val="25"/>
          <w:szCs w:val="25"/>
          <w:bdr w:val="none" w:sz="0" w:space="0" w:color="auto" w:frame="1"/>
          <w:shd w:val="clear" w:color="auto" w:fill="FFFFFF"/>
        </w:rPr>
        <w:t>/</w:t>
      </w:r>
      <w:r>
        <w:rPr>
          <w:rStyle w:val="mn"/>
          <w:rFonts w:ascii="MathJax_Main" w:hAnsi="MathJax_Main"/>
          <w:color w:val="242729"/>
          <w:sz w:val="25"/>
          <w:szCs w:val="25"/>
          <w:bdr w:val="none" w:sz="0" w:space="0" w:color="auto" w:frame="1"/>
          <w:shd w:val="clear" w:color="auto" w:fill="FFFFFF"/>
        </w:rPr>
        <w:t>3</w:t>
      </w:r>
      <w:r>
        <w:rPr>
          <w:rStyle w:val="mo"/>
          <w:rFonts w:ascii="Cambria Math" w:hAnsi="Cambria Math" w:cs="Cambria Math"/>
          <w:color w:val="242729"/>
          <w:sz w:val="25"/>
          <w:szCs w:val="25"/>
          <w:bdr w:val="none" w:sz="0" w:space="0" w:color="auto" w:frame="1"/>
          <w:shd w:val="clear" w:color="auto" w:fill="FFFFFF"/>
        </w:rPr>
        <w:t>⋅</w:t>
      </w:r>
      <w:r>
        <w:rPr>
          <w:rStyle w:val="mn"/>
          <w:rFonts w:ascii="MathJax_Main" w:hAnsi="MathJax_Main"/>
          <w:color w:val="242729"/>
          <w:sz w:val="25"/>
          <w:szCs w:val="25"/>
          <w:bdr w:val="none" w:sz="0" w:space="0" w:color="auto" w:frame="1"/>
          <w:shd w:val="clear" w:color="auto" w:fill="FFFFFF"/>
        </w:rPr>
        <w:t>0.5</w:t>
      </w:r>
      <w:r>
        <w:rPr>
          <w:rStyle w:val="mo"/>
          <w:rFonts w:ascii="MathJax_Main" w:hAnsi="MathJax_Main"/>
          <w:color w:val="242729"/>
          <w:sz w:val="25"/>
          <w:szCs w:val="25"/>
          <w:bdr w:val="none" w:sz="0" w:space="0" w:color="auto" w:frame="1"/>
          <w:shd w:val="clear" w:color="auto" w:fill="FFFFFF"/>
        </w:rPr>
        <w:t>+</w:t>
      </w:r>
      <w:r>
        <w:rPr>
          <w:rStyle w:val="mn"/>
          <w:rFonts w:ascii="MathJax_Main" w:hAnsi="MathJax_Main"/>
          <w:color w:val="242729"/>
          <w:sz w:val="25"/>
          <w:szCs w:val="25"/>
          <w:bdr w:val="none" w:sz="0" w:space="0" w:color="auto" w:frame="1"/>
          <w:shd w:val="clear" w:color="auto" w:fill="FFFFFF"/>
        </w:rPr>
        <w:t>1</w:t>
      </w:r>
      <w:r>
        <w:rPr>
          <w:rStyle w:val="mo"/>
          <w:rFonts w:ascii="MathJax_Main" w:hAnsi="MathJax_Main"/>
          <w:color w:val="242729"/>
          <w:sz w:val="25"/>
          <w:szCs w:val="25"/>
          <w:bdr w:val="none" w:sz="0" w:space="0" w:color="auto" w:frame="1"/>
          <w:shd w:val="clear" w:color="auto" w:fill="FFFFFF"/>
        </w:rPr>
        <w:t>/</w:t>
      </w:r>
      <w:r>
        <w:rPr>
          <w:rStyle w:val="mn"/>
          <w:rFonts w:ascii="MathJax_Main" w:hAnsi="MathJax_Main"/>
          <w:color w:val="242729"/>
          <w:sz w:val="25"/>
          <w:szCs w:val="25"/>
          <w:bdr w:val="none" w:sz="0" w:space="0" w:color="auto" w:frame="1"/>
          <w:shd w:val="clear" w:color="auto" w:fill="FFFFFF"/>
        </w:rPr>
        <w:t>3</w:t>
      </w:r>
      <w:r>
        <w:rPr>
          <w:rStyle w:val="mo"/>
          <w:rFonts w:ascii="Cambria Math" w:hAnsi="Cambria Math" w:cs="Cambria Math"/>
          <w:color w:val="242729"/>
          <w:sz w:val="25"/>
          <w:szCs w:val="25"/>
          <w:bdr w:val="none" w:sz="0" w:space="0" w:color="auto" w:frame="1"/>
          <w:shd w:val="clear" w:color="auto" w:fill="FFFFFF"/>
        </w:rPr>
        <w:t>⋅</w:t>
      </w:r>
      <w:r>
        <w:rPr>
          <w:rStyle w:val="mn"/>
          <w:rFonts w:ascii="MathJax_Main" w:hAnsi="MathJax_Main"/>
          <w:color w:val="242729"/>
          <w:sz w:val="25"/>
          <w:szCs w:val="25"/>
          <w:bdr w:val="none" w:sz="0" w:space="0" w:color="auto" w:frame="1"/>
          <w:shd w:val="clear" w:color="auto" w:fill="FFFFFF"/>
        </w:rPr>
        <w:t>0.3</w:t>
      </w:r>
      <w:r>
        <w:rPr>
          <w:rStyle w:val="mo"/>
          <w:rFonts w:ascii="MathJax_Main" w:hAnsi="MathJax_Main"/>
          <w:color w:val="242729"/>
          <w:sz w:val="25"/>
          <w:szCs w:val="25"/>
          <w:bdr w:val="none" w:sz="0" w:space="0" w:color="auto" w:frame="1"/>
          <w:shd w:val="clear" w:color="auto" w:fill="FFFFFF"/>
        </w:rPr>
        <w:t>=</w:t>
      </w:r>
      <w:r>
        <w:rPr>
          <w:rStyle w:val="mn"/>
          <w:rFonts w:ascii="MathJax_Main" w:hAnsi="MathJax_Main"/>
          <w:color w:val="242729"/>
          <w:sz w:val="25"/>
          <w:szCs w:val="25"/>
          <w:bdr w:val="none" w:sz="0" w:space="0" w:color="auto" w:frame="1"/>
          <w:shd w:val="clear" w:color="auto" w:fill="FFFFFF"/>
        </w:rPr>
        <w:t>0.567</w:t>
      </w:r>
      <w:r>
        <w:rPr>
          <w:rStyle w:val="mjxassistivemathml"/>
          <w:rFonts w:ascii="inherit" w:hAnsi="inherit"/>
          <w:color w:val="242729"/>
          <w:sz w:val="23"/>
          <w:szCs w:val="23"/>
          <w:bdr w:val="none" w:sz="0" w:space="0" w:color="auto" w:frame="1"/>
          <w:shd w:val="clear" w:color="auto" w:fill="FFFFFF"/>
        </w:rPr>
        <w:t>1/3</w:t>
      </w:r>
      <w:r>
        <w:rPr>
          <w:rStyle w:val="mjxassistivemathml"/>
          <w:rFonts w:ascii="Cambria Math" w:hAnsi="Cambria Math" w:cs="Cambria Math"/>
          <w:color w:val="242729"/>
          <w:sz w:val="23"/>
          <w:szCs w:val="23"/>
          <w:bdr w:val="none" w:sz="0" w:space="0" w:color="auto" w:frame="1"/>
          <w:shd w:val="clear" w:color="auto" w:fill="FFFFFF"/>
        </w:rPr>
        <w:t>⋅</w:t>
      </w:r>
      <w:r>
        <w:rPr>
          <w:rStyle w:val="mjxassistivemathml"/>
          <w:rFonts w:ascii="inherit" w:hAnsi="inherit"/>
          <w:color w:val="242729"/>
          <w:sz w:val="23"/>
          <w:szCs w:val="23"/>
          <w:bdr w:val="none" w:sz="0" w:space="0" w:color="auto" w:frame="1"/>
          <w:shd w:val="clear" w:color="auto" w:fill="FFFFFF"/>
        </w:rPr>
        <w:t>0.9+1/3</w:t>
      </w:r>
      <w:r>
        <w:rPr>
          <w:rStyle w:val="mjxassistivemathml"/>
          <w:rFonts w:ascii="Cambria Math" w:hAnsi="Cambria Math" w:cs="Cambria Math"/>
          <w:color w:val="242729"/>
          <w:sz w:val="23"/>
          <w:szCs w:val="23"/>
          <w:bdr w:val="none" w:sz="0" w:space="0" w:color="auto" w:frame="1"/>
          <w:shd w:val="clear" w:color="auto" w:fill="FFFFFF"/>
        </w:rPr>
        <w:t>⋅</w:t>
      </w:r>
      <w:r>
        <w:rPr>
          <w:rStyle w:val="mjxassistivemathml"/>
          <w:rFonts w:ascii="inherit" w:hAnsi="inherit"/>
          <w:color w:val="242729"/>
          <w:sz w:val="23"/>
          <w:szCs w:val="23"/>
          <w:bdr w:val="none" w:sz="0" w:space="0" w:color="auto" w:frame="1"/>
          <w:shd w:val="clear" w:color="auto" w:fill="FFFFFF"/>
        </w:rPr>
        <w:t>0.5+1/3</w:t>
      </w:r>
      <w:r>
        <w:rPr>
          <w:rStyle w:val="mjxassistivemathml"/>
          <w:rFonts w:ascii="Cambria Math" w:hAnsi="Cambria Math" w:cs="Cambria Math"/>
          <w:color w:val="242729"/>
          <w:sz w:val="23"/>
          <w:szCs w:val="23"/>
          <w:bdr w:val="none" w:sz="0" w:space="0" w:color="auto" w:frame="1"/>
          <w:shd w:val="clear" w:color="auto" w:fill="FFFFFF"/>
        </w:rPr>
        <w:t>⋅</w:t>
      </w:r>
      <w:r>
        <w:rPr>
          <w:rStyle w:val="mjxassistivemathml"/>
          <w:rFonts w:ascii="inherit" w:hAnsi="inherit"/>
          <w:color w:val="242729"/>
          <w:sz w:val="23"/>
          <w:szCs w:val="23"/>
          <w:bdr w:val="none" w:sz="0" w:space="0" w:color="auto" w:frame="1"/>
          <w:shd w:val="clear" w:color="auto" w:fill="FFFFFF"/>
        </w:rPr>
        <w:t>0.3=0.567</w:t>
      </w:r>
      <w:r>
        <w:rPr>
          <w:rFonts w:ascii="Georgia" w:hAnsi="Georgia"/>
          <w:color w:val="242729"/>
          <w:sz w:val="23"/>
          <w:szCs w:val="23"/>
          <w:shd w:val="clear" w:color="auto" w:fill="FFFFFF"/>
        </w:rPr>
        <w:t> </w:t>
      </w:r>
      <w:proofErr w:type="gramStart"/>
      <w:r>
        <w:rPr>
          <w:rFonts w:ascii="Georgia" w:hAnsi="Georgia"/>
          <w:color w:val="242729"/>
          <w:sz w:val="23"/>
          <w:szCs w:val="23"/>
          <w:shd w:val="clear" w:color="auto" w:fill="FFFFFF"/>
        </w:rPr>
        <w:t>For</w:t>
      </w:r>
      <w:proofErr w:type="gramEnd"/>
      <w:r>
        <w:rPr>
          <w:rFonts w:ascii="Georgia" w:hAnsi="Georgia"/>
          <w:color w:val="242729"/>
          <w:sz w:val="23"/>
          <w:szCs w:val="23"/>
          <w:shd w:val="clear" w:color="auto" w:fill="FFFFFF"/>
        </w:rPr>
        <w:t xml:space="preserve"> problem b, I am confused how independence works here. I know that the two games are independent, but if I am playing with the same opponent as the first game for my second game, wouldn’t I have a higher probability for problem b compared to problem a? Or does the question imply that I’ll get different opponents each time and the answer to problem b would be 0.567? I’ve searched, and the answer seems to be divided.</w:t>
      </w:r>
      <w:bookmarkStart w:id="0" w:name="_GoBack"/>
      <w:bookmarkEnd w:id="0"/>
    </w:p>
    <w:sectPr w:rsidR="004B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8327EF"/>
    <w:rsid w:val="00A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 w:type="character" w:customStyle="1" w:styleId="mn">
    <w:name w:val="mn"/>
    <w:basedOn w:val="DefaultParagraphFont"/>
    <w:rsid w:val="008327EF"/>
  </w:style>
  <w:style w:type="character" w:customStyle="1" w:styleId="mo">
    <w:name w:val="mo"/>
    <w:basedOn w:val="DefaultParagraphFont"/>
    <w:rsid w:val="008327EF"/>
  </w:style>
  <w:style w:type="character" w:customStyle="1" w:styleId="mjxassistivemathml">
    <w:name w:val="mjx_assistive_mathml"/>
    <w:basedOn w:val="DefaultParagraphFont"/>
    <w:rsid w:val="0083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Windows User</cp:lastModifiedBy>
  <cp:revision>3</cp:revision>
  <dcterms:created xsi:type="dcterms:W3CDTF">2021-03-26T14:04:00Z</dcterms:created>
  <dcterms:modified xsi:type="dcterms:W3CDTF">2021-07-15T02:53:00Z</dcterms:modified>
</cp:coreProperties>
</file>