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E158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离散数学第</w:t>
      </w:r>
      <w:r>
        <w:rPr>
          <w:rFonts w:hint="eastAsia"/>
          <w:sz w:val="52"/>
          <w:szCs w:val="52"/>
          <w:lang w:val="en-US" w:eastAsia="zh-CN"/>
        </w:rPr>
        <w:t>四</w:t>
      </w:r>
      <w:r>
        <w:rPr>
          <w:sz w:val="52"/>
          <w:szCs w:val="52"/>
        </w:rPr>
        <w:t>周</w:t>
      </w:r>
      <w:r>
        <w:rPr>
          <w:rFonts w:hint="eastAsia"/>
          <w:sz w:val="52"/>
          <w:szCs w:val="52"/>
        </w:rPr>
        <w:t>作业</w:t>
      </w:r>
    </w:p>
    <w:p w14:paraId="7341089A"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作业截止时间:</w:t>
      </w:r>
      <w:r>
        <w:rPr>
          <w:rFonts w:hint="eastAsia"/>
          <w:color w:val="FF0000"/>
          <w:sz w:val="32"/>
          <w:szCs w:val="32"/>
          <w:lang w:val="en-US" w:eastAsia="zh-CN"/>
        </w:rPr>
        <w:t>10</w:t>
      </w:r>
      <w:r>
        <w:rPr>
          <w:rFonts w:hint="eastAsia"/>
          <w:color w:val="FF0000"/>
          <w:sz w:val="32"/>
          <w:szCs w:val="32"/>
        </w:rPr>
        <w:t>月</w:t>
      </w:r>
      <w:r>
        <w:rPr>
          <w:rFonts w:hint="eastAsia"/>
          <w:color w:val="FF0000"/>
          <w:sz w:val="32"/>
          <w:szCs w:val="32"/>
          <w:lang w:val="en-US" w:eastAsia="zh-CN"/>
        </w:rPr>
        <w:t>8</w:t>
      </w:r>
      <w:bookmarkStart w:id="0" w:name="_GoBack"/>
      <w:bookmarkEnd w:id="0"/>
      <w:r>
        <w:rPr>
          <w:rFonts w:hint="eastAsia"/>
          <w:color w:val="FF0000"/>
          <w:sz w:val="32"/>
          <w:szCs w:val="32"/>
        </w:rPr>
        <w:t>日上课交.</w:t>
      </w:r>
    </w:p>
    <w:p w14:paraId="2670827B"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延迟</w:t>
      </w:r>
      <w:r>
        <w:rPr>
          <w:color w:val="FF0000"/>
          <w:sz w:val="32"/>
          <w:szCs w:val="32"/>
        </w:rPr>
        <w:t>一周，扣</w:t>
      </w:r>
      <w:r>
        <w:rPr>
          <w:rFonts w:hint="eastAsia"/>
          <w:color w:val="FF0000"/>
          <w:sz w:val="32"/>
          <w:szCs w:val="32"/>
        </w:rPr>
        <w:t>10</w:t>
      </w:r>
      <w:r>
        <w:rPr>
          <w:color w:val="FF0000"/>
          <w:sz w:val="32"/>
          <w:szCs w:val="32"/>
        </w:rPr>
        <w:t>%。</w:t>
      </w:r>
      <w:r>
        <w:rPr>
          <w:rFonts w:hint="eastAsia"/>
          <w:color w:val="FF0000"/>
          <w:sz w:val="32"/>
          <w:szCs w:val="32"/>
        </w:rPr>
        <w:t>不接受延迟</w:t>
      </w:r>
      <w:r>
        <w:rPr>
          <w:color w:val="FF0000"/>
          <w:sz w:val="32"/>
          <w:szCs w:val="32"/>
        </w:rPr>
        <w:t>两周以上</w:t>
      </w:r>
      <w:r>
        <w:rPr>
          <w:rFonts w:hint="eastAsia"/>
          <w:color w:val="FF0000"/>
          <w:sz w:val="32"/>
          <w:szCs w:val="32"/>
        </w:rPr>
        <w:t>（含</w:t>
      </w:r>
      <w:r>
        <w:rPr>
          <w:color w:val="FF0000"/>
          <w:sz w:val="32"/>
          <w:szCs w:val="32"/>
        </w:rPr>
        <w:t>两周）的补交作业。</w:t>
      </w:r>
    </w:p>
    <w:p w14:paraId="68A83248">
      <w:pPr>
        <w:jc w:val="left"/>
        <w:rPr>
          <w:color w:val="FF0000"/>
          <w:sz w:val="32"/>
          <w:szCs w:val="32"/>
        </w:rPr>
      </w:pPr>
    </w:p>
    <w:p w14:paraId="1D291461">
      <w:pPr>
        <w:jc w:val="left"/>
        <w:rPr>
          <w:b/>
          <w:color w:val="E46C0A" w:themeColor="accent6" w:themeShade="BF"/>
          <w:sz w:val="32"/>
          <w:szCs w:val="32"/>
        </w:rPr>
      </w:pPr>
      <w:r>
        <w:rPr>
          <w:rFonts w:hint="eastAsia"/>
          <w:b/>
          <w:color w:val="E46C0A" w:themeColor="accent6" w:themeShade="BF"/>
          <w:sz w:val="32"/>
          <w:szCs w:val="32"/>
        </w:rPr>
        <w:t>注意：</w:t>
      </w:r>
      <w:r>
        <w:rPr>
          <w:b/>
          <w:color w:val="E46C0A" w:themeColor="accent6" w:themeShade="BF"/>
          <w:sz w:val="32"/>
          <w:szCs w:val="32"/>
        </w:rPr>
        <w:t>下面的</w:t>
      </w:r>
      <w:r>
        <w:rPr>
          <w:rFonts w:hint="eastAsia"/>
          <w:b/>
          <w:color w:val="E46C0A" w:themeColor="accent6" w:themeShade="BF"/>
          <w:sz w:val="32"/>
          <w:szCs w:val="32"/>
        </w:rPr>
        <w:t>构造</w:t>
      </w:r>
      <w:r>
        <w:rPr>
          <w:b/>
          <w:color w:val="E46C0A" w:themeColor="accent6" w:themeShade="BF"/>
          <w:sz w:val="32"/>
          <w:szCs w:val="32"/>
        </w:rPr>
        <w:t>推理证明</w:t>
      </w:r>
      <w:r>
        <w:rPr>
          <w:rFonts w:hint="eastAsia"/>
          <w:b/>
          <w:color w:val="E46C0A" w:themeColor="accent6" w:themeShade="BF"/>
          <w:sz w:val="32"/>
          <w:szCs w:val="32"/>
        </w:rPr>
        <w:t>中</w:t>
      </w:r>
      <w:r>
        <w:rPr>
          <w:b/>
          <w:color w:val="E46C0A" w:themeColor="accent6" w:themeShade="BF"/>
          <w:sz w:val="32"/>
          <w:szCs w:val="32"/>
        </w:rPr>
        <w:t>，</w:t>
      </w:r>
      <w:r>
        <w:rPr>
          <w:rFonts w:hint="eastAsia"/>
          <w:b/>
          <w:color w:val="E46C0A" w:themeColor="accent6" w:themeShade="BF"/>
          <w:sz w:val="32"/>
          <w:szCs w:val="32"/>
        </w:rPr>
        <w:t>需</w:t>
      </w:r>
      <w:r>
        <w:rPr>
          <w:b/>
          <w:color w:val="E46C0A" w:themeColor="accent6" w:themeShade="BF"/>
          <w:sz w:val="32"/>
          <w:szCs w:val="32"/>
        </w:rPr>
        <w:t>写出使用的推理规则。</w:t>
      </w:r>
    </w:p>
    <w:p w14:paraId="3969F6DF">
      <w:pPr>
        <w:pStyle w:val="9"/>
        <w:numPr>
          <w:ilvl w:val="0"/>
          <w:numId w:val="1"/>
        </w:numPr>
        <w:ind w:firstLineChars="0"/>
        <w:jc w:val="left"/>
        <w:rPr>
          <w:color w:val="C00000"/>
          <w:sz w:val="32"/>
          <w:szCs w:val="32"/>
        </w:rPr>
      </w:pPr>
      <w:r>
        <w:rPr>
          <w:rFonts w:hint="eastAsia"/>
          <w:sz w:val="32"/>
          <w:szCs w:val="32"/>
        </w:rPr>
        <w:t>构造</w:t>
      </w:r>
      <w:r>
        <w:rPr>
          <w:sz w:val="32"/>
          <w:szCs w:val="32"/>
        </w:rPr>
        <w:t>下列推理的证明。</w:t>
      </w:r>
      <w:r>
        <w:rPr>
          <w:rFonts w:hint="eastAsia"/>
          <w:color w:val="C00000"/>
          <w:sz w:val="32"/>
          <w:szCs w:val="32"/>
        </w:rPr>
        <w:t>//2</w:t>
      </w:r>
      <w:r>
        <w:rPr>
          <w:color w:val="C00000"/>
          <w:sz w:val="32"/>
          <w:szCs w:val="32"/>
        </w:rPr>
        <w:t>0</w:t>
      </w:r>
      <w:r>
        <w:rPr>
          <w:rFonts w:hint="eastAsia"/>
          <w:color w:val="C00000"/>
          <w:sz w:val="32"/>
          <w:szCs w:val="32"/>
        </w:rPr>
        <w:t>分</w:t>
      </w:r>
    </w:p>
    <w:p w14:paraId="447C6A93">
      <w:pPr>
        <w:pStyle w:val="9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只要</w:t>
      </w:r>
      <w:r>
        <w:rPr>
          <w:sz w:val="32"/>
          <w:szCs w:val="32"/>
        </w:rPr>
        <w:t>A曾</w:t>
      </w:r>
      <w:r>
        <w:rPr>
          <w:rFonts w:hint="eastAsia"/>
          <w:sz w:val="32"/>
          <w:szCs w:val="32"/>
        </w:rPr>
        <w:t>到</w:t>
      </w:r>
      <w:r>
        <w:rPr>
          <w:sz w:val="32"/>
          <w:szCs w:val="32"/>
        </w:rPr>
        <w:t>过受害者房间并且</w:t>
      </w:r>
      <w:r>
        <w:rPr>
          <w:rFonts w:hint="eastAsia"/>
          <w:sz w:val="32"/>
          <w:szCs w:val="32"/>
        </w:rPr>
        <w:t>11点以前</w:t>
      </w:r>
      <w:r>
        <w:rPr>
          <w:sz w:val="32"/>
          <w:szCs w:val="32"/>
        </w:rPr>
        <w:t>没</w:t>
      </w:r>
      <w:r>
        <w:rPr>
          <w:rFonts w:hint="eastAsia"/>
          <w:sz w:val="32"/>
          <w:szCs w:val="32"/>
        </w:rPr>
        <w:t>离开</w:t>
      </w:r>
      <w:r>
        <w:rPr>
          <w:sz w:val="32"/>
          <w:szCs w:val="32"/>
        </w:rPr>
        <w:t>，A就是谋杀</w:t>
      </w:r>
      <w:r>
        <w:rPr>
          <w:rFonts w:hint="eastAsia"/>
          <w:sz w:val="32"/>
          <w:szCs w:val="32"/>
        </w:rPr>
        <w:t>嫌犯</w:t>
      </w:r>
      <w:r>
        <w:rPr>
          <w:sz w:val="32"/>
          <w:szCs w:val="32"/>
        </w:rPr>
        <w:t>。A</w:t>
      </w:r>
      <w:r>
        <w:rPr>
          <w:rFonts w:hint="eastAsia"/>
          <w:sz w:val="32"/>
          <w:szCs w:val="32"/>
        </w:rPr>
        <w:t>曾</w:t>
      </w:r>
      <w:r>
        <w:rPr>
          <w:sz w:val="32"/>
          <w:szCs w:val="32"/>
        </w:rPr>
        <w:t>到过受害者房间，如果A在</w:t>
      </w:r>
      <w:r>
        <w:rPr>
          <w:rFonts w:hint="eastAsia"/>
          <w:sz w:val="32"/>
          <w:szCs w:val="32"/>
        </w:rPr>
        <w:t>11点</w:t>
      </w:r>
      <w:r>
        <w:rPr>
          <w:sz w:val="32"/>
          <w:szCs w:val="32"/>
        </w:rPr>
        <w:t>以前离开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看</w:t>
      </w:r>
      <w:r>
        <w:rPr>
          <w:rFonts w:hint="eastAsia"/>
          <w:sz w:val="32"/>
          <w:szCs w:val="32"/>
        </w:rPr>
        <w:t>门人会</w:t>
      </w:r>
      <w:r>
        <w:rPr>
          <w:sz w:val="32"/>
          <w:szCs w:val="32"/>
        </w:rPr>
        <w:t>看</w:t>
      </w:r>
      <w:r>
        <w:rPr>
          <w:rFonts w:hint="eastAsia"/>
          <w:sz w:val="32"/>
          <w:szCs w:val="32"/>
        </w:rPr>
        <w:t>见</w:t>
      </w:r>
      <w:r>
        <w:rPr>
          <w:sz w:val="32"/>
          <w:szCs w:val="32"/>
        </w:rPr>
        <w:t>他</w:t>
      </w:r>
      <w:r>
        <w:rPr>
          <w:rFonts w:hint="eastAsia"/>
          <w:sz w:val="32"/>
          <w:szCs w:val="32"/>
        </w:rPr>
        <w:t>。看门</w:t>
      </w:r>
      <w:r>
        <w:rPr>
          <w:sz w:val="32"/>
          <w:szCs w:val="32"/>
        </w:rPr>
        <w:t>人没有</w:t>
      </w:r>
      <w:r>
        <w:rPr>
          <w:rFonts w:hint="eastAsia"/>
          <w:sz w:val="32"/>
          <w:szCs w:val="32"/>
        </w:rPr>
        <w:t>看见</w:t>
      </w:r>
      <w:r>
        <w:rPr>
          <w:sz w:val="32"/>
          <w:szCs w:val="32"/>
        </w:rPr>
        <w:t>他。所以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A是谋杀嫌</w:t>
      </w:r>
      <w:r>
        <w:rPr>
          <w:rFonts w:hint="eastAsia"/>
          <w:sz w:val="32"/>
          <w:szCs w:val="32"/>
        </w:rPr>
        <w:t>犯</w:t>
      </w:r>
      <w:r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 xml:space="preserve"> </w:t>
      </w:r>
    </w:p>
    <w:p w14:paraId="5079EE9D">
      <w:pPr>
        <w:pStyle w:val="9"/>
        <w:numPr>
          <w:ilvl w:val="0"/>
          <w:numId w:val="1"/>
        </w:numPr>
        <w:ind w:firstLineChars="0"/>
        <w:jc w:val="left"/>
        <w:rPr>
          <w:color w:val="C00000"/>
          <w:sz w:val="32"/>
          <w:szCs w:val="32"/>
        </w:rPr>
      </w:pPr>
      <w:r>
        <w:rPr>
          <w:rFonts w:hint="eastAsia"/>
          <w:sz w:val="32"/>
          <w:szCs w:val="32"/>
        </w:rPr>
        <w:t>构造下列</w:t>
      </w:r>
      <w:r>
        <w:rPr>
          <w:sz w:val="32"/>
          <w:szCs w:val="32"/>
        </w:rPr>
        <w:t>推理的证明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color w:val="C00000"/>
          <w:sz w:val="32"/>
          <w:szCs w:val="32"/>
        </w:rPr>
        <w:t>//2</w:t>
      </w:r>
      <w:r>
        <w:rPr>
          <w:color w:val="C00000"/>
          <w:sz w:val="32"/>
          <w:szCs w:val="32"/>
        </w:rPr>
        <w:t>0</w:t>
      </w:r>
      <w:r>
        <w:rPr>
          <w:rFonts w:hint="eastAsia"/>
          <w:color w:val="C00000"/>
          <w:sz w:val="32"/>
          <w:szCs w:val="32"/>
        </w:rPr>
        <w:t>分</w:t>
      </w:r>
    </w:p>
    <w:p w14:paraId="176F8656"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如果小张和小王去看电影，则小李也去看电影。小赵不去看电影或小张</w:t>
      </w:r>
    </w:p>
    <w:p w14:paraId="1ED2402C"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firstLine="800" w:firstLineChars="25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去看电影。小王去看电影。 </w:t>
      </w:r>
    </w:p>
    <w:p w14:paraId="52E4E40B"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firstLine="800" w:firstLineChars="25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所以，当小赵去看电影时，小李也去看电影。</w:t>
      </w:r>
    </w:p>
    <w:p w14:paraId="2C03233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  </w:t>
      </w:r>
      <w:r>
        <w:rPr>
          <w:rFonts w:hint="eastAsia"/>
          <w:color w:val="C00000"/>
          <w:sz w:val="32"/>
          <w:szCs w:val="32"/>
        </w:rPr>
        <w:t>用</w:t>
      </w:r>
      <w:r>
        <w:rPr>
          <w:color w:val="C00000"/>
          <w:sz w:val="32"/>
          <w:szCs w:val="32"/>
        </w:rPr>
        <w:t>归谬法构造</w:t>
      </w:r>
      <w:r>
        <w:rPr>
          <w:rFonts w:hint="eastAsia"/>
          <w:color w:val="C00000"/>
          <w:sz w:val="32"/>
          <w:szCs w:val="32"/>
        </w:rPr>
        <w:t>下列</w:t>
      </w:r>
      <w:r>
        <w:rPr>
          <w:color w:val="C00000"/>
          <w:sz w:val="32"/>
          <w:szCs w:val="32"/>
        </w:rPr>
        <w:t>推理</w:t>
      </w:r>
      <w:r>
        <w:rPr>
          <w:rFonts w:hint="eastAsia"/>
          <w:color w:val="C00000"/>
          <w:sz w:val="32"/>
          <w:szCs w:val="32"/>
        </w:rPr>
        <w:t>的</w:t>
      </w:r>
      <w:r>
        <w:rPr>
          <w:color w:val="C00000"/>
          <w:sz w:val="32"/>
          <w:szCs w:val="32"/>
        </w:rPr>
        <w:t>证明。</w:t>
      </w:r>
      <w:r>
        <w:rPr>
          <w:rFonts w:hint="eastAsia"/>
          <w:color w:val="C00000"/>
          <w:sz w:val="32"/>
          <w:szCs w:val="32"/>
        </w:rPr>
        <w:t>//2</w:t>
      </w:r>
      <w:r>
        <w:rPr>
          <w:color w:val="C00000"/>
          <w:sz w:val="32"/>
          <w:szCs w:val="32"/>
        </w:rPr>
        <w:t>0</w:t>
      </w:r>
      <w:r>
        <w:rPr>
          <w:rFonts w:hint="eastAsia"/>
          <w:color w:val="C00000"/>
          <w:sz w:val="32"/>
          <w:szCs w:val="32"/>
        </w:rPr>
        <w:t>分</w:t>
      </w:r>
    </w:p>
    <w:p w14:paraId="12C72A18">
      <w:pPr>
        <w:widowControl/>
        <w:shd w:val="clear" w:color="auto" w:fill="FFFFFF"/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left="752"/>
        <w:jc w:val="left"/>
        <w:rPr>
          <w:sz w:val="32"/>
          <w:szCs w:val="32"/>
        </w:rPr>
      </w:pPr>
      <w:r>
        <w:rPr>
          <w:sz w:val="32"/>
          <w:szCs w:val="32"/>
        </w:rPr>
        <w:t>如</w:t>
      </w:r>
      <w:r>
        <w:rPr>
          <w:rFonts w:hint="eastAsia"/>
          <w:sz w:val="32"/>
          <w:szCs w:val="32"/>
        </w:rPr>
        <w:t>果</w:t>
      </w:r>
      <w:r>
        <w:rPr>
          <w:sz w:val="32"/>
          <w:szCs w:val="32"/>
        </w:rPr>
        <w:t>A地发生了交通事故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则小李的通行会发生困难；如果小李按指定的时</w:t>
      </w:r>
      <w:r>
        <w:rPr>
          <w:rFonts w:hint="eastAsia"/>
          <w:sz w:val="32"/>
          <w:szCs w:val="32"/>
        </w:rPr>
        <w:t>间</w:t>
      </w:r>
      <w:r>
        <w:rPr>
          <w:sz w:val="32"/>
          <w:szCs w:val="32"/>
        </w:rPr>
        <w:t>到达了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则他的通行没有发生困难；小李按指定的时间到达了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所以A地没有发生交通事故</w:t>
      </w:r>
      <w:r>
        <w:rPr>
          <w:rFonts w:hint="eastAsia"/>
          <w:sz w:val="32"/>
          <w:szCs w:val="32"/>
        </w:rPr>
        <w:t>。</w:t>
      </w:r>
    </w:p>
    <w:p w14:paraId="0598CFED">
      <w:pPr>
        <w:pStyle w:val="9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现有一个发电厂需向三个工厂A，B，C供电。发电厂有两台发电机，分 </w:t>
      </w:r>
    </w:p>
    <w:p w14:paraId="0C73CE7F">
      <w:pPr>
        <w:pStyle w:val="9"/>
        <w:ind w:left="360"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别用X和Y表示。Y的输电能力是X的两倍。当一个工厂需要电力时，</w:t>
      </w:r>
    </w:p>
    <w:p w14:paraId="2FBBFA4F">
      <w:pPr>
        <w:pStyle w:val="9"/>
        <w:ind w:left="360"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开动X发电机刚好满足要求，当要给两个工厂供电时，开动Y发电机，</w:t>
      </w:r>
    </w:p>
    <w:p w14:paraId="1B5FC908">
      <w:pPr>
        <w:pStyle w:val="9"/>
        <w:ind w:left="360" w:firstLine="320" w:firstLineChars="1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当三个工厂需要电力时，两个发电机都要开动。</w:t>
      </w:r>
    </w:p>
    <w:p w14:paraId="463D1F09"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设计实现上述逻辑的一个接收从工厂来的是否需要电力的信号，然后正</w:t>
      </w:r>
    </w:p>
    <w:p w14:paraId="1BAD5748">
      <w:pPr>
        <w:ind w:firstLine="640" w:firstLineChars="200"/>
        <w:jc w:val="left"/>
        <w:rPr>
          <w:color w:val="C00000"/>
          <w:sz w:val="32"/>
          <w:szCs w:val="32"/>
        </w:rPr>
      </w:pPr>
      <w:r>
        <w:rPr>
          <w:rFonts w:hint="eastAsia"/>
          <w:sz w:val="32"/>
          <w:szCs w:val="32"/>
        </w:rPr>
        <w:t>确开动对应发电机的最简单的电路。</w:t>
      </w:r>
      <w:r>
        <w:rPr>
          <w:rFonts w:hint="eastAsia"/>
          <w:color w:val="C00000"/>
          <w:sz w:val="32"/>
          <w:szCs w:val="32"/>
        </w:rPr>
        <w:t>（只需分析</w:t>
      </w:r>
      <w:r>
        <w:rPr>
          <w:color w:val="C00000"/>
          <w:sz w:val="32"/>
          <w:szCs w:val="32"/>
        </w:rPr>
        <w:t>得到逻辑公式</w:t>
      </w:r>
      <w:r>
        <w:rPr>
          <w:rFonts w:hint="eastAsia"/>
          <w:color w:val="C00000"/>
          <w:sz w:val="32"/>
          <w:szCs w:val="32"/>
        </w:rPr>
        <w:t>及其</w:t>
      </w:r>
      <w:r>
        <w:rPr>
          <w:color w:val="C00000"/>
          <w:sz w:val="32"/>
          <w:szCs w:val="32"/>
        </w:rPr>
        <w:t>化简，</w:t>
      </w:r>
    </w:p>
    <w:p w14:paraId="383A98D8">
      <w:pPr>
        <w:ind w:firstLine="640" w:firstLineChars="200"/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无需</w:t>
      </w:r>
      <w:r>
        <w:rPr>
          <w:color w:val="C00000"/>
          <w:sz w:val="32"/>
          <w:szCs w:val="32"/>
        </w:rPr>
        <w:t>画出电路图。</w:t>
      </w:r>
      <w:r>
        <w:rPr>
          <w:rFonts w:hint="eastAsia"/>
          <w:color w:val="C00000"/>
          <w:sz w:val="32"/>
          <w:szCs w:val="32"/>
        </w:rPr>
        <w:t>）/</w:t>
      </w:r>
      <w:r>
        <w:rPr>
          <w:color w:val="C00000"/>
          <w:sz w:val="32"/>
          <w:szCs w:val="32"/>
        </w:rPr>
        <w:t>/20</w:t>
      </w:r>
      <w:r>
        <w:rPr>
          <w:rFonts w:hint="eastAsia"/>
          <w:color w:val="C00000"/>
          <w:sz w:val="32"/>
          <w:szCs w:val="32"/>
        </w:rPr>
        <w:t>分</w:t>
      </w:r>
    </w:p>
    <w:p w14:paraId="22D68DD8">
      <w:pPr>
        <w:pStyle w:val="9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P34 1.17（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color w:val="C00000"/>
          <w:sz w:val="32"/>
          <w:szCs w:val="32"/>
        </w:rPr>
        <w:t>//</w:t>
      </w:r>
      <w:r>
        <w:rPr>
          <w:color w:val="C00000"/>
          <w:sz w:val="32"/>
          <w:szCs w:val="32"/>
        </w:rPr>
        <w:t>20</w:t>
      </w:r>
      <w:r>
        <w:rPr>
          <w:rFonts w:hint="eastAsia"/>
          <w:color w:val="C00000"/>
          <w:sz w:val="32"/>
          <w:szCs w:val="32"/>
        </w:rPr>
        <w:t>分</w:t>
      </w:r>
    </w:p>
    <w:sectPr>
      <w:pgSz w:w="12240" w:h="15840"/>
      <w:pgMar w:top="720" w:right="720" w:bottom="720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96BCB"/>
    <w:multiLevelType w:val="multilevel"/>
    <w:tmpl w:val="3D896BCB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47303"/>
    <w:multiLevelType w:val="multilevel"/>
    <w:tmpl w:val="48547303"/>
    <w:lvl w:ilvl="0" w:tentative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MzhhOGFmNjRiMjNhY2VmMGQ0ZDIyZTljMDJlYTAifQ=="/>
  </w:docVars>
  <w:rsids>
    <w:rsidRoot w:val="005868B3"/>
    <w:rsid w:val="00091EEE"/>
    <w:rsid w:val="00096CD5"/>
    <w:rsid w:val="000A26F3"/>
    <w:rsid w:val="000A4BD8"/>
    <w:rsid w:val="000A4CA4"/>
    <w:rsid w:val="000C4322"/>
    <w:rsid w:val="000E21F1"/>
    <w:rsid w:val="0010083E"/>
    <w:rsid w:val="001D6720"/>
    <w:rsid w:val="00207A73"/>
    <w:rsid w:val="002267BF"/>
    <w:rsid w:val="00235818"/>
    <w:rsid w:val="00264A6C"/>
    <w:rsid w:val="002722E1"/>
    <w:rsid w:val="00284D6D"/>
    <w:rsid w:val="002E6BDC"/>
    <w:rsid w:val="003349E2"/>
    <w:rsid w:val="00356830"/>
    <w:rsid w:val="00393674"/>
    <w:rsid w:val="003D44D0"/>
    <w:rsid w:val="004C14A0"/>
    <w:rsid w:val="004D34DE"/>
    <w:rsid w:val="00513B44"/>
    <w:rsid w:val="005140BB"/>
    <w:rsid w:val="00522F99"/>
    <w:rsid w:val="00537387"/>
    <w:rsid w:val="00544F0B"/>
    <w:rsid w:val="00557E8A"/>
    <w:rsid w:val="005672CD"/>
    <w:rsid w:val="005868B3"/>
    <w:rsid w:val="005D68A4"/>
    <w:rsid w:val="005E47CB"/>
    <w:rsid w:val="0061000B"/>
    <w:rsid w:val="0066355B"/>
    <w:rsid w:val="00694A76"/>
    <w:rsid w:val="006F078B"/>
    <w:rsid w:val="006F7998"/>
    <w:rsid w:val="00700E7B"/>
    <w:rsid w:val="007833DC"/>
    <w:rsid w:val="00785EAC"/>
    <w:rsid w:val="00801866"/>
    <w:rsid w:val="00812AE1"/>
    <w:rsid w:val="008709BC"/>
    <w:rsid w:val="0089339F"/>
    <w:rsid w:val="008A0EFE"/>
    <w:rsid w:val="008C5077"/>
    <w:rsid w:val="008E366A"/>
    <w:rsid w:val="00930CAA"/>
    <w:rsid w:val="00962BC8"/>
    <w:rsid w:val="0099342E"/>
    <w:rsid w:val="009942FE"/>
    <w:rsid w:val="00A97CC0"/>
    <w:rsid w:val="00B546FA"/>
    <w:rsid w:val="00B91DD3"/>
    <w:rsid w:val="00BA022B"/>
    <w:rsid w:val="00C5023C"/>
    <w:rsid w:val="00C55E97"/>
    <w:rsid w:val="00CB6621"/>
    <w:rsid w:val="00D657C0"/>
    <w:rsid w:val="00DA7A11"/>
    <w:rsid w:val="00DB22EE"/>
    <w:rsid w:val="00DC7D9E"/>
    <w:rsid w:val="00EB78A8"/>
    <w:rsid w:val="00EE13F4"/>
    <w:rsid w:val="00EE2C4C"/>
    <w:rsid w:val="00F36023"/>
    <w:rsid w:val="00FA50E2"/>
    <w:rsid w:val="6CE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ascii="微软雅黑" w:hAnsi="微软雅黑" w:eastAsia="微软雅黑" w:cs="宋体"/>
      <w:kern w:val="0"/>
      <w:sz w:val="24"/>
      <w:szCs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3"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uiPriority w:val="99"/>
    <w:rPr>
      <w:sz w:val="18"/>
      <w:szCs w:val="18"/>
    </w:rPr>
  </w:style>
  <w:style w:type="character" w:styleId="12">
    <w:name w:val="Placeholder Text"/>
    <w:basedOn w:val="7"/>
    <w:semiHidden/>
    <w:uiPriority w:val="99"/>
    <w:rPr>
      <w:color w:val="808080"/>
    </w:rPr>
  </w:style>
  <w:style w:type="character" w:customStyle="1" w:styleId="13">
    <w:name w:val="HTML 预设格式 Char"/>
    <w:basedOn w:val="7"/>
    <w:link w:val="4"/>
    <w:semiHidden/>
    <w:uiPriority w:val="99"/>
    <w:rPr>
      <w:rFonts w:ascii="微软雅黑" w:hAnsi="微软雅黑" w:eastAsia="微软雅黑" w:cs="宋体"/>
      <w:kern w:val="0"/>
      <w:sz w:val="24"/>
      <w:szCs w:val="24"/>
    </w:rPr>
  </w:style>
  <w:style w:type="character" w:customStyle="1" w:styleId="14">
    <w:name w:val="hot-word"/>
    <w:basedOn w:val="7"/>
    <w:uiPriority w:val="0"/>
  </w:style>
  <w:style w:type="character" w:customStyle="1" w:styleId="15">
    <w:name w:val="qb-content2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Windsoft</Company>
  <Pages>2</Pages>
  <Words>533</Words>
  <Characters>561</Characters>
  <Lines>4</Lines>
  <Paragraphs>1</Paragraphs>
  <TotalTime>53</TotalTime>
  <ScaleCrop>false</ScaleCrop>
  <LinksUpToDate>false</LinksUpToDate>
  <CharactersWithSpaces>575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2018-03-20T23:30:00Z</dcterms:created>
  <dc:creator>Chen</dc:creator>
  <cp:lastModifiedBy>duzh</cp:lastModifiedBy>
  <dcterms:modified xsi:type="dcterms:W3CDTF">2024-09-26T08:01:48Z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E9E28D8451AC4355A24713842C132D44_13</vt:lpwstr>
  </property>
</Properties>
</file>