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FedTW: target-wise label-shift correction for federated multi-target cloud workload forecasting under heterogeneous clients</w:t>
      </w:r>
    </w:p>
    <w:p>
      <w:pPr>
        <w:jc w:val="center"/>
      </w:pPr>
      <w:r>
        <w:t>Thanoon Y. Mohammed</w:t>
      </w:r>
      <w:r>
        <w:rPr>
          <w:vertAlign w:val="superscript"/>
        </w:rPr>
        <w:t>1*</w:t>
      </w:r>
      <w:r>
        <w:t xml:space="preserve">, </w:t>
      </w:r>
      <w:r>
        <w:t>Ahmad F. AL-allaf</w:t>
      </w:r>
      <w:r>
        <w:rPr>
          <w:vertAlign w:val="superscript"/>
        </w:rPr>
        <w:t>2</w:t>
      </w:r>
      <w:r>
        <w:t xml:space="preserve">, </w:t>
      </w:r>
      <w:r>
        <w:t>M. R. Mouhamed</w:t>
      </w:r>
      <w:r>
        <w:rPr>
          <w:vertAlign w:val="superscript"/>
        </w:rPr>
        <w:t>3</w:t>
      </w:r>
    </w:p>
    <w:p>
      <w:pPr>
        <w:jc w:val="center"/>
      </w:pPr>
      <w:r>
        <w:rPr>
          <w:sz w:val="20"/>
          <w:vertAlign w:val="superscript"/>
        </w:rPr>
        <w:t>1</w:t>
      </w:r>
      <w:r>
        <w:rPr>
          <w:sz w:val="20"/>
        </w:rPr>
        <w:t xml:space="preserve"> Department of Computer Technique Engineering, Northern Technical University, Mosul, Iraq</w:t>
      </w:r>
    </w:p>
    <w:p>
      <w:pPr>
        <w:jc w:val="center"/>
      </w:pPr>
      <w:r>
        <w:rPr>
          <w:sz w:val="20"/>
          <w:vertAlign w:val="superscript"/>
        </w:rPr>
        <w:t>2</w:t>
      </w:r>
      <w:r>
        <w:rPr>
          <w:sz w:val="20"/>
        </w:rPr>
        <w:t xml:space="preserve"> Computer Engineering Department, Technical College for Computer and AI, Northern Technical University, Mosul, Iraq</w:t>
      </w:r>
    </w:p>
    <w:p>
      <w:pPr>
        <w:jc w:val="center"/>
      </w:pPr>
      <w:r>
        <w:rPr>
          <w:sz w:val="20"/>
          <w:vertAlign w:val="superscript"/>
        </w:rPr>
        <w:t>3</w:t>
      </w:r>
      <w:r>
        <w:rPr>
          <w:sz w:val="20"/>
        </w:rPr>
        <w:t xml:space="preserve"> Department of Mathematics, Faculty of Science, Helwan University, Cairo, Egypt</w:t>
      </w:r>
    </w:p>
    <w:p>
      <w:pPr>
        <w:jc w:val="center"/>
      </w:pPr>
      <w:r>
        <w:rPr>
          <w:b w:val="0"/>
          <w:i w:val="0"/>
          <w:sz w:val="20"/>
        </w:rPr>
        <w:t>Correspondence: thanon.younes@ntu.edu.iq</w:t>
      </w:r>
    </w:p>
    <w:p>
      <w:pPr>
        <w:pStyle w:val="Heading1"/>
      </w:pPr>
      <w:r>
        <w:t>Abstract</w:t>
      </w:r>
    </w:p>
    <w:p>
      <w:r>
        <w:rPr>
          <w:b w:val="0"/>
          <w:i w:val="0"/>
        </w:rPr>
        <w:t>Federated learning allows cloud sites to train a shared workload forecaster without pooling their utilisation traces, but sites rarely hold identically distributed jobs. We study federated forecasting of job duration, CPU usage and memory usage on the Alibaba 2017 and CC-IN2P3 2024 production traces under 11 client regimes, with every method given the same number of rounds, local steps and samples. When clients differ in the range of one target, the damage concentrates on that target: under severe Dirichlet duration skew, federated averaging loses 16.0 and 32.0 R² points of duration accuracy relative to IID clients on the two traces, while CPU and memory are almost unchanged. At a matched budget, the FedProx proximal term does not repair this loss at any coefficient between 0.001 and 10, which indicates that the failure is a label-shift problem rather than client drift. We therefore propose FedTW, a target-wise label-shift correction that re-weights the loss of every output by the ratio of global and local target densities, estimated from one-shot ten-bin histograms. FedTW improves the skewed target in all 12 target-skew cells across both traces (Holm-corrected Wilcoxon p ≤ 0.027), for example by 9.0 and 13.8 R² points for severe duration skew and by 20.8 and 38.3 points for the most extreme partition, and it matches federated averaging under IID data. The correction adds no per-round communication, tolerates differentially private histograms and combines with adaptive server optimisers. Code, partitions and per-seed results are released.</w:t>
      </w:r>
    </w:p>
    <w:p>
      <w:r>
        <w:rPr>
          <w:b w:val="0"/>
          <w:i w:val="0"/>
        </w:rPr>
        <w:t>Keywords: Federated learning, Cloud workload forecasting, Label distribution skew, Importance weighting, FedProx, Multi-target regression, Non-IID data</w:t>
      </w:r>
    </w:p>
    <w:p>
      <w:pPr>
        <w:pStyle w:val="Heading1"/>
      </w:pPr>
      <w:r>
        <w:t>Introduction</w:t>
      </w:r>
    </w:p>
    <w:p>
      <w:r>
        <w:rPr>
          <w:b w:val="0"/>
          <w:i w:val="0"/>
        </w:rPr>
        <w:t>Accurate forecasts of job duration, CPU usage and memory usage underpin capacity planning, autoscaling and energy-aware placement in cloud data centres [1, 2]. Recurrent and attention-based forecasters trained on historical utilisation traces now represent the state of practice [3–6]. These models are normally trained on a pooled trace. When the telemetry belongs to several tenants, sites or providers, however, pooling is often impossible: utilisation traces reveal tenant behaviour and workload composition [7], and data-protection regulation restricts their transfer [8]. Federated learning (FL) removes the need to pool data by exchanging model updates instead of records [9, 10], and it is therefore a natural fit for multi-site workload forecasting [11].</w:t>
      </w:r>
    </w:p>
    <w:p>
      <w:r>
        <w:rPr>
          <w:b w:val="0"/>
          <w:i w:val="0"/>
        </w:rPr>
        <w:t>The difficulty is that the clients of a workload federation rarely hold identically distributed data. Sites specialise: one cluster runs short interactive jobs, another long batch jobs, a third memory-heavy analytics. In FL terms this is a skew in the distribution of the prediction targets across clients. Federated averaging (FedAvg) is known to degrade when client distributions differ [12–14], and the standard remedy is to limit client drift, most prominently with the proximal term of FedProx [15]. In an earlier version of this study we followed that route and reported that a large proximal coefficient recovered much of the duration accuracy lost under a duration-sorted client partition. Two observations made us revisit that conclusion. First, the proximal configurations trained for several times more communication rounds than FedAvg under early stopping, so the gain could not be separated from the longer training. Second, the benefit appeared only for the target that defined the partition, while one model-wide coefficient harmed the other two targets of the same network.</w:t>
      </w:r>
    </w:p>
    <w:p>
      <w:r>
        <w:rPr>
          <w:b w:val="0"/>
          <w:i w:val="0"/>
        </w:rPr>
        <w:t>This paper replaces the fixed-coefficient view with a diagnosis and a remedy. We re-run the study under a strictly budget-matched protocol, in which every method receives the same number of rounds, local steps and samples, and we grade the heterogeneity of each target separately. The evidence points to a simple mechanism. When clients differ in the range of one target, their local objectives are biased estimates of the global objective for that target only; the resulting failure is a label-shift problem rather than an optimisation-drift problem, and a proximal term, which only slows the local model down, does not remove the bias. We therefore propose FedTW (Federated Target-Wise re-weighting), which corrects the local loss of every target with importance weights computed from coarse, one-shot target histograms. FedTW makes the local objective of each target unbiased for the global one under label shift, reduces exactly to FedAvg when clients are identically distributed, adds no per-round communication, and can be combined with any server optimiser.</w:t>
      </w:r>
    </w:p>
    <w:p>
      <w:pPr>
        <w:pStyle w:val="Heading2"/>
      </w:pPr>
      <w:r>
        <w:t>Contributions</w:t>
      </w:r>
    </w:p>
    <w:p>
      <w:r>
        <w:rPr>
          <w:b w:val="0"/>
          <w:i w:val="0"/>
        </w:rPr>
        <w:t>The paper makes four contributions.</w:t>
      </w:r>
    </w:p>
    <w:p>
      <w:r>
        <w:rPr>
          <w:b w:val="0"/>
          <w:i w:val="0"/>
        </w:rPr>
        <w:t>(i) A budget-matched benchmark for federated multi-target workload forecasting on two production traces, Alibaba 2017 [16] and CC-IN2P3 2024 [17], covering 11 client regimes, including Dirichlet target skew graded in severity and applied to each target in turn, with the resulting client divergence quantified for every regime.</w:t>
      </w:r>
    </w:p>
    <w:p>
      <w:r>
        <w:rPr>
          <w:b w:val="0"/>
          <w:i w:val="0"/>
        </w:rPr>
        <w:t>(ii) A diagnosis showing that the damage caused by target skew concentrates on the skewed target, grows with the measured divergence, and is not repaired by proximal regularisation at any tested coefficient once training budgets are equal; the gains attributed to FedProx in our earlier analysis are explained by longer training.</w:t>
      </w:r>
    </w:p>
    <w:p>
      <w:r>
        <w:rPr>
          <w:b w:val="0"/>
          <w:i w:val="0"/>
        </w:rPr>
        <w:t>(iii) FedTW, a target-wise label-shift correction for multi-output regression that recovers 92% and 83% of the duration accuracy lost to the most severe partition of the two traces while matching FedAvg under IID data, together with ablations on histogram resolution, weight clipping and differentially private histograms.</w:t>
      </w:r>
    </w:p>
    <w:p>
      <w:r>
        <w:rPr>
          <w:b w:val="0"/>
          <w:i w:val="0"/>
        </w:rPr>
        <w:t>(iv) A statistical protocol with ten seeds per configuration, paired Wilcoxon tests with Holm correction, moving-block bootstrap intervals that capture test-data uncertainty, and four temporal hold-out blocks, released with code, partitions and per-seed results.</w:t>
      </w:r>
    </w:p>
    <w:p>
      <w:r>
        <w:rPr>
          <w:b w:val="0"/>
          <w:i w:val="0"/>
        </w:rPr>
        <w:t>The rest of the paper is organised as follows. The next section reviews related work. The Methods section describes the data, the forecasting model, the client regimes, the baselines and FedTW. The Results section reports the heterogeneity diagnosis, the proximal sweep, the comparison of methods and the robustness analyses. The Discussion section interprets the findings and states the limitations, and the last section concludes.</w:t>
      </w:r>
    </w:p>
    <w:p>
      <w:pPr>
        <w:pStyle w:val="Heading1"/>
      </w:pPr>
      <w:r>
        <w:t>Related work</w:t>
      </w:r>
    </w:p>
    <w:p>
      <w:pPr>
        <w:pStyle w:val="Heading2"/>
      </w:pPr>
      <w:r>
        <w:t>Cloud workload forecasting</w:t>
      </w:r>
    </w:p>
    <w:p>
      <w:r>
        <w:rPr>
          <w:b w:val="0"/>
          <w:i w:val="0"/>
        </w:rPr>
        <w:t>Workload forecasting in clouds has progressed from statistical models to deep sequence models [1]. Janardhanan and Barrett compared LSTM and ARIMA models for machine-level CPU forecasting [4]; Kumar and Singh combined neural networks with adaptive differential evolution [2]; and Xu et al. cast multivariate resource usage as a sliding-window supervised problem [3]. Later work added attention [5], convolutional-recurrent hybrids [6], correlation-aware collaborative LSTMs across servers [18] and integrated host-load models [19, 20]. All of these methods assume that the training trace is available in one place. The present study keeps a compact recurrent forecaster and concentrates on what changes when the trace is split across clients that cannot share it.</w:t>
      </w:r>
    </w:p>
    <w:p>
      <w:pPr>
        <w:pStyle w:val="Heading2"/>
      </w:pPr>
      <w:r>
        <w:t>Federated optimisation under heterogeneity</w:t>
      </w:r>
    </w:p>
    <w:p>
      <w:r>
        <w:rPr>
          <w:b w:val="0"/>
          <w:i w:val="0"/>
        </w:rPr>
        <w:t>FedAvg [9] performs several local steps on each client before averaging the models. When client distributions differ, the local optima move apart and the averaged model drifts away from the minimiser of the global objective [12–14, 21]. Two families of remedies address this drift. Client-side corrections modify the local update: FedProx adds a proximal penalty that keeps local models near the global model [15], SCAFFOLD corrects local gradients with control variates [22], FedNova normalises heterogeneous numbers of local steps [23], and FedDyn uses a dynamic regulariser [24]. Server-side methods instead change aggregation, for example FedAvgM with server momentum [25] and the adaptive FedAdam optimiser [26]. Large benchmarks show that no single method dominates across label, feature and quantity skew [27], and surveys emphasise that the appropriate remedy depends on the form of heterogeneity [28–30]. Personalised FL, which keeps part of the model local [31, 32], targets a different goal: good per-client models rather than a single global model.</w:t>
      </w:r>
    </w:p>
    <w:p>
      <w:pPr>
        <w:pStyle w:val="Heading2"/>
      </w:pPr>
      <w:r>
        <w:t>Label distribution skew</w:t>
      </w:r>
    </w:p>
    <w:p>
      <w:r>
        <w:rPr>
          <w:b w:val="0"/>
          <w:i w:val="0"/>
        </w:rPr>
        <w:t>For classification, label distribution skew has specific remedies. FedLC calibrates logits with the local class prior [33], and FedRS restricts the softmax updates of missing classes [34]. Both rely on a discrete label space and a softmax output, and neither applies directly to continuous targets. Outside FL, importance weighting by the ratio of target and source label densities is the classical correction for label shift [35–37], and label-density re-weighting has been used for imbalanced regression [38]. We are not aware of work that applies this correction per output of a multi-target federated regressor, where each output can be skewed independently.</w:t>
      </w:r>
    </w:p>
    <w:p>
      <w:pPr>
        <w:pStyle w:val="Heading2"/>
      </w:pPr>
      <w:r>
        <w:t>Federated time-series forecasting</w:t>
      </w:r>
    </w:p>
    <w:p>
      <w:r>
        <w:rPr>
          <w:b w:val="0"/>
          <w:i w:val="0"/>
        </w:rPr>
        <w:t>Federated forecasting has been studied for base-station traffic [39], residential and smart-meter load [40, 41] and smart grids [42]. These studies consistently report that sophisticated aggregators rarely beat FedAvg on time series and that the proximal coefficient is tuned once per study or data set; one reports an optimum near 0.5 [42]. They usually forecast one target and rarely control the heterogeneity of the client partition. The present work differs in three respects: it grades target skew for each output of a multi-target forecaster, it compares methods under identical training budgets, and it proposes a correction aimed at the mechanism that the diagnosis identifies.</w:t>
      </w:r>
    </w:p>
    <w:p>
      <w:pPr>
        <w:pStyle w:val="Heading1"/>
      </w:pPr>
      <w:r>
        <w:t>Methods</w:t>
      </w:r>
    </w:p>
    <w:p>
      <w:pPr>
        <w:pStyle w:val="Heading2"/>
      </w:pPr>
      <w:r>
        <w:t>Workload traces and preprocessing</w:t>
      </w:r>
    </w:p>
    <w:p>
      <w:r>
        <w:rPr>
          <w:b w:val="0"/>
          <w:i w:val="0"/>
        </w:rPr>
        <w:t>Two production traces with different structure and time scale are used. Alibaba cluster-trace-v2017 [16] records one day of a commercial cluster; terminated batch instances with valid timestamps are kept, and duration is the difference between end and start time. The CC-IN2P3 2024 trace [17] covers one year of a scientific computing centre; records affected by the documented collection fault are removed, duration is computed from the timestamps, mean CPU utilisation is CPU time divided by duration, and the maximum resident set size is used for memory. Jobs are sorted by start time, and consecutive jobs are mean-pooled into blocks of 10 (Alibaba) and 70 (CC-IN2P3) to suppress per-job noise, which yields 191,118 and 343,368 records. Every target is log-transformed with log(1 + x) and standardised with the median and inter-quartile range of the training period only.</w:t>
      </w:r>
    </w:p>
    <w:p>
      <w:pPr>
        <w:pStyle w:val="Heading2"/>
      </w:pPr>
      <w:r>
        <w:t>Forecasting task and leakage-free split</w:t>
      </w:r>
    </w:p>
    <w:p>
      <w:r>
        <w:rPr>
          <w:b w:val="0"/>
          <w:i w:val="0"/>
        </w:rPr>
        <w:t>Each sample maps a window of the 24 most recent records (duration, CPU and memory) to the three values of the next record. The record sequence is divided chronologically into training (first 72%), validation (next 8%) and test (last 20%) periods before any client partitioning, and windows are built inside each period, so no input or target crosses a period boundary. This gives 137,580/15,266/38,200 training, validation and test windows for Alibaba and 247,200/27,446/68,650 for CC-IN2P3. Only training windows are distributed to clients. Validation windows are used for checkpoint selection and for the single tuning decision of FedProx; because the validation loss is a sample-weighted mean, it equals the loss that clients holding the validation windows would report to the server. Test windows are used once, for the selected checkpoint and, as a secondary report, for the final-round model. All methods, regimes and seeds share the same test set, which is also the test set of the centralised reference.</w:t>
      </w:r>
    </w:p>
    <w:p>
      <w:pPr>
        <w:pStyle w:val="Heading2"/>
      </w:pPr>
      <w:r>
        <w:t>Forecasting model</w:t>
      </w:r>
    </w:p>
    <w:p>
      <w:r>
        <w:rPr>
          <w:b w:val="0"/>
          <w:i w:val="0"/>
        </w:rPr>
        <w:t>The forecaster is a single-layer LSTM encoder [43] with 32 units, followed by dropout (0.2) and one head per target. Each head is a 16-unit ReLU layer and a linear output, so the encoder is shared while each target has its own parameters. The model is trained with the mean absolute error summed over the three standardised targets, and every client uses Adam [44] with learning rate 10⁻³ and batch size 32; the optimiser state is reset at every round. The same architecture, loss and optimiser are used for the centralised reference, which trains on the pooled training windows for the same number of optimiser steps per round.</w:t>
      </w:r>
    </w:p>
    <w:p>
      <w:pPr>
        <w:pStyle w:val="Heading2"/>
      </w:pPr>
      <w:r>
        <w:t>Federated protocol and training budget</w:t>
      </w:r>
    </w:p>
    <w:p>
      <w:r>
        <w:rPr>
          <w:b w:val="0"/>
          <w:i w:val="0"/>
        </w:rPr>
        <w:t>Twenty clients participate in every round unless a regime specifies otherwise. Each round consists of τ = 25 local steps per client, after which the server aggregates the models weighted by client sample counts. Training runs for R = 60 rounds for every method; there is no early stopping, and the checkpoint with the lowest validation loss, evaluated every five rounds, is reported. Every method therefore receives the same number of rounds, local steps, samples and communication, which removes the confound between regularisation and training length. Test accuracy is also recorded every twenty rounds to compare methods as a function of the budget. Initial weights are identical across clients and methods for a given seed, and each configuration is run with ten seeds (0–9) that change the initialisation, the client partition and the sampling of mini-batches. The implementation stacks the parameters of all clients and seeds into one batched model in PyTorch [45], which makes a complete ten-seed federation run in a few minutes on four CPU cores.</w:t>
      </w:r>
    </w:p>
    <w:p>
      <w:pPr>
        <w:pStyle w:val="Heading2"/>
      </w:pPr>
      <w:r>
        <w:t>Client regimes and measured heterogeneity</w:t>
      </w:r>
    </w:p>
    <w:p>
      <w:r>
        <w:rPr>
          <w:b w:val="0"/>
          <w:i w:val="0"/>
        </w:rPr>
        <w:t>Table 1 defines the 11 client regimes. IID assigns windows to clients uniformly at random, which gives a genuinely identically distributed reference; the chronological-chunk reference of the earlier version is retained as the temporal regime TEMP. QTY draws client sizes from a Dirichlet distribution (α = 0.5) while keeping every client's content IID. Target (label) skew follows the Dirichlet protocol of Hsu et al. [25] adapted to regression: the chosen target is discretised into ten quantile bins of the training period, and the windows of each bin are spread over clients with proportions drawn from Dirichlet(α). Smaller α means stronger skew; we use α ∈ {1.0, 0.3, 0.1} for duration and α = 0.1 for CPU and memory. BAND-dur reproduces the partition of the earlier version: 80% of the windows are sorted by duration into 20 contiguous bands, one per client, and the remaining 20% are spread uniformly. SYS gives each client 20%, 40% or 100% of the local steps, and PART samples half of the clients in every round.</w:t>
      </w:r>
    </w:p>
    <w:p>
      <w:r>
        <w:rPr>
          <w:b w:val="0"/>
          <w:i w:val="0"/>
        </w:rPr>
        <w:t>Heterogeneity is quantified per target by the sample-weighted Jensen–Shannon divergence [46] between each client's histogram of that target over the ten bins and the global histogram (in bits, between 0 and 1). The values in Table 1 show that each target-skew regime affects mainly the target it was built from, which lets us attribute accuracy changes to the heterogeneity of a specific output.</w:t>
      </w:r>
    </w:p>
    <w:p>
      <w:pPr>
        <w:spacing w:line="240" w:lineRule="auto" w:before="200"/>
      </w:pPr>
      <w:r>
        <w:rPr>
          <w:b/>
        </w:rPr>
        <w:t xml:space="preserve">Table 1 </w:t>
      </w:r>
      <w:r>
        <w:t>Client regimes and measured heterogeneity. JS is the sample-weighted Jensen–Shannon divergence (bits) between each client's target histogram (ten training-quantile bins) and the global histogram, averaged over ten partition seeds.</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E7E6E6"/>
          </w:tcPr>
          <w:p>
            <w:pPr>
              <w:spacing w:line="240" w:lineRule="auto"/>
            </w:pPr>
            <w:r/>
            <w:r>
              <w:rPr>
                <w:b/>
                <w:sz w:val="18"/>
              </w:rPr>
              <w:t>Regime</w:t>
            </w:r>
          </w:p>
        </w:tc>
        <w:tc>
          <w:tcPr>
            <w:tcW w:type="dxa" w:w="1045"/>
            <w:shd w:val="clear" w:color="auto" w:fill="E7E6E6"/>
          </w:tcPr>
          <w:p>
            <w:pPr>
              <w:spacing w:line="240" w:lineRule="auto"/>
            </w:pPr>
            <w:r/>
            <w:r>
              <w:rPr>
                <w:b/>
                <w:sz w:val="18"/>
              </w:rPr>
              <w:t>Construction of the 20 clients</w:t>
            </w:r>
          </w:p>
        </w:tc>
        <w:tc>
          <w:tcPr>
            <w:tcW w:type="dxa" w:w="1045"/>
            <w:shd w:val="clear" w:color="auto" w:fill="E7E6E6"/>
          </w:tcPr>
          <w:p>
            <w:pPr>
              <w:spacing w:line="240" w:lineRule="auto"/>
            </w:pPr>
            <w:r/>
            <w:r>
              <w:rPr>
                <w:b/>
                <w:sz w:val="18"/>
              </w:rPr>
              <w:t>Heterogeneity modelled</w:t>
            </w:r>
          </w:p>
        </w:tc>
        <w:tc>
          <w:tcPr>
            <w:tcW w:type="dxa" w:w="1045"/>
            <w:shd w:val="clear" w:color="auto" w:fill="E7E6E6"/>
          </w:tcPr>
          <w:p>
            <w:pPr>
              <w:spacing w:line="240" w:lineRule="auto"/>
            </w:pPr>
            <w:r/>
            <w:r>
              <w:rPr>
                <w:b/>
                <w:sz w:val="18"/>
              </w:rPr>
              <w:t>JS dur. (Ali)</w:t>
            </w:r>
          </w:p>
        </w:tc>
        <w:tc>
          <w:tcPr>
            <w:tcW w:type="dxa" w:w="1045"/>
            <w:shd w:val="clear" w:color="auto" w:fill="E7E6E6"/>
          </w:tcPr>
          <w:p>
            <w:pPr>
              <w:spacing w:line="240" w:lineRule="auto"/>
            </w:pPr>
            <w:r/>
            <w:r>
              <w:rPr>
                <w:b/>
                <w:sz w:val="18"/>
              </w:rPr>
              <w:t>JS CPU (Ali)</w:t>
            </w:r>
          </w:p>
        </w:tc>
        <w:tc>
          <w:tcPr>
            <w:tcW w:type="dxa" w:w="1045"/>
            <w:shd w:val="clear" w:color="auto" w:fill="E7E6E6"/>
          </w:tcPr>
          <w:p>
            <w:pPr>
              <w:spacing w:line="240" w:lineRule="auto"/>
            </w:pPr>
            <w:r/>
            <w:r>
              <w:rPr>
                <w:b/>
                <w:sz w:val="18"/>
              </w:rPr>
              <w:t>JS mem. (Ali)</w:t>
            </w:r>
          </w:p>
        </w:tc>
        <w:tc>
          <w:tcPr>
            <w:tcW w:type="dxa" w:w="1045"/>
            <w:shd w:val="clear" w:color="auto" w:fill="E7E6E6"/>
          </w:tcPr>
          <w:p>
            <w:pPr>
              <w:spacing w:line="240" w:lineRule="auto"/>
            </w:pPr>
            <w:r/>
            <w:r>
              <w:rPr>
                <w:b/>
                <w:sz w:val="18"/>
              </w:rPr>
              <w:t>JS dur. (IN2P3)</w:t>
            </w:r>
          </w:p>
        </w:tc>
        <w:tc>
          <w:tcPr>
            <w:tcW w:type="dxa" w:w="1045"/>
            <w:shd w:val="clear" w:color="auto" w:fill="E7E6E6"/>
          </w:tcPr>
          <w:p>
            <w:pPr>
              <w:spacing w:line="240" w:lineRule="auto"/>
            </w:pPr>
            <w:r/>
            <w:r>
              <w:rPr>
                <w:b/>
                <w:sz w:val="18"/>
              </w:rPr>
              <w:t>JS CPU (IN2P3)</w:t>
            </w:r>
          </w:p>
        </w:tc>
        <w:tc>
          <w:tcPr>
            <w:tcW w:type="dxa" w:w="1045"/>
            <w:shd w:val="clear" w:color="auto" w:fill="E7E6E6"/>
          </w:tcPr>
          <w:p>
            <w:pPr>
              <w:spacing w:line="240" w:lineRule="auto"/>
            </w:pPr>
            <w:r/>
            <w:r>
              <w:rPr>
                <w:b/>
                <w:sz w:val="18"/>
              </w:rPr>
              <w:t>JS mem. (IN2P3)</w:t>
            </w:r>
          </w:p>
        </w:tc>
      </w:tr>
      <w:tr>
        <w:tc>
          <w:tcPr>
            <w:tcW w:type="dxa" w:w="1045"/>
          </w:tcPr>
          <w:p>
            <w:pPr>
              <w:spacing w:line="240" w:lineRule="auto"/>
            </w:pPr>
            <w:r/>
            <w:r>
              <w:rPr>
                <w:b w:val="0"/>
                <w:sz w:val="18"/>
              </w:rPr>
              <w:t>IID</w:t>
            </w:r>
          </w:p>
        </w:tc>
        <w:tc>
          <w:tcPr>
            <w:tcW w:type="dxa" w:w="1045"/>
          </w:tcPr>
          <w:p>
            <w:pPr>
              <w:spacing w:line="240" w:lineRule="auto"/>
            </w:pPr>
            <w:r/>
            <w:r>
              <w:rPr>
                <w:b w:val="0"/>
                <w:sz w:val="18"/>
              </w:rPr>
              <w:t>Uniform random assignment of windows</w:t>
            </w:r>
          </w:p>
        </w:tc>
        <w:tc>
          <w:tcPr>
            <w:tcW w:type="dxa" w:w="1045"/>
          </w:tcPr>
          <w:p>
            <w:pPr>
              <w:spacing w:line="240" w:lineRule="auto"/>
            </w:pPr>
            <w:r/>
            <w:r>
              <w:rPr>
                <w:b w:val="0"/>
                <w:sz w:val="18"/>
              </w:rPr>
              <w:t>Reference, no heterogeneity</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r>
      <w:tr>
        <w:tc>
          <w:tcPr>
            <w:tcW w:type="dxa" w:w="1045"/>
          </w:tcPr>
          <w:p>
            <w:pPr>
              <w:spacing w:line="240" w:lineRule="auto"/>
            </w:pPr>
            <w:r/>
            <w:r>
              <w:rPr>
                <w:b w:val="0"/>
                <w:sz w:val="18"/>
              </w:rPr>
              <w:t>QTY</w:t>
            </w:r>
          </w:p>
        </w:tc>
        <w:tc>
          <w:tcPr>
            <w:tcW w:type="dxa" w:w="1045"/>
          </w:tcPr>
          <w:p>
            <w:pPr>
              <w:spacing w:line="240" w:lineRule="auto"/>
            </w:pPr>
            <w:r/>
            <w:r>
              <w:rPr>
                <w:b w:val="0"/>
                <w:sz w:val="18"/>
              </w:rPr>
              <w:t>Random content, client sizes ~ Dirichlet(0.5)</w:t>
            </w:r>
          </w:p>
        </w:tc>
        <w:tc>
          <w:tcPr>
            <w:tcW w:type="dxa" w:w="1045"/>
          </w:tcPr>
          <w:p>
            <w:pPr>
              <w:spacing w:line="240" w:lineRule="auto"/>
            </w:pPr>
            <w:r/>
            <w:r>
              <w:rPr>
                <w:b w:val="0"/>
                <w:sz w:val="18"/>
              </w:rPr>
              <w:t>Quantity skew</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r>
      <w:tr>
        <w:tc>
          <w:tcPr>
            <w:tcW w:type="dxa" w:w="1045"/>
          </w:tcPr>
          <w:p>
            <w:pPr>
              <w:spacing w:line="240" w:lineRule="auto"/>
            </w:pPr>
            <w:r/>
            <w:r>
              <w:rPr>
                <w:b w:val="0"/>
                <w:sz w:val="18"/>
              </w:rPr>
              <w:t>TEMP</w:t>
            </w:r>
          </w:p>
        </w:tc>
        <w:tc>
          <w:tcPr>
            <w:tcW w:type="dxa" w:w="1045"/>
          </w:tcPr>
          <w:p>
            <w:pPr>
              <w:spacing w:line="240" w:lineRule="auto"/>
            </w:pPr>
            <w:r/>
            <w:r>
              <w:rPr>
                <w:b w:val="0"/>
                <w:sz w:val="18"/>
              </w:rPr>
              <w:t>20 consecutive time blocks of the training period</w:t>
            </w:r>
          </w:p>
        </w:tc>
        <w:tc>
          <w:tcPr>
            <w:tcW w:type="dxa" w:w="1045"/>
          </w:tcPr>
          <w:p>
            <w:pPr>
              <w:spacing w:line="240" w:lineRule="auto"/>
            </w:pPr>
            <w:r/>
            <w:r>
              <w:rPr>
                <w:b w:val="0"/>
                <w:sz w:val="18"/>
              </w:rPr>
              <w:t>Temporal silos</w:t>
            </w:r>
          </w:p>
        </w:tc>
        <w:tc>
          <w:tcPr>
            <w:tcW w:type="dxa" w:w="1045"/>
          </w:tcPr>
          <w:p>
            <w:pPr>
              <w:spacing w:line="240" w:lineRule="auto"/>
            </w:pPr>
            <w:r/>
            <w:r>
              <w:rPr>
                <w:b w:val="0"/>
                <w:sz w:val="18"/>
              </w:rPr>
              <w:t>0.020</w:t>
            </w:r>
          </w:p>
        </w:tc>
        <w:tc>
          <w:tcPr>
            <w:tcW w:type="dxa" w:w="1045"/>
          </w:tcPr>
          <w:p>
            <w:pPr>
              <w:spacing w:line="240" w:lineRule="auto"/>
            </w:pPr>
            <w:r/>
            <w:r>
              <w:rPr>
                <w:b w:val="0"/>
                <w:sz w:val="18"/>
              </w:rPr>
              <w:t>0.020</w:t>
            </w:r>
          </w:p>
        </w:tc>
        <w:tc>
          <w:tcPr>
            <w:tcW w:type="dxa" w:w="1045"/>
          </w:tcPr>
          <w:p>
            <w:pPr>
              <w:spacing w:line="240" w:lineRule="auto"/>
            </w:pPr>
            <w:r/>
            <w:r>
              <w:rPr>
                <w:b w:val="0"/>
                <w:sz w:val="18"/>
              </w:rPr>
              <w:t>0.035</w:t>
            </w:r>
          </w:p>
        </w:tc>
        <w:tc>
          <w:tcPr>
            <w:tcW w:type="dxa" w:w="1045"/>
          </w:tcPr>
          <w:p>
            <w:pPr>
              <w:spacing w:line="240" w:lineRule="auto"/>
            </w:pPr>
            <w:r/>
            <w:r>
              <w:rPr>
                <w:b w:val="0"/>
                <w:sz w:val="18"/>
              </w:rPr>
              <w:t>0.032</w:t>
            </w:r>
          </w:p>
        </w:tc>
        <w:tc>
          <w:tcPr>
            <w:tcW w:type="dxa" w:w="1045"/>
          </w:tcPr>
          <w:p>
            <w:pPr>
              <w:spacing w:line="240" w:lineRule="auto"/>
            </w:pPr>
            <w:r/>
            <w:r>
              <w:rPr>
                <w:b w:val="0"/>
                <w:sz w:val="18"/>
              </w:rPr>
              <w:t>0.029</w:t>
            </w:r>
          </w:p>
        </w:tc>
        <w:tc>
          <w:tcPr>
            <w:tcW w:type="dxa" w:w="1045"/>
          </w:tcPr>
          <w:p>
            <w:pPr>
              <w:spacing w:line="240" w:lineRule="auto"/>
            </w:pPr>
            <w:r/>
            <w:r>
              <w:rPr>
                <w:b w:val="0"/>
                <w:sz w:val="18"/>
              </w:rPr>
              <w:t>0.042</w:t>
            </w:r>
          </w:p>
        </w:tc>
      </w:tr>
      <w:tr>
        <w:tc>
          <w:tcPr>
            <w:tcW w:type="dxa" w:w="1045"/>
          </w:tcPr>
          <w:p>
            <w:pPr>
              <w:spacing w:line="240" w:lineRule="auto"/>
            </w:pPr>
            <w:r/>
            <w:r>
              <w:rPr>
                <w:b w:val="0"/>
                <w:sz w:val="18"/>
              </w:rPr>
              <w:t>SYS</w:t>
            </w:r>
          </w:p>
        </w:tc>
        <w:tc>
          <w:tcPr>
            <w:tcW w:type="dxa" w:w="1045"/>
          </w:tcPr>
          <w:p>
            <w:pPr>
              <w:spacing w:line="240" w:lineRule="auto"/>
            </w:pPr>
            <w:r/>
            <w:r>
              <w:rPr>
                <w:b w:val="0"/>
                <w:sz w:val="18"/>
              </w:rPr>
              <w:t>IID data; 20%, 40% or 100% of local steps</w:t>
            </w:r>
          </w:p>
        </w:tc>
        <w:tc>
          <w:tcPr>
            <w:tcW w:type="dxa" w:w="1045"/>
          </w:tcPr>
          <w:p>
            <w:pPr>
              <w:spacing w:line="240" w:lineRule="auto"/>
            </w:pPr>
            <w:r/>
            <w:r>
              <w:rPr>
                <w:b w:val="0"/>
                <w:sz w:val="18"/>
              </w:rPr>
              <w:t>System heterogeneity</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r>
      <w:tr>
        <w:tc>
          <w:tcPr>
            <w:tcW w:type="dxa" w:w="1045"/>
          </w:tcPr>
          <w:p>
            <w:pPr>
              <w:spacing w:line="240" w:lineRule="auto"/>
            </w:pPr>
            <w:r/>
            <w:r>
              <w:rPr>
                <w:b w:val="0"/>
                <w:sz w:val="18"/>
              </w:rPr>
              <w:t>PART</w:t>
            </w:r>
          </w:p>
        </w:tc>
        <w:tc>
          <w:tcPr>
            <w:tcW w:type="dxa" w:w="1045"/>
          </w:tcPr>
          <w:p>
            <w:pPr>
              <w:spacing w:line="240" w:lineRule="auto"/>
            </w:pPr>
            <w:r/>
            <w:r>
              <w:rPr>
                <w:b w:val="0"/>
                <w:sz w:val="18"/>
              </w:rPr>
              <w:t>IID data; 10 of 20 clients per round</w:t>
            </w:r>
          </w:p>
        </w:tc>
        <w:tc>
          <w:tcPr>
            <w:tcW w:type="dxa" w:w="1045"/>
          </w:tcPr>
          <w:p>
            <w:pPr>
              <w:spacing w:line="240" w:lineRule="auto"/>
            </w:pPr>
            <w:r/>
            <w:r>
              <w:rPr>
                <w:b w:val="0"/>
                <w:sz w:val="18"/>
              </w:rPr>
              <w:t>Partial participation</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c>
          <w:tcPr>
            <w:tcW w:type="dxa" w:w="1045"/>
          </w:tcPr>
          <w:p>
            <w:pPr>
              <w:spacing w:line="240" w:lineRule="auto"/>
            </w:pPr>
            <w:r/>
            <w:r>
              <w:rPr>
                <w:b w:val="0"/>
                <w:sz w:val="18"/>
              </w:rPr>
              <w:t>0.000</w:t>
            </w:r>
          </w:p>
        </w:tc>
      </w:tr>
      <w:tr>
        <w:tc>
          <w:tcPr>
            <w:tcW w:type="dxa" w:w="1045"/>
          </w:tcPr>
          <w:p>
            <w:pPr>
              <w:spacing w:line="240" w:lineRule="auto"/>
            </w:pPr>
            <w:r/>
            <w:r>
              <w:rPr>
                <w:b w:val="0"/>
                <w:sz w:val="18"/>
              </w:rPr>
              <w:t>LS-dur-1.0</w:t>
            </w:r>
          </w:p>
        </w:tc>
        <w:tc>
          <w:tcPr>
            <w:tcW w:type="dxa" w:w="1045"/>
          </w:tcPr>
          <w:p>
            <w:pPr>
              <w:spacing w:line="240" w:lineRule="auto"/>
            </w:pPr>
            <w:r/>
            <w:r>
              <w:rPr>
                <w:b w:val="0"/>
                <w:sz w:val="18"/>
              </w:rPr>
              <w:t>Duration bins spread by Dirichlet(1.0)</w:t>
            </w:r>
          </w:p>
        </w:tc>
        <w:tc>
          <w:tcPr>
            <w:tcW w:type="dxa" w:w="1045"/>
          </w:tcPr>
          <w:p>
            <w:pPr>
              <w:spacing w:line="240" w:lineRule="auto"/>
            </w:pPr>
            <w:r/>
            <w:r>
              <w:rPr>
                <w:b w:val="0"/>
                <w:sz w:val="18"/>
              </w:rPr>
              <w:t>Mild duration skew</w:t>
            </w:r>
          </w:p>
        </w:tc>
        <w:tc>
          <w:tcPr>
            <w:tcW w:type="dxa" w:w="1045"/>
          </w:tcPr>
          <w:p>
            <w:pPr>
              <w:spacing w:line="240" w:lineRule="auto"/>
            </w:pPr>
            <w:r/>
            <w:r>
              <w:rPr>
                <w:b w:val="0"/>
                <w:sz w:val="18"/>
              </w:rPr>
              <w:t>0.133</w:t>
            </w:r>
          </w:p>
        </w:tc>
        <w:tc>
          <w:tcPr>
            <w:tcW w:type="dxa" w:w="1045"/>
          </w:tcPr>
          <w:p>
            <w:pPr>
              <w:spacing w:line="240" w:lineRule="auto"/>
            </w:pPr>
            <w:r/>
            <w:r>
              <w:rPr>
                <w:b w:val="0"/>
                <w:sz w:val="18"/>
              </w:rPr>
              <w:t>0.004</w:t>
            </w:r>
          </w:p>
        </w:tc>
        <w:tc>
          <w:tcPr>
            <w:tcW w:type="dxa" w:w="1045"/>
          </w:tcPr>
          <w:p>
            <w:pPr>
              <w:spacing w:line="240" w:lineRule="auto"/>
            </w:pPr>
            <w:r/>
            <w:r>
              <w:rPr>
                <w:b w:val="0"/>
                <w:sz w:val="18"/>
              </w:rPr>
              <w:t>0.004</w:t>
            </w:r>
          </w:p>
        </w:tc>
        <w:tc>
          <w:tcPr>
            <w:tcW w:type="dxa" w:w="1045"/>
          </w:tcPr>
          <w:p>
            <w:pPr>
              <w:spacing w:line="240" w:lineRule="auto"/>
            </w:pPr>
            <w:r/>
            <w:r>
              <w:rPr>
                <w:b w:val="0"/>
                <w:sz w:val="18"/>
              </w:rPr>
              <w:t>0.138</w:t>
            </w:r>
          </w:p>
        </w:tc>
        <w:tc>
          <w:tcPr>
            <w:tcW w:type="dxa" w:w="1045"/>
          </w:tcPr>
          <w:p>
            <w:pPr>
              <w:spacing w:line="240" w:lineRule="auto"/>
            </w:pPr>
            <w:r/>
            <w:r>
              <w:rPr>
                <w:b w:val="0"/>
                <w:sz w:val="18"/>
              </w:rPr>
              <w:t>0.002</w:t>
            </w:r>
          </w:p>
        </w:tc>
        <w:tc>
          <w:tcPr>
            <w:tcW w:type="dxa" w:w="1045"/>
          </w:tcPr>
          <w:p>
            <w:pPr>
              <w:spacing w:line="240" w:lineRule="auto"/>
            </w:pPr>
            <w:r/>
            <w:r>
              <w:rPr>
                <w:b w:val="0"/>
                <w:sz w:val="18"/>
              </w:rPr>
              <w:t>0.006</w:t>
            </w:r>
          </w:p>
        </w:tc>
      </w:tr>
      <w:tr>
        <w:tc>
          <w:tcPr>
            <w:tcW w:type="dxa" w:w="1045"/>
          </w:tcPr>
          <w:p>
            <w:pPr>
              <w:spacing w:line="240" w:lineRule="auto"/>
            </w:pPr>
            <w:r/>
            <w:r>
              <w:rPr>
                <w:b w:val="0"/>
                <w:sz w:val="18"/>
              </w:rPr>
              <w:t>LS-dur-0.3</w:t>
            </w:r>
          </w:p>
        </w:tc>
        <w:tc>
          <w:tcPr>
            <w:tcW w:type="dxa" w:w="1045"/>
          </w:tcPr>
          <w:p>
            <w:pPr>
              <w:spacing w:line="240" w:lineRule="auto"/>
            </w:pPr>
            <w:r/>
            <w:r>
              <w:rPr>
                <w:b w:val="0"/>
                <w:sz w:val="18"/>
              </w:rPr>
              <w:t>Duration bins spread by Dirichlet(0.3)</w:t>
            </w:r>
          </w:p>
        </w:tc>
        <w:tc>
          <w:tcPr>
            <w:tcW w:type="dxa" w:w="1045"/>
          </w:tcPr>
          <w:p>
            <w:pPr>
              <w:spacing w:line="240" w:lineRule="auto"/>
            </w:pPr>
            <w:r/>
            <w:r>
              <w:rPr>
                <w:b w:val="0"/>
                <w:sz w:val="18"/>
              </w:rPr>
              <w:t>Moderate duration skew</w:t>
            </w:r>
          </w:p>
        </w:tc>
        <w:tc>
          <w:tcPr>
            <w:tcW w:type="dxa" w:w="1045"/>
          </w:tcPr>
          <w:p>
            <w:pPr>
              <w:spacing w:line="240" w:lineRule="auto"/>
            </w:pPr>
            <w:r/>
            <w:r>
              <w:rPr>
                <w:b w:val="0"/>
                <w:sz w:val="18"/>
              </w:rPr>
              <w:t>0.308</w:t>
            </w:r>
          </w:p>
        </w:tc>
        <w:tc>
          <w:tcPr>
            <w:tcW w:type="dxa" w:w="1045"/>
          </w:tcPr>
          <w:p>
            <w:pPr>
              <w:spacing w:line="240" w:lineRule="auto"/>
            </w:pPr>
            <w:r/>
            <w:r>
              <w:rPr>
                <w:b w:val="0"/>
                <w:sz w:val="18"/>
              </w:rPr>
              <w:t>0.011</w:t>
            </w:r>
          </w:p>
        </w:tc>
        <w:tc>
          <w:tcPr>
            <w:tcW w:type="dxa" w:w="1045"/>
          </w:tcPr>
          <w:p>
            <w:pPr>
              <w:spacing w:line="240" w:lineRule="auto"/>
            </w:pPr>
            <w:r/>
            <w:r>
              <w:rPr>
                <w:b w:val="0"/>
                <w:sz w:val="18"/>
              </w:rPr>
              <w:t>0.011</w:t>
            </w:r>
          </w:p>
        </w:tc>
        <w:tc>
          <w:tcPr>
            <w:tcW w:type="dxa" w:w="1045"/>
          </w:tcPr>
          <w:p>
            <w:pPr>
              <w:spacing w:line="240" w:lineRule="auto"/>
            </w:pPr>
            <w:r/>
            <w:r>
              <w:rPr>
                <w:b w:val="0"/>
                <w:sz w:val="18"/>
              </w:rPr>
              <w:t>0.318</w:t>
            </w:r>
          </w:p>
        </w:tc>
        <w:tc>
          <w:tcPr>
            <w:tcW w:type="dxa" w:w="1045"/>
          </w:tcPr>
          <w:p>
            <w:pPr>
              <w:spacing w:line="240" w:lineRule="auto"/>
            </w:pPr>
            <w:r/>
            <w:r>
              <w:rPr>
                <w:b w:val="0"/>
                <w:sz w:val="18"/>
              </w:rPr>
              <w:t>0.004</w:t>
            </w:r>
          </w:p>
        </w:tc>
        <w:tc>
          <w:tcPr>
            <w:tcW w:type="dxa" w:w="1045"/>
          </w:tcPr>
          <w:p>
            <w:pPr>
              <w:spacing w:line="240" w:lineRule="auto"/>
            </w:pPr>
            <w:r/>
            <w:r>
              <w:rPr>
                <w:b w:val="0"/>
                <w:sz w:val="18"/>
              </w:rPr>
              <w:t>0.016</w:t>
            </w:r>
          </w:p>
        </w:tc>
      </w:tr>
      <w:tr>
        <w:tc>
          <w:tcPr>
            <w:tcW w:type="dxa" w:w="1045"/>
          </w:tcPr>
          <w:p>
            <w:pPr>
              <w:spacing w:line="240" w:lineRule="auto"/>
            </w:pPr>
            <w:r/>
            <w:r>
              <w:rPr>
                <w:b w:val="0"/>
                <w:sz w:val="18"/>
              </w:rPr>
              <w:t>LS-dur-0.1</w:t>
            </w:r>
          </w:p>
        </w:tc>
        <w:tc>
          <w:tcPr>
            <w:tcW w:type="dxa" w:w="1045"/>
          </w:tcPr>
          <w:p>
            <w:pPr>
              <w:spacing w:line="240" w:lineRule="auto"/>
            </w:pPr>
            <w:r/>
            <w:r>
              <w:rPr>
                <w:b w:val="0"/>
                <w:sz w:val="18"/>
              </w:rPr>
              <w:t>Duration bins spread by Dirichlet(0.1)</w:t>
            </w:r>
          </w:p>
        </w:tc>
        <w:tc>
          <w:tcPr>
            <w:tcW w:type="dxa" w:w="1045"/>
          </w:tcPr>
          <w:p>
            <w:pPr>
              <w:spacing w:line="240" w:lineRule="auto"/>
            </w:pPr>
            <w:r/>
            <w:r>
              <w:rPr>
                <w:b w:val="0"/>
                <w:sz w:val="18"/>
              </w:rPr>
              <w:t>Severe duration skew</w:t>
            </w:r>
          </w:p>
        </w:tc>
        <w:tc>
          <w:tcPr>
            <w:tcW w:type="dxa" w:w="1045"/>
          </w:tcPr>
          <w:p>
            <w:pPr>
              <w:spacing w:line="240" w:lineRule="auto"/>
            </w:pPr>
            <w:r/>
            <w:r>
              <w:rPr>
                <w:b w:val="0"/>
                <w:sz w:val="18"/>
              </w:rPr>
              <w:t>0.474</w:t>
            </w:r>
          </w:p>
        </w:tc>
        <w:tc>
          <w:tcPr>
            <w:tcW w:type="dxa" w:w="1045"/>
          </w:tcPr>
          <w:p>
            <w:pPr>
              <w:spacing w:line="240" w:lineRule="auto"/>
            </w:pPr>
            <w:r/>
            <w:r>
              <w:rPr>
                <w:b w:val="0"/>
                <w:sz w:val="18"/>
              </w:rPr>
              <w:t>0.022</w:t>
            </w:r>
          </w:p>
        </w:tc>
        <w:tc>
          <w:tcPr>
            <w:tcW w:type="dxa" w:w="1045"/>
          </w:tcPr>
          <w:p>
            <w:pPr>
              <w:spacing w:line="240" w:lineRule="auto"/>
            </w:pPr>
            <w:r/>
            <w:r>
              <w:rPr>
                <w:b w:val="0"/>
                <w:sz w:val="18"/>
              </w:rPr>
              <w:t>0.021</w:t>
            </w:r>
          </w:p>
        </w:tc>
        <w:tc>
          <w:tcPr>
            <w:tcW w:type="dxa" w:w="1045"/>
          </w:tcPr>
          <w:p>
            <w:pPr>
              <w:spacing w:line="240" w:lineRule="auto"/>
            </w:pPr>
            <w:r/>
            <w:r>
              <w:rPr>
                <w:b w:val="0"/>
                <w:sz w:val="18"/>
              </w:rPr>
              <w:t>0.480</w:t>
            </w:r>
          </w:p>
        </w:tc>
        <w:tc>
          <w:tcPr>
            <w:tcW w:type="dxa" w:w="1045"/>
          </w:tcPr>
          <w:p>
            <w:pPr>
              <w:spacing w:line="240" w:lineRule="auto"/>
            </w:pPr>
            <w:r/>
            <w:r>
              <w:rPr>
                <w:b w:val="0"/>
                <w:sz w:val="18"/>
              </w:rPr>
              <w:t>0.007</w:t>
            </w:r>
          </w:p>
        </w:tc>
        <w:tc>
          <w:tcPr>
            <w:tcW w:type="dxa" w:w="1045"/>
          </w:tcPr>
          <w:p>
            <w:pPr>
              <w:spacing w:line="240" w:lineRule="auto"/>
            </w:pPr>
            <w:r/>
            <w:r>
              <w:rPr>
                <w:b w:val="0"/>
                <w:sz w:val="18"/>
              </w:rPr>
              <w:t>0.026</w:t>
            </w:r>
          </w:p>
        </w:tc>
      </w:tr>
      <w:tr>
        <w:tc>
          <w:tcPr>
            <w:tcW w:type="dxa" w:w="1045"/>
          </w:tcPr>
          <w:p>
            <w:pPr>
              <w:spacing w:line="240" w:lineRule="auto"/>
            </w:pPr>
            <w:r/>
            <w:r>
              <w:rPr>
                <w:b w:val="0"/>
                <w:sz w:val="18"/>
              </w:rPr>
              <w:t>BAND-dur</w:t>
            </w:r>
          </w:p>
        </w:tc>
        <w:tc>
          <w:tcPr>
            <w:tcW w:type="dxa" w:w="1045"/>
          </w:tcPr>
          <w:p>
            <w:pPr>
              <w:spacing w:line="240" w:lineRule="auto"/>
            </w:pPr>
            <w:r/>
            <w:r>
              <w:rPr>
                <w:b w:val="0"/>
                <w:sz w:val="18"/>
              </w:rPr>
              <w:t>80% sorted into 20 duration bands, 20% uniform</w:t>
            </w:r>
          </w:p>
        </w:tc>
        <w:tc>
          <w:tcPr>
            <w:tcW w:type="dxa" w:w="1045"/>
          </w:tcPr>
          <w:p>
            <w:pPr>
              <w:spacing w:line="240" w:lineRule="auto"/>
            </w:pPr>
            <w:r/>
            <w:r>
              <w:rPr>
                <w:b w:val="0"/>
                <w:sz w:val="18"/>
              </w:rPr>
              <w:t>Extreme duration skew (earlier S4)</w:t>
            </w:r>
          </w:p>
        </w:tc>
        <w:tc>
          <w:tcPr>
            <w:tcW w:type="dxa" w:w="1045"/>
          </w:tcPr>
          <w:p>
            <w:pPr>
              <w:spacing w:line="240" w:lineRule="auto"/>
            </w:pPr>
            <w:r/>
            <w:r>
              <w:rPr>
                <w:b w:val="0"/>
                <w:sz w:val="18"/>
              </w:rPr>
              <w:t>0.416</w:t>
            </w:r>
          </w:p>
        </w:tc>
        <w:tc>
          <w:tcPr>
            <w:tcW w:type="dxa" w:w="1045"/>
          </w:tcPr>
          <w:p>
            <w:pPr>
              <w:spacing w:line="240" w:lineRule="auto"/>
            </w:pPr>
            <w:r/>
            <w:r>
              <w:rPr>
                <w:b w:val="0"/>
                <w:sz w:val="18"/>
              </w:rPr>
              <w:t>0.038</w:t>
            </w:r>
          </w:p>
        </w:tc>
        <w:tc>
          <w:tcPr>
            <w:tcW w:type="dxa" w:w="1045"/>
          </w:tcPr>
          <w:p>
            <w:pPr>
              <w:spacing w:line="240" w:lineRule="auto"/>
            </w:pPr>
            <w:r/>
            <w:r>
              <w:rPr>
                <w:b w:val="0"/>
                <w:sz w:val="18"/>
              </w:rPr>
              <w:t>0.033</w:t>
            </w:r>
          </w:p>
        </w:tc>
        <w:tc>
          <w:tcPr>
            <w:tcW w:type="dxa" w:w="1045"/>
          </w:tcPr>
          <w:p>
            <w:pPr>
              <w:spacing w:line="240" w:lineRule="auto"/>
            </w:pPr>
            <w:r/>
            <w:r>
              <w:rPr>
                <w:b w:val="0"/>
                <w:sz w:val="18"/>
              </w:rPr>
              <w:t>0.417</w:t>
            </w:r>
          </w:p>
        </w:tc>
        <w:tc>
          <w:tcPr>
            <w:tcW w:type="dxa" w:w="1045"/>
          </w:tcPr>
          <w:p>
            <w:pPr>
              <w:spacing w:line="240" w:lineRule="auto"/>
            </w:pPr>
            <w:r/>
            <w:r>
              <w:rPr>
                <w:b w:val="0"/>
                <w:sz w:val="18"/>
              </w:rPr>
              <w:t>0.012</w:t>
            </w:r>
          </w:p>
        </w:tc>
        <w:tc>
          <w:tcPr>
            <w:tcW w:type="dxa" w:w="1045"/>
          </w:tcPr>
          <w:p>
            <w:pPr>
              <w:spacing w:line="240" w:lineRule="auto"/>
            </w:pPr>
            <w:r/>
            <w:r>
              <w:rPr>
                <w:b w:val="0"/>
                <w:sz w:val="18"/>
              </w:rPr>
              <w:t>0.041</w:t>
            </w:r>
          </w:p>
        </w:tc>
      </w:tr>
      <w:tr>
        <w:tc>
          <w:tcPr>
            <w:tcW w:type="dxa" w:w="1045"/>
          </w:tcPr>
          <w:p>
            <w:pPr>
              <w:spacing w:line="240" w:lineRule="auto"/>
            </w:pPr>
            <w:r/>
            <w:r>
              <w:rPr>
                <w:b w:val="0"/>
                <w:sz w:val="18"/>
              </w:rPr>
              <w:t>LS-cpu-0.1</w:t>
            </w:r>
          </w:p>
        </w:tc>
        <w:tc>
          <w:tcPr>
            <w:tcW w:type="dxa" w:w="1045"/>
          </w:tcPr>
          <w:p>
            <w:pPr>
              <w:spacing w:line="240" w:lineRule="auto"/>
            </w:pPr>
            <w:r/>
            <w:r>
              <w:rPr>
                <w:b w:val="0"/>
                <w:sz w:val="18"/>
              </w:rPr>
              <w:t>CPU bins spread by Dirichlet(0.1)</w:t>
            </w:r>
          </w:p>
        </w:tc>
        <w:tc>
          <w:tcPr>
            <w:tcW w:type="dxa" w:w="1045"/>
          </w:tcPr>
          <w:p>
            <w:pPr>
              <w:spacing w:line="240" w:lineRule="auto"/>
            </w:pPr>
            <w:r/>
            <w:r>
              <w:rPr>
                <w:b w:val="0"/>
                <w:sz w:val="18"/>
              </w:rPr>
              <w:t>Severe CPU skew</w:t>
            </w:r>
          </w:p>
        </w:tc>
        <w:tc>
          <w:tcPr>
            <w:tcW w:type="dxa" w:w="1045"/>
          </w:tcPr>
          <w:p>
            <w:pPr>
              <w:spacing w:line="240" w:lineRule="auto"/>
            </w:pPr>
            <w:r/>
            <w:r>
              <w:rPr>
                <w:b w:val="0"/>
                <w:sz w:val="18"/>
              </w:rPr>
              <w:t>0.023</w:t>
            </w:r>
          </w:p>
        </w:tc>
        <w:tc>
          <w:tcPr>
            <w:tcW w:type="dxa" w:w="1045"/>
          </w:tcPr>
          <w:p>
            <w:pPr>
              <w:spacing w:line="240" w:lineRule="auto"/>
            </w:pPr>
            <w:r/>
            <w:r>
              <w:rPr>
                <w:b w:val="0"/>
                <w:sz w:val="18"/>
              </w:rPr>
              <w:t>0.491</w:t>
            </w:r>
          </w:p>
        </w:tc>
        <w:tc>
          <w:tcPr>
            <w:tcW w:type="dxa" w:w="1045"/>
          </w:tcPr>
          <w:p>
            <w:pPr>
              <w:spacing w:line="240" w:lineRule="auto"/>
            </w:pPr>
            <w:r/>
            <w:r>
              <w:rPr>
                <w:b w:val="0"/>
                <w:sz w:val="18"/>
              </w:rPr>
              <w:t>0.004</w:t>
            </w:r>
          </w:p>
        </w:tc>
        <w:tc>
          <w:tcPr>
            <w:tcW w:type="dxa" w:w="1045"/>
          </w:tcPr>
          <w:p>
            <w:pPr>
              <w:spacing w:line="240" w:lineRule="auto"/>
            </w:pPr>
            <w:r/>
            <w:r>
              <w:rPr>
                <w:b w:val="0"/>
                <w:sz w:val="18"/>
              </w:rPr>
              <w:t>0.008</w:t>
            </w:r>
          </w:p>
        </w:tc>
        <w:tc>
          <w:tcPr>
            <w:tcW w:type="dxa" w:w="1045"/>
          </w:tcPr>
          <w:p>
            <w:pPr>
              <w:spacing w:line="240" w:lineRule="auto"/>
            </w:pPr>
            <w:r/>
            <w:r>
              <w:rPr>
                <w:b w:val="0"/>
                <w:sz w:val="18"/>
              </w:rPr>
              <w:t>0.489</w:t>
            </w:r>
          </w:p>
        </w:tc>
        <w:tc>
          <w:tcPr>
            <w:tcW w:type="dxa" w:w="1045"/>
          </w:tcPr>
          <w:p>
            <w:pPr>
              <w:spacing w:line="240" w:lineRule="auto"/>
            </w:pPr>
            <w:r/>
            <w:r>
              <w:rPr>
                <w:b w:val="0"/>
                <w:sz w:val="18"/>
              </w:rPr>
              <w:t>0.008</w:t>
            </w:r>
          </w:p>
        </w:tc>
      </w:tr>
      <w:tr>
        <w:tc>
          <w:tcPr>
            <w:tcW w:type="dxa" w:w="1045"/>
          </w:tcPr>
          <w:p>
            <w:pPr>
              <w:spacing w:line="240" w:lineRule="auto"/>
            </w:pPr>
            <w:r/>
            <w:r>
              <w:rPr>
                <w:b w:val="0"/>
                <w:sz w:val="18"/>
              </w:rPr>
              <w:t>LS-mem-0.1</w:t>
            </w:r>
          </w:p>
        </w:tc>
        <w:tc>
          <w:tcPr>
            <w:tcW w:type="dxa" w:w="1045"/>
          </w:tcPr>
          <w:p>
            <w:pPr>
              <w:spacing w:line="240" w:lineRule="auto"/>
            </w:pPr>
            <w:r/>
            <w:r>
              <w:rPr>
                <w:b w:val="0"/>
                <w:sz w:val="18"/>
              </w:rPr>
              <w:t>Memory bins spread by Dirichlet(0.1)</w:t>
            </w:r>
          </w:p>
        </w:tc>
        <w:tc>
          <w:tcPr>
            <w:tcW w:type="dxa" w:w="1045"/>
          </w:tcPr>
          <w:p>
            <w:pPr>
              <w:spacing w:line="240" w:lineRule="auto"/>
            </w:pPr>
            <w:r/>
            <w:r>
              <w:rPr>
                <w:b w:val="0"/>
                <w:sz w:val="18"/>
              </w:rPr>
              <w:t>Severe memory skew</w:t>
            </w:r>
          </w:p>
        </w:tc>
        <w:tc>
          <w:tcPr>
            <w:tcW w:type="dxa" w:w="1045"/>
          </w:tcPr>
          <w:p>
            <w:pPr>
              <w:spacing w:line="240" w:lineRule="auto"/>
            </w:pPr>
            <w:r/>
            <w:r>
              <w:rPr>
                <w:b w:val="0"/>
                <w:sz w:val="18"/>
              </w:rPr>
              <w:t>0.023</w:t>
            </w:r>
          </w:p>
        </w:tc>
        <w:tc>
          <w:tcPr>
            <w:tcW w:type="dxa" w:w="1045"/>
          </w:tcPr>
          <w:p>
            <w:pPr>
              <w:spacing w:line="240" w:lineRule="auto"/>
            </w:pPr>
            <w:r/>
            <w:r>
              <w:rPr>
                <w:b w:val="0"/>
                <w:sz w:val="18"/>
              </w:rPr>
              <w:t>0.004</w:t>
            </w:r>
          </w:p>
        </w:tc>
        <w:tc>
          <w:tcPr>
            <w:tcW w:type="dxa" w:w="1045"/>
          </w:tcPr>
          <w:p>
            <w:pPr>
              <w:spacing w:line="240" w:lineRule="auto"/>
            </w:pPr>
            <w:r/>
            <w:r>
              <w:rPr>
                <w:b w:val="0"/>
                <w:sz w:val="18"/>
              </w:rPr>
              <w:t>0.486</w:t>
            </w:r>
          </w:p>
        </w:tc>
        <w:tc>
          <w:tcPr>
            <w:tcW w:type="dxa" w:w="1045"/>
          </w:tcPr>
          <w:p>
            <w:pPr>
              <w:spacing w:line="240" w:lineRule="auto"/>
            </w:pPr>
            <w:r/>
            <w:r>
              <w:rPr>
                <w:b w:val="0"/>
                <w:sz w:val="18"/>
              </w:rPr>
              <w:t>0.027</w:t>
            </w:r>
          </w:p>
        </w:tc>
        <w:tc>
          <w:tcPr>
            <w:tcW w:type="dxa" w:w="1045"/>
          </w:tcPr>
          <w:p>
            <w:pPr>
              <w:spacing w:line="240" w:lineRule="auto"/>
            </w:pPr>
            <w:r/>
            <w:r>
              <w:rPr>
                <w:b w:val="0"/>
                <w:sz w:val="18"/>
              </w:rPr>
              <w:t>0.008</w:t>
            </w:r>
          </w:p>
        </w:tc>
        <w:tc>
          <w:tcPr>
            <w:tcW w:type="dxa" w:w="1045"/>
          </w:tcPr>
          <w:p>
            <w:pPr>
              <w:spacing w:line="240" w:lineRule="auto"/>
            </w:pPr>
            <w:r/>
            <w:r>
              <w:rPr>
                <w:b w:val="0"/>
                <w:sz w:val="18"/>
              </w:rPr>
              <w:t>0.481</w:t>
            </w:r>
          </w:p>
        </w:tc>
      </w:tr>
    </w:tbl>
    <w:p/>
    <w:p>
      <w:pPr>
        <w:pStyle w:val="Heading2"/>
      </w:pPr>
      <w:r>
        <w:t>Baselines</w:t>
      </w:r>
    </w:p>
    <w:p>
      <w:r>
        <w:rPr>
          <w:b w:val="0"/>
          <w:i w:val="0"/>
        </w:rPr>
        <w:t>We compare FedTW with FedAvg [9], FedProx [15], FedAvgM [25] and FedAdam [26], and with the centralised model. FedProx is swept over μ ∈ {0.001, 0.01, 0.1, 0.3, 1, 3, 10} on four regimes (IID, LS-dur-0.1, LS-cpu-0.1 and BAND-dur) with five seeds. The coefficient with the lowest mean validation loss over these regimes (μ = 0.001 on both traces, the smallest value of the grid) is then used in all regimes, which mirrors the common practice of tuning μ once per data set. FedAvgM uses server momentum 0.9 with server learning rate 1, and FedAdam uses server learning rate 0.03, β₁ = 0.9, β₂ = 0.99 and ε = 10⁻³; both settings were chosen on the IID validation loss of Alibaba. To test whether a target-specific proximal term would suffice, an ablation applies μ = 1 to the duration head only. We also evaluated SCAFFOLD [22]. Its control variates assume plain local SGD and scale with the inverse learning rate, and with the adaptive local optimiser used here they degraded the IID accuracy of Alibaba to below 70% R² for every scaling we tried. Because this reflects an incompatibility of settings rather than a property of the method, SCAFFOLD is not reported further. Classification-specific label-skew methods [33, 34] do not apply to continuous targets.</w:t>
      </w:r>
    </w:p>
    <w:p>
      <w:pPr>
        <w:pStyle w:val="Heading2"/>
      </w:pPr>
      <w:r>
        <w:t>FedTW: target-wise label-shift correction</w:t>
      </w:r>
    </w:p>
    <w:p>
      <w:r>
        <w:rPr>
          <w:b w:val="0"/>
          <w:i w:val="0"/>
        </w:rPr>
        <w:t>Let client k hold n</w:t>
      </w:r>
      <w:r>
        <w:rPr>
          <w:b w:val="0"/>
          <w:i w:val="0"/>
          <w:vertAlign w:val="subscript"/>
        </w:rPr>
        <w:t>k</w:t>
      </w:r>
      <w:r>
        <w:rPr>
          <w:b w:val="0"/>
          <w:i w:val="0"/>
        </w:rPr>
        <w:t xml:space="preserve"> training windows (x</w:t>
      </w:r>
      <w:r>
        <w:rPr>
          <w:b w:val="0"/>
          <w:i w:val="0"/>
          <w:vertAlign w:val="subscript"/>
        </w:rPr>
        <w:t>i</w:t>
      </w:r>
      <w:r>
        <w:rPr>
          <w:b w:val="0"/>
          <w:i w:val="0"/>
        </w:rPr>
        <w:t>, y</w:t>
      </w:r>
      <w:r>
        <w:rPr>
          <w:b w:val="0"/>
          <w:i w:val="0"/>
          <w:vertAlign w:val="subscript"/>
        </w:rPr>
        <w:t>i</w:t>
      </w:r>
      <w:r>
        <w:rPr>
          <w:b w:val="0"/>
          <w:i w:val="0"/>
        </w:rPr>
        <w:t>) with targets y</w:t>
      </w:r>
      <w:r>
        <w:rPr>
          <w:b w:val="0"/>
          <w:i w:val="0"/>
          <w:vertAlign w:val="subscript"/>
        </w:rPr>
        <w:t>i</w:t>
      </w:r>
      <w:r>
        <w:rPr>
          <w:b w:val="0"/>
          <w:i w:val="0"/>
        </w:rPr>
        <w:t xml:space="preserve"> = (y</w:t>
      </w:r>
      <w:r>
        <w:rPr>
          <w:b w:val="0"/>
          <w:i w:val="0"/>
          <w:vertAlign w:val="subscript"/>
        </w:rPr>
        <w:t>i1</w:t>
      </w:r>
      <w:r>
        <w:rPr>
          <w:b w:val="0"/>
          <w:i w:val="0"/>
        </w:rPr>
        <w:t>, y</w:t>
      </w:r>
      <w:r>
        <w:rPr>
          <w:b w:val="0"/>
          <w:i w:val="0"/>
          <w:vertAlign w:val="subscript"/>
        </w:rPr>
        <w:t>i2</w:t>
      </w:r>
      <w:r>
        <w:rPr>
          <w:b w:val="0"/>
          <w:i w:val="0"/>
        </w:rPr>
        <w:t>, y</w:t>
      </w:r>
      <w:r>
        <w:rPr>
          <w:b w:val="0"/>
          <w:i w:val="0"/>
          <w:vertAlign w:val="subscript"/>
        </w:rPr>
        <w:t>i3</w:t>
      </w:r>
      <w:r>
        <w:rPr>
          <w:b w:val="0"/>
          <w:i w:val="0"/>
        </w:rPr>
        <w:t>), and let b</w:t>
      </w:r>
      <w:r>
        <w:rPr>
          <w:b w:val="0"/>
          <w:i w:val="0"/>
          <w:vertAlign w:val="subscript"/>
        </w:rPr>
        <w:t>ij</w:t>
      </w:r>
      <w:r>
        <w:rPr>
          <w:b w:val="0"/>
          <w:i w:val="0"/>
        </w:rPr>
        <w:t xml:space="preserve"> ∈ {1, …, Q} be the training-period quantile bin of target j for sample i (Q = 10). Before training, each client reports the counts n</w:t>
      </w:r>
      <w:r>
        <w:rPr>
          <w:b w:val="0"/>
          <w:i w:val="0"/>
          <w:vertAlign w:val="subscript"/>
        </w:rPr>
        <w:t>kjq</w:t>
      </w:r>
      <w:r>
        <w:rPr>
          <w:b w:val="0"/>
          <w:i w:val="0"/>
        </w:rPr>
        <w:t xml:space="preserve"> of its training targets in every bin of every target, 3Q integers in total. The server adds them to form the global bin distribution</w:t>
      </w:r>
    </w:p>
    <w:p>
      <w:pPr>
        <w:jc w:val="center"/>
      </w:pPr>
      <w:r>
        <w:rPr>
          <w:b w:val="0"/>
          <w:i/>
        </w:rPr>
        <w:t>p</w:t>
      </w:r>
      <w:r>
        <w:rPr>
          <w:b w:val="0"/>
          <w:i/>
          <w:vertAlign w:val="subscript"/>
        </w:rPr>
        <w:t>jq</w:t>
      </w:r>
      <w:r>
        <w:rPr>
          <w:b w:val="0"/>
          <w:i/>
        </w:rPr>
        <w:t xml:space="preserve"> = Σ</w:t>
      </w:r>
      <w:r>
        <w:rPr>
          <w:b w:val="0"/>
          <w:i/>
          <w:vertAlign w:val="subscript"/>
        </w:rPr>
        <w:t>k</w:t>
      </w:r>
      <w:r>
        <w:rPr>
          <w:b w:val="0"/>
          <w:i/>
        </w:rPr>
        <w:t xml:space="preserve"> n</w:t>
      </w:r>
      <w:r>
        <w:rPr>
          <w:b w:val="0"/>
          <w:i/>
          <w:vertAlign w:val="subscript"/>
        </w:rPr>
        <w:t>kjq</w:t>
      </w:r>
      <w:r>
        <w:rPr>
          <w:b w:val="0"/>
          <w:i/>
        </w:rPr>
        <w:t xml:space="preserve"> / Σ</w:t>
      </w:r>
      <w:r>
        <w:rPr>
          <w:b w:val="0"/>
          <w:i/>
          <w:vertAlign w:val="subscript"/>
        </w:rPr>
        <w:t>k</w:t>
      </w:r>
      <w:r>
        <w:rPr>
          <w:b w:val="0"/>
          <w:i/>
        </w:rPr>
        <w:t xml:space="preserve"> n</w:t>
      </w:r>
      <w:r>
        <w:rPr>
          <w:b w:val="0"/>
          <w:i/>
          <w:vertAlign w:val="subscript"/>
        </w:rPr>
        <w:t>k</w:t>
      </w:r>
      <w:r>
        <w:rPr>
          <w:b w:val="0"/>
          <w:i/>
        </w:rPr>
        <w:t xml:space="preserve"> ,          (1)</w:t>
      </w:r>
    </w:p>
    <w:p>
      <w:r>
        <w:rPr>
          <w:b w:val="0"/>
          <w:i w:val="0"/>
        </w:rPr>
        <w:t>and each client forms its own smoothed distribution</w:t>
      </w:r>
    </w:p>
    <w:p>
      <w:pPr>
        <w:jc w:val="center"/>
      </w:pPr>
      <w:r>
        <w:rPr>
          <w:b w:val="0"/>
          <w:i/>
        </w:rPr>
        <w:t>π</w:t>
      </w:r>
      <w:r>
        <w:rPr>
          <w:b w:val="0"/>
          <w:i/>
          <w:vertAlign w:val="subscript"/>
        </w:rPr>
        <w:t>kjq</w:t>
      </w:r>
      <w:r>
        <w:rPr>
          <w:b w:val="0"/>
          <w:i/>
        </w:rPr>
        <w:t xml:space="preserve"> = (n</w:t>
      </w:r>
      <w:r>
        <w:rPr>
          <w:b w:val="0"/>
          <w:i/>
          <w:vertAlign w:val="subscript"/>
        </w:rPr>
        <w:t>kjq</w:t>
      </w:r>
      <w:r>
        <w:rPr>
          <w:b w:val="0"/>
          <w:i/>
        </w:rPr>
        <w:t xml:space="preserve"> + 1) / (n</w:t>
      </w:r>
      <w:r>
        <w:rPr>
          <w:b w:val="0"/>
          <w:i/>
          <w:vertAlign w:val="subscript"/>
        </w:rPr>
        <w:t>k</w:t>
      </w:r>
      <w:r>
        <w:rPr>
          <w:b w:val="0"/>
          <w:i/>
        </w:rPr>
        <w:t xml:space="preserve"> + Q) .          (2)</w:t>
      </w:r>
    </w:p>
    <w:p>
      <w:r>
        <w:rPr>
          <w:b w:val="0"/>
          <w:i w:val="0"/>
        </w:rPr>
        <w:t>The FedTW weight of sample i on client k for target j is the clipped density ratio, renormalised to mean one on the client:</w:t>
      </w:r>
    </w:p>
    <w:p>
      <w:pPr>
        <w:jc w:val="center"/>
      </w:pPr>
      <w:r>
        <w:rPr>
          <w:b w:val="0"/>
          <w:i/>
        </w:rPr>
        <w:t>ω̃</w:t>
      </w:r>
      <w:r>
        <w:rPr>
          <w:b w:val="0"/>
          <w:i/>
          <w:vertAlign w:val="subscript"/>
        </w:rPr>
        <w:t>kij</w:t>
      </w:r>
      <w:r>
        <w:rPr>
          <w:b w:val="0"/>
          <w:i/>
        </w:rPr>
        <w:t xml:space="preserve"> = min( p</w:t>
      </w:r>
      <w:r>
        <w:rPr>
          <w:b w:val="0"/>
          <w:i/>
          <w:vertAlign w:val="subscript"/>
        </w:rPr>
        <w:t>j,bᵢⱼ</w:t>
      </w:r>
      <w:r>
        <w:rPr>
          <w:b w:val="0"/>
          <w:i/>
        </w:rPr>
        <w:t xml:space="preserve"> / π</w:t>
      </w:r>
      <w:r>
        <w:rPr>
          <w:b w:val="0"/>
          <w:i/>
          <w:vertAlign w:val="subscript"/>
        </w:rPr>
        <w:t>kj,bᵢⱼ</w:t>
      </w:r>
      <w:r>
        <w:rPr>
          <w:b w:val="0"/>
          <w:i/>
        </w:rPr>
        <w:t xml:space="preserve"> , c ),     ω</w:t>
      </w:r>
      <w:r>
        <w:rPr>
          <w:b w:val="0"/>
          <w:i/>
          <w:vertAlign w:val="subscript"/>
        </w:rPr>
        <w:t>kij</w:t>
      </w:r>
      <w:r>
        <w:rPr>
          <w:b w:val="0"/>
          <w:i/>
        </w:rPr>
        <w:t xml:space="preserve"> = ω̃</w:t>
      </w:r>
      <w:r>
        <w:rPr>
          <w:b w:val="0"/>
          <w:i/>
          <w:vertAlign w:val="subscript"/>
        </w:rPr>
        <w:t>kij</w:t>
      </w:r>
      <w:r>
        <w:rPr>
          <w:b w:val="0"/>
          <w:i/>
        </w:rPr>
        <w:t xml:space="preserve"> / ( (1/n</w:t>
      </w:r>
      <w:r>
        <w:rPr>
          <w:b w:val="0"/>
          <w:i/>
          <w:vertAlign w:val="subscript"/>
        </w:rPr>
        <w:t>k</w:t>
      </w:r>
      <w:r>
        <w:rPr>
          <w:b w:val="0"/>
          <w:i/>
        </w:rPr>
        <w:t>) Σ</w:t>
      </w:r>
      <w:r>
        <w:rPr>
          <w:b w:val="0"/>
          <w:i/>
          <w:vertAlign w:val="subscript"/>
        </w:rPr>
        <w:t>i′</w:t>
      </w:r>
      <w:r>
        <w:rPr>
          <w:b w:val="0"/>
          <w:i/>
        </w:rPr>
        <w:t xml:space="preserve"> ω̃</w:t>
      </w:r>
      <w:r>
        <w:rPr>
          <w:b w:val="0"/>
          <w:i/>
          <w:vertAlign w:val="subscript"/>
        </w:rPr>
        <w:t>ki′j</w:t>
      </w:r>
      <w:r>
        <w:rPr>
          <w:b w:val="0"/>
          <w:i/>
        </w:rPr>
        <w:t xml:space="preserve"> ) ,          (3)</w:t>
      </w:r>
    </w:p>
    <w:p>
      <w:r>
        <w:rPr>
          <w:b w:val="0"/>
          <w:i w:val="0"/>
        </w:rPr>
        <w:t>with clipping constant c = 10. Local training then minimises the target-wise weighted loss</w:t>
      </w:r>
    </w:p>
    <w:p>
      <w:pPr>
        <w:jc w:val="center"/>
      </w:pPr>
      <w:r>
        <w:rPr>
          <w:b w:val="0"/>
          <w:i/>
        </w:rPr>
        <w:t>L</w:t>
      </w:r>
      <w:r>
        <w:rPr>
          <w:b w:val="0"/>
          <w:i/>
          <w:vertAlign w:val="subscript"/>
        </w:rPr>
        <w:t>k</w:t>
      </w:r>
      <w:r>
        <w:rPr>
          <w:b w:val="0"/>
          <w:i/>
        </w:rPr>
        <w:t>(θ) = (1/n</w:t>
      </w:r>
      <w:r>
        <w:rPr>
          <w:b w:val="0"/>
          <w:i/>
          <w:vertAlign w:val="subscript"/>
        </w:rPr>
        <w:t>k</w:t>
      </w:r>
      <w:r>
        <w:rPr>
          <w:b w:val="0"/>
          <w:i/>
        </w:rPr>
        <w:t>) Σ</w:t>
      </w:r>
      <w:r>
        <w:rPr>
          <w:b w:val="0"/>
          <w:i/>
          <w:vertAlign w:val="subscript"/>
        </w:rPr>
        <w:t>i</w:t>
      </w:r>
      <w:r>
        <w:rPr>
          <w:b w:val="0"/>
          <w:i/>
        </w:rPr>
        <w:t xml:space="preserve"> Σ</w:t>
      </w:r>
      <w:r>
        <w:rPr>
          <w:b w:val="0"/>
          <w:i/>
          <w:vertAlign w:val="subscript"/>
        </w:rPr>
        <w:t>j</w:t>
      </w:r>
      <w:r>
        <w:rPr>
          <w:b w:val="0"/>
          <w:i/>
        </w:rPr>
        <w:t xml:space="preserve"> ω</w:t>
      </w:r>
      <w:r>
        <w:rPr>
          <w:b w:val="0"/>
          <w:i/>
          <w:vertAlign w:val="subscript"/>
        </w:rPr>
        <w:t>kij</w:t>
      </w:r>
      <w:r>
        <w:rPr>
          <w:b w:val="0"/>
          <w:i/>
        </w:rPr>
        <w:t xml:space="preserve"> | f</w:t>
      </w:r>
      <w:r>
        <w:rPr>
          <w:b w:val="0"/>
          <w:i/>
          <w:vertAlign w:val="subscript"/>
        </w:rPr>
        <w:t>j</w:t>
      </w:r>
      <w:r>
        <w:rPr>
          <w:b w:val="0"/>
          <w:i/>
        </w:rPr>
        <w:t>(x</w:t>
      </w:r>
      <w:r>
        <w:rPr>
          <w:b w:val="0"/>
          <w:i/>
          <w:vertAlign w:val="subscript"/>
        </w:rPr>
        <w:t>i</w:t>
      </w:r>
      <w:r>
        <w:rPr>
          <w:b w:val="0"/>
          <w:i/>
        </w:rPr>
        <w:t>; θ) − y</w:t>
      </w:r>
      <w:r>
        <w:rPr>
          <w:b w:val="0"/>
          <w:i/>
          <w:vertAlign w:val="subscript"/>
        </w:rPr>
        <w:t>ij</w:t>
      </w:r>
      <w:r>
        <w:rPr>
          <w:b w:val="0"/>
          <w:i/>
        </w:rPr>
        <w:t xml:space="preserve"> | ,          (4)</w:t>
      </w:r>
    </w:p>
    <w:p>
      <w:r>
        <w:rPr>
          <w:b w:val="0"/>
          <w:i w:val="0"/>
        </w:rPr>
        <w:t>and the server aggregates exactly as in FedAvg (or FedAdam, for FedTW+FedAdam).</w:t>
      </w:r>
    </w:p>
    <w:p>
      <w:pPr>
        <w:jc w:val="center"/>
      </w:pPr>
      <w:r>
        <w:drawing>
          <wp:inline xmlns:a="http://schemas.openxmlformats.org/drawingml/2006/main" xmlns:pic="http://schemas.openxmlformats.org/drawingml/2006/picture">
            <wp:extent cx="5580000" cy="2791355"/>
            <wp:docPr id="1" name="Picture 1"/>
            <wp:cNvGraphicFramePr>
              <a:graphicFrameLocks noChangeAspect="1"/>
            </wp:cNvGraphicFramePr>
            <a:graphic>
              <a:graphicData uri="http://schemas.openxmlformats.org/drawingml/2006/picture">
                <pic:pic>
                  <pic:nvPicPr>
                    <pic:cNvPr id="0" name="fig1_fedtw.png"/>
                    <pic:cNvPicPr/>
                  </pic:nvPicPr>
                  <pic:blipFill>
                    <a:blip r:embed="rId9"/>
                    <a:stretch>
                      <a:fillRect/>
                    </a:stretch>
                  </pic:blipFill>
                  <pic:spPr>
                    <a:xfrm>
                      <a:off x="0" y="0"/>
                      <a:ext cx="5580000" cy="2791355"/>
                    </a:xfrm>
                    <a:prstGeom prst="rect"/>
                  </pic:spPr>
                </pic:pic>
              </a:graphicData>
            </a:graphic>
          </wp:inline>
        </w:drawing>
      </w:r>
    </w:p>
    <w:p>
      <w:pPr>
        <w:spacing w:line="240" w:lineRule="auto"/>
      </w:pPr>
      <w:r>
        <w:rPr>
          <w:b/>
        </w:rPr>
        <w:t xml:space="preserve">Fig. 1 </w:t>
      </w:r>
      <w:r>
        <w:t>FedTW workflow. Each client reports its target histograms once; the server returns the global bin distribution; each client computes clipped per-target density-ratio weights once and then trains with the weighted loss in every round, while aggregation is unchanged.</w:t>
      </w:r>
    </w:p>
    <w:p/>
    <w:p>
      <w:r>
        <w:rPr>
          <w:b w:val="0"/>
          <w:i w:val="0"/>
        </w:rPr>
        <w:t>The motivation is the standard label-shift argument [36, 37]. If client k differs from the federation only in the marginal distribution of target j, that is p</w:t>
      </w:r>
      <w:r>
        <w:rPr>
          <w:b w:val="0"/>
          <w:i w:val="0"/>
          <w:vertAlign w:val="subscript"/>
        </w:rPr>
        <w:t>k</w:t>
      </w:r>
      <w:r>
        <w:rPr>
          <w:b w:val="0"/>
          <w:i w:val="0"/>
        </w:rPr>
        <w:t>(x, y</w:t>
      </w:r>
      <w:r>
        <w:rPr>
          <w:b w:val="0"/>
          <w:i w:val="0"/>
          <w:vertAlign w:val="subscript"/>
        </w:rPr>
        <w:t>j</w:t>
      </w:r>
      <w:r>
        <w:rPr>
          <w:b w:val="0"/>
          <w:i w:val="0"/>
        </w:rPr>
        <w:t>) = p(x | y</w:t>
      </w:r>
      <w:r>
        <w:rPr>
          <w:b w:val="0"/>
          <w:i w:val="0"/>
          <w:vertAlign w:val="subscript"/>
        </w:rPr>
        <w:t>j</w:t>
      </w:r>
      <w:r>
        <w:rPr>
          <w:b w:val="0"/>
          <w:i w:val="0"/>
        </w:rPr>
        <w:t>) p</w:t>
      </w:r>
      <w:r>
        <w:rPr>
          <w:b w:val="0"/>
          <w:i w:val="0"/>
          <w:vertAlign w:val="subscript"/>
        </w:rPr>
        <w:t>k</w:t>
      </w:r>
      <w:r>
        <w:rPr>
          <w:b w:val="0"/>
          <w:i w:val="0"/>
        </w:rPr>
        <w:t>(y</w:t>
      </w:r>
      <w:r>
        <w:rPr>
          <w:b w:val="0"/>
          <w:i w:val="0"/>
          <w:vertAlign w:val="subscript"/>
        </w:rPr>
        <w:t>j</w:t>
      </w:r>
      <w:r>
        <w:rPr>
          <w:b w:val="0"/>
          <w:i w:val="0"/>
        </w:rPr>
        <w:t>), then E</w:t>
      </w:r>
      <w:r>
        <w:rPr>
          <w:b w:val="0"/>
          <w:i w:val="0"/>
          <w:vertAlign w:val="subscript"/>
        </w:rPr>
        <w:t>pₖ</w:t>
      </w:r>
      <w:r>
        <w:rPr>
          <w:b w:val="0"/>
          <w:i w:val="0"/>
        </w:rPr>
        <w:t>[ω</w:t>
      </w:r>
      <w:r>
        <w:rPr>
          <w:b w:val="0"/>
          <w:i w:val="0"/>
          <w:vertAlign w:val="subscript"/>
        </w:rPr>
        <w:t>j</w:t>
      </w:r>
      <w:r>
        <w:rPr>
          <w:b w:val="0"/>
          <w:i w:val="0"/>
        </w:rPr>
        <w:t xml:space="preserve"> ℓ</w:t>
      </w:r>
      <w:r>
        <w:rPr>
          <w:b w:val="0"/>
          <w:i w:val="0"/>
          <w:vertAlign w:val="subscript"/>
        </w:rPr>
        <w:t>j</w:t>
      </w:r>
      <w:r>
        <w:rPr>
          <w:b w:val="0"/>
          <w:i w:val="0"/>
        </w:rPr>
        <w:t>] = E</w:t>
      </w:r>
      <w:r>
        <w:rPr>
          <w:b w:val="0"/>
          <w:i w:val="0"/>
          <w:vertAlign w:val="subscript"/>
        </w:rPr>
        <w:t>p</w:t>
      </w:r>
      <w:r>
        <w:rPr>
          <w:b w:val="0"/>
          <w:i w:val="0"/>
        </w:rPr>
        <w:t>[ℓ</w:t>
      </w:r>
      <w:r>
        <w:rPr>
          <w:b w:val="0"/>
          <w:i w:val="0"/>
          <w:vertAlign w:val="subscript"/>
        </w:rPr>
        <w:t>j</w:t>
      </w:r>
      <w:r>
        <w:rPr>
          <w:b w:val="0"/>
          <w:i w:val="0"/>
        </w:rPr>
        <w:t>] for the loss ℓ</w:t>
      </w:r>
      <w:r>
        <w:rPr>
          <w:b w:val="0"/>
          <w:i w:val="0"/>
          <w:vertAlign w:val="subscript"/>
        </w:rPr>
        <w:t>j</w:t>
      </w:r>
      <w:r>
        <w:rPr>
          <w:b w:val="0"/>
          <w:i w:val="0"/>
        </w:rPr>
        <w:t xml:space="preserve"> of target j, up to discretisation and clipping. Each client's objective for target j is then an unbiased estimate of the global objective, so the objectives of the clients no longer disagree about where the optimum of that target lies, and the source of drift is removed rather than damped. Three properties follow directly from the construction. Weights are computed independently for each target, so a skew in duration changes only the duration loss, and a client that is skewed in several targets is corrected in each. Under IID data π</w:t>
      </w:r>
      <w:r>
        <w:rPr>
          <w:b w:val="0"/>
          <w:i w:val="0"/>
          <w:vertAlign w:val="subscript"/>
        </w:rPr>
        <w:t>kjq</w:t>
      </w:r>
      <w:r>
        <w:rPr>
          <w:b w:val="0"/>
          <w:i w:val="0"/>
        </w:rPr>
        <w:t xml:space="preserve"> ≈ p</w:t>
      </w:r>
      <w:r>
        <w:rPr>
          <w:b w:val="0"/>
          <w:i w:val="0"/>
          <w:vertAlign w:val="subscript"/>
        </w:rPr>
        <w:t>jq</w:t>
      </w:r>
      <w:r>
        <w:rPr>
          <w:b w:val="0"/>
          <w:i w:val="0"/>
        </w:rPr>
        <w:t xml:space="preserve"> in Eq. (2) and all weights are close to one, so FedTW reduces to FedAvg. The only communication is the one-off histogram of 3Q counts per client, which can be protected with secure aggregation [47] or with Laplace noise for ε-differential privacy [48]; we evaluate the latter with ε ∈ {1, 0.1}.</w:t>
      </w:r>
    </w:p>
    <w:p>
      <w:pPr>
        <w:pStyle w:val="Heading2"/>
      </w:pPr>
      <w:r>
        <w:t>Statistical analysis</w:t>
      </w:r>
    </w:p>
    <w:p>
      <w:r>
        <w:rPr>
          <w:b w:val="0"/>
          <w:i w:val="0"/>
        </w:rPr>
        <w:t>For each trace, regime and target we report the mean test R² (in the original units) over ten seeds with a 95% t-interval, together with SMAPE. Methods are compared by paired differences over seeds. Significance is assessed with the two-sided Wilcoxon signed-rank test [49, 50] and adjusted with the Holm procedure [51] within each family of contrasts; the family is the set of all trace × regime × target cells of one pair of methods and is stated with each table. Because seeds capture only optimisation randomness, we also quantify test-data uncertainty with a moving-block bootstrap [52] of the test period (200 resamples, blocks of 1,000 consecutive windows, identical resamples for all methods), which yields an interval for the seed-averaged difference between two methods. Finally, the test period is divided into four consecutive blocks that serve as temporal hold-outs [53], and the sign of each contrast is checked in every block. All per-seed values are provided in the supplementary files.</w:t>
      </w:r>
    </w:p>
    <w:p>
      <w:pPr>
        <w:pStyle w:val="Heading1"/>
      </w:pPr>
      <w:r>
        <w:t>Results</w:t>
      </w:r>
    </w:p>
    <w:p>
      <w:pPr>
        <w:pStyle w:val="Heading2"/>
      </w:pPr>
      <w:r>
        <w:t>Reference accuracy</w:t>
      </w:r>
    </w:p>
    <w:p>
      <w:r>
        <w:rPr>
          <w:b w:val="0"/>
          <w:i w:val="0"/>
        </w:rPr>
        <w:t>The centralised model reaches a test R² of 78.20%, 77.29% and 74.09% for duration, CPU and memory on Alibaba and 55.92%, 54.18% and 47.25% on CC-IN2P3. Training it on as many samples as the whole federation processes raises these values by up to 7.9 points (CC-IN2P3 duration), which shows that the CC-IN2P3 models are still improving at this budget. For that reason every comparison below is made between methods that receive exactly the same budget, and a three-fold budget is examined separately. Under IID clients, FedAvg matches the centralised model on both traces (79.46/77.58/74.32% on Alibaba and 56.49/54.35/46.75% on CC-IN2P3), and the adaptive server optimiser FedAdam is higher still (81.59% and 62.63% for duration). These IID values are the baseline against which the effect of heterogeneity is measured below.</w:t>
      </w:r>
    </w:p>
    <w:p>
      <w:pPr>
        <w:pStyle w:val="Heading2"/>
      </w:pPr>
      <w:r>
        <w:t>Target skew damages mainly the skewed target</w:t>
      </w:r>
    </w:p>
    <w:p>
      <w:r>
        <w:rPr>
          <w:b w:val="0"/>
          <w:i w:val="0"/>
        </w:rPr>
        <w:t>Table 2 reports FedAvg in every regime. Quantity skew, temporal silos and partial participation change the accuracy of every target by at most 2.4 R² points on either trace. System heterogeneity costs more, up to 11.2 duration points on CC-IN2P3, but it lowers all three targets together and for a simple reason: clients that perform fewer local steps contribute less optimisation within the fixed budget. Target skew behaves differently. Severe duration skew (LS-dur-0.1) reduces duration R² by 16.0 points on Alibaba and 32.0 points on CC-IN2P3, and the band partition of the earlier study (BAND-dur) by 22.6 and 46.2 points, while CPU and memory move by less than 4.7 points in the same regimes. When CPU or memory is skewed instead, that target suffers most: LS-cpu-0.1 lowers CPU R² by 7.9 and 10.3 points and LS-mem-0.1 lowers memory R² by 8.8 and 20.1 points. On CC-IN2P3 part of the damage spills over to duration (4.9 and 11.8 points), presumably through the shared encoder, whereas on Alibaba the spill-over stays below 2.0 points. The loss grows as the Dirichlet concentration decreases from α = 1.0 to α = 0.1, in line with the measured divergence. Figure 2 relates the loss of every target in every regime to the Jensen–Shannon divergence of that target (Spearman ρ = −0.67, p &lt; 0.001, n = 66). Heterogeneity therefore acts on individual outputs of the shared network, and its effect is predicted by how differently the clients see the distribution of each output.</w:t>
      </w:r>
    </w:p>
    <w:p>
      <w:pPr>
        <w:spacing w:line="240" w:lineRule="auto" w:before="200"/>
      </w:pPr>
      <w:r>
        <w:rPr>
          <w:b/>
        </w:rPr>
        <w:t xml:space="preserve">Table 2 </w:t>
      </w:r>
      <w:r>
        <w:t>Test R² (%) of FedAvg in every regime (mean ± s.d. over ten seeds; change relative to IID FedAvg in parentheses). The skewed target of each target-skew regime is in bold.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7E6E6"/>
          </w:tcPr>
          <w:p>
            <w:pPr>
              <w:spacing w:line="240" w:lineRule="auto"/>
            </w:pPr>
            <w:r/>
            <w:r>
              <w:rPr>
                <w:b/>
                <w:sz w:val="18"/>
              </w:rPr>
              <w:t>Trace</w:t>
            </w:r>
          </w:p>
        </w:tc>
        <w:tc>
          <w:tcPr>
            <w:tcW w:type="dxa" w:w="1881"/>
            <w:shd w:val="clear" w:color="auto" w:fill="E7E6E6"/>
          </w:tcPr>
          <w:p>
            <w:pPr>
              <w:spacing w:line="240" w:lineRule="auto"/>
            </w:pPr>
            <w:r/>
            <w:r>
              <w:rPr>
                <w:b/>
                <w:sz w:val="18"/>
              </w:rPr>
              <w:t>Regime</w:t>
            </w:r>
          </w:p>
        </w:tc>
        <w:tc>
          <w:tcPr>
            <w:tcW w:type="dxa" w:w="1881"/>
            <w:shd w:val="clear" w:color="auto" w:fill="E7E6E6"/>
          </w:tcPr>
          <w:p>
            <w:pPr>
              <w:spacing w:line="240" w:lineRule="auto"/>
            </w:pPr>
            <w:r/>
            <w:r>
              <w:rPr>
                <w:b/>
                <w:sz w:val="18"/>
              </w:rPr>
              <w:t>Duration</w:t>
            </w:r>
          </w:p>
        </w:tc>
        <w:tc>
          <w:tcPr>
            <w:tcW w:type="dxa" w:w="1881"/>
            <w:shd w:val="clear" w:color="auto" w:fill="E7E6E6"/>
          </w:tcPr>
          <w:p>
            <w:pPr>
              <w:spacing w:line="240" w:lineRule="auto"/>
            </w:pPr>
            <w:r/>
            <w:r>
              <w:rPr>
                <w:b/>
                <w:sz w:val="18"/>
              </w:rPr>
              <w:t>CPU</w:t>
            </w:r>
          </w:p>
        </w:tc>
        <w:tc>
          <w:tcPr>
            <w:tcW w:type="dxa" w:w="1881"/>
            <w:shd w:val="clear" w:color="auto" w:fill="E7E6E6"/>
          </w:tcPr>
          <w:p>
            <w:pPr>
              <w:spacing w:line="240" w:lineRule="auto"/>
            </w:pPr>
            <w:r/>
            <w:r>
              <w:rPr>
                <w:b/>
                <w:sz w:val="18"/>
              </w:rPr>
              <w:t>Memory</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Centralised (equal steps)</w:t>
            </w:r>
          </w:p>
        </w:tc>
        <w:tc>
          <w:tcPr>
            <w:tcW w:type="dxa" w:w="1881"/>
          </w:tcPr>
          <w:p>
            <w:pPr>
              <w:spacing w:line="240" w:lineRule="auto"/>
            </w:pPr>
            <w:r/>
            <w:r>
              <w:rPr>
                <w:b w:val="0"/>
                <w:sz w:val="18"/>
              </w:rPr>
              <w:t>78.20 ± 1.16</w:t>
            </w:r>
          </w:p>
        </w:tc>
        <w:tc>
          <w:tcPr>
            <w:tcW w:type="dxa" w:w="1881"/>
          </w:tcPr>
          <w:p>
            <w:pPr>
              <w:spacing w:line="240" w:lineRule="auto"/>
            </w:pPr>
            <w:r/>
            <w:r>
              <w:rPr>
                <w:b w:val="0"/>
                <w:sz w:val="18"/>
              </w:rPr>
              <w:t>77.29 ± 0.19</w:t>
            </w:r>
          </w:p>
        </w:tc>
        <w:tc>
          <w:tcPr>
            <w:tcW w:type="dxa" w:w="1881"/>
          </w:tcPr>
          <w:p>
            <w:pPr>
              <w:spacing w:line="240" w:lineRule="auto"/>
            </w:pPr>
            <w:r/>
            <w:r>
              <w:rPr>
                <w:b w:val="0"/>
                <w:sz w:val="18"/>
              </w:rPr>
              <w:t>74.09 ± 0.17</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Centralised (equal samples)</w:t>
            </w:r>
          </w:p>
        </w:tc>
        <w:tc>
          <w:tcPr>
            <w:tcW w:type="dxa" w:w="1881"/>
          </w:tcPr>
          <w:p>
            <w:pPr>
              <w:spacing w:line="240" w:lineRule="auto"/>
            </w:pPr>
            <w:r/>
            <w:r>
              <w:rPr>
                <w:b w:val="0"/>
                <w:sz w:val="18"/>
              </w:rPr>
              <w:t>80.93 ± 0.78</w:t>
            </w:r>
          </w:p>
        </w:tc>
        <w:tc>
          <w:tcPr>
            <w:tcW w:type="dxa" w:w="1881"/>
          </w:tcPr>
          <w:p>
            <w:pPr>
              <w:spacing w:line="240" w:lineRule="auto"/>
            </w:pPr>
            <w:r/>
            <w:r>
              <w:rPr>
                <w:b w:val="0"/>
                <w:sz w:val="18"/>
              </w:rPr>
              <w:t>77.85 ± 0.20</w:t>
            </w:r>
          </w:p>
        </w:tc>
        <w:tc>
          <w:tcPr>
            <w:tcW w:type="dxa" w:w="1881"/>
          </w:tcPr>
          <w:p>
            <w:pPr>
              <w:spacing w:line="240" w:lineRule="auto"/>
            </w:pPr>
            <w:r/>
            <w:r>
              <w:rPr>
                <w:b w:val="0"/>
                <w:sz w:val="18"/>
              </w:rPr>
              <w:t>74.50 ± 0.21</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IID</w:t>
            </w:r>
          </w:p>
        </w:tc>
        <w:tc>
          <w:tcPr>
            <w:tcW w:type="dxa" w:w="1881"/>
          </w:tcPr>
          <w:p>
            <w:pPr>
              <w:spacing w:line="240" w:lineRule="auto"/>
            </w:pPr>
            <w:r/>
            <w:r>
              <w:rPr>
                <w:b w:val="0"/>
                <w:sz w:val="18"/>
              </w:rPr>
              <w:t>79.46 ± 0.53</w:t>
            </w:r>
          </w:p>
        </w:tc>
        <w:tc>
          <w:tcPr>
            <w:tcW w:type="dxa" w:w="1881"/>
          </w:tcPr>
          <w:p>
            <w:pPr>
              <w:spacing w:line="240" w:lineRule="auto"/>
            </w:pPr>
            <w:r/>
            <w:r>
              <w:rPr>
                <w:b w:val="0"/>
                <w:sz w:val="18"/>
              </w:rPr>
              <w:t>77.58 ± 0.10</w:t>
            </w:r>
          </w:p>
        </w:tc>
        <w:tc>
          <w:tcPr>
            <w:tcW w:type="dxa" w:w="1881"/>
          </w:tcPr>
          <w:p>
            <w:pPr>
              <w:spacing w:line="240" w:lineRule="auto"/>
            </w:pPr>
            <w:r/>
            <w:r>
              <w:rPr>
                <w:b w:val="0"/>
                <w:sz w:val="18"/>
              </w:rPr>
              <w:t>74.32 ± 0.09</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QTY</w:t>
            </w:r>
          </w:p>
        </w:tc>
        <w:tc>
          <w:tcPr>
            <w:tcW w:type="dxa" w:w="1881"/>
          </w:tcPr>
          <w:p>
            <w:pPr>
              <w:spacing w:line="240" w:lineRule="auto"/>
            </w:pPr>
            <w:r/>
            <w:r>
              <w:rPr>
                <w:b w:val="0"/>
                <w:sz w:val="18"/>
              </w:rPr>
              <w:t>79.46 ± 0.67 (0.0)</w:t>
            </w:r>
          </w:p>
        </w:tc>
        <w:tc>
          <w:tcPr>
            <w:tcW w:type="dxa" w:w="1881"/>
          </w:tcPr>
          <w:p>
            <w:pPr>
              <w:spacing w:line="240" w:lineRule="auto"/>
            </w:pPr>
            <w:r/>
            <w:r>
              <w:rPr>
                <w:b w:val="0"/>
                <w:sz w:val="18"/>
              </w:rPr>
              <w:t>77.48 ± 0.13 (−0.1)</w:t>
            </w:r>
          </w:p>
        </w:tc>
        <w:tc>
          <w:tcPr>
            <w:tcW w:type="dxa" w:w="1881"/>
          </w:tcPr>
          <w:p>
            <w:pPr>
              <w:spacing w:line="240" w:lineRule="auto"/>
            </w:pPr>
            <w:r/>
            <w:r>
              <w:rPr>
                <w:b w:val="0"/>
                <w:sz w:val="18"/>
              </w:rPr>
              <w:t>74.26 ± 0.08 (−0.1)</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TEMP</w:t>
            </w:r>
          </w:p>
        </w:tc>
        <w:tc>
          <w:tcPr>
            <w:tcW w:type="dxa" w:w="1881"/>
          </w:tcPr>
          <w:p>
            <w:pPr>
              <w:spacing w:line="240" w:lineRule="auto"/>
            </w:pPr>
            <w:r/>
            <w:r>
              <w:rPr>
                <w:b w:val="0"/>
                <w:sz w:val="18"/>
              </w:rPr>
              <w:t>79.31 ± 0.71 (−0.2)</w:t>
            </w:r>
          </w:p>
        </w:tc>
        <w:tc>
          <w:tcPr>
            <w:tcW w:type="dxa" w:w="1881"/>
          </w:tcPr>
          <w:p>
            <w:pPr>
              <w:spacing w:line="240" w:lineRule="auto"/>
            </w:pPr>
            <w:r/>
            <w:r>
              <w:rPr>
                <w:b w:val="0"/>
                <w:sz w:val="18"/>
              </w:rPr>
              <w:t>77.49 ± 0.14 (−0.1)</w:t>
            </w:r>
          </w:p>
        </w:tc>
        <w:tc>
          <w:tcPr>
            <w:tcW w:type="dxa" w:w="1881"/>
          </w:tcPr>
          <w:p>
            <w:pPr>
              <w:spacing w:line="240" w:lineRule="auto"/>
            </w:pPr>
            <w:r/>
            <w:r>
              <w:rPr>
                <w:b w:val="0"/>
                <w:sz w:val="18"/>
              </w:rPr>
              <w:t>74.17 ± 0.07 (−0.2)</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SYS</w:t>
            </w:r>
          </w:p>
        </w:tc>
        <w:tc>
          <w:tcPr>
            <w:tcW w:type="dxa" w:w="1881"/>
          </w:tcPr>
          <w:p>
            <w:pPr>
              <w:spacing w:line="240" w:lineRule="auto"/>
            </w:pPr>
            <w:r/>
            <w:r>
              <w:rPr>
                <w:b w:val="0"/>
                <w:sz w:val="18"/>
              </w:rPr>
              <w:t>76.95 ± 1.39 (−2.5)</w:t>
            </w:r>
          </w:p>
        </w:tc>
        <w:tc>
          <w:tcPr>
            <w:tcW w:type="dxa" w:w="1881"/>
          </w:tcPr>
          <w:p>
            <w:pPr>
              <w:spacing w:line="240" w:lineRule="auto"/>
            </w:pPr>
            <w:r/>
            <w:r>
              <w:rPr>
                <w:b w:val="0"/>
                <w:sz w:val="18"/>
              </w:rPr>
              <w:t>76.70 ± 0.37 (−0.9)</w:t>
            </w:r>
          </w:p>
        </w:tc>
        <w:tc>
          <w:tcPr>
            <w:tcW w:type="dxa" w:w="1881"/>
          </w:tcPr>
          <w:p>
            <w:pPr>
              <w:spacing w:line="240" w:lineRule="auto"/>
            </w:pPr>
            <w:r/>
            <w:r>
              <w:rPr>
                <w:b w:val="0"/>
                <w:sz w:val="18"/>
              </w:rPr>
              <w:t>73.46 ± 0.32 (−0.9)</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PART</w:t>
            </w:r>
          </w:p>
        </w:tc>
        <w:tc>
          <w:tcPr>
            <w:tcW w:type="dxa" w:w="1881"/>
          </w:tcPr>
          <w:p>
            <w:pPr>
              <w:spacing w:line="240" w:lineRule="auto"/>
            </w:pPr>
            <w:r/>
            <w:r>
              <w:rPr>
                <w:b w:val="0"/>
                <w:sz w:val="18"/>
              </w:rPr>
              <w:t>79.17 ± 0.79 (−0.3)</w:t>
            </w:r>
          </w:p>
        </w:tc>
        <w:tc>
          <w:tcPr>
            <w:tcW w:type="dxa" w:w="1881"/>
          </w:tcPr>
          <w:p>
            <w:pPr>
              <w:spacing w:line="240" w:lineRule="auto"/>
            </w:pPr>
            <w:r/>
            <w:r>
              <w:rPr>
                <w:b w:val="0"/>
                <w:sz w:val="18"/>
              </w:rPr>
              <w:t>77.49 ± 0.12 (−0.1)</w:t>
            </w:r>
          </w:p>
        </w:tc>
        <w:tc>
          <w:tcPr>
            <w:tcW w:type="dxa" w:w="1881"/>
          </w:tcPr>
          <w:p>
            <w:pPr>
              <w:spacing w:line="240" w:lineRule="auto"/>
            </w:pPr>
            <w:r/>
            <w:r>
              <w:rPr>
                <w:b w:val="0"/>
                <w:sz w:val="18"/>
              </w:rPr>
              <w:t>74.23 ± 0.15 (−0.1)</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LS-dur-1.0</w:t>
            </w:r>
          </w:p>
        </w:tc>
        <w:tc>
          <w:tcPr>
            <w:tcW w:type="dxa" w:w="1881"/>
          </w:tcPr>
          <w:p>
            <w:pPr>
              <w:spacing w:line="240" w:lineRule="auto"/>
            </w:pPr>
            <w:r/>
            <w:r>
              <w:rPr>
                <w:b/>
                <w:sz w:val="18"/>
              </w:rPr>
              <w:t>78.03 ± 0.82 (−1.4)</w:t>
            </w:r>
          </w:p>
        </w:tc>
        <w:tc>
          <w:tcPr>
            <w:tcW w:type="dxa" w:w="1881"/>
          </w:tcPr>
          <w:p>
            <w:pPr>
              <w:spacing w:line="240" w:lineRule="auto"/>
            </w:pPr>
            <w:r/>
            <w:r>
              <w:rPr>
                <w:b w:val="0"/>
                <w:sz w:val="18"/>
              </w:rPr>
              <w:t>77.60 ± 0.11 (0.0)</w:t>
            </w:r>
          </w:p>
        </w:tc>
        <w:tc>
          <w:tcPr>
            <w:tcW w:type="dxa" w:w="1881"/>
          </w:tcPr>
          <w:p>
            <w:pPr>
              <w:spacing w:line="240" w:lineRule="auto"/>
            </w:pPr>
            <w:r/>
            <w:r>
              <w:rPr>
                <w:b w:val="0"/>
                <w:sz w:val="18"/>
              </w:rPr>
              <w:t>74.29 ± 0.06 (0.0)</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LS-dur-0.3</w:t>
            </w:r>
          </w:p>
        </w:tc>
        <w:tc>
          <w:tcPr>
            <w:tcW w:type="dxa" w:w="1881"/>
          </w:tcPr>
          <w:p>
            <w:pPr>
              <w:spacing w:line="240" w:lineRule="auto"/>
            </w:pPr>
            <w:r/>
            <w:r>
              <w:rPr>
                <w:b/>
                <w:sz w:val="18"/>
              </w:rPr>
              <w:t>74.32 ± 2.84 (−5.1)</w:t>
            </w:r>
          </w:p>
        </w:tc>
        <w:tc>
          <w:tcPr>
            <w:tcW w:type="dxa" w:w="1881"/>
          </w:tcPr>
          <w:p>
            <w:pPr>
              <w:spacing w:line="240" w:lineRule="auto"/>
            </w:pPr>
            <w:r/>
            <w:r>
              <w:rPr>
                <w:b w:val="0"/>
                <w:sz w:val="18"/>
              </w:rPr>
              <w:t>77.60 ± 0.12 (0.0)</w:t>
            </w:r>
          </w:p>
        </w:tc>
        <w:tc>
          <w:tcPr>
            <w:tcW w:type="dxa" w:w="1881"/>
          </w:tcPr>
          <w:p>
            <w:pPr>
              <w:spacing w:line="240" w:lineRule="auto"/>
            </w:pPr>
            <w:r/>
            <w:r>
              <w:rPr>
                <w:b w:val="0"/>
                <w:sz w:val="18"/>
              </w:rPr>
              <w:t>74.28 ± 0.05 (0.0)</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LS-dur-0.1</w:t>
            </w:r>
          </w:p>
        </w:tc>
        <w:tc>
          <w:tcPr>
            <w:tcW w:type="dxa" w:w="1881"/>
          </w:tcPr>
          <w:p>
            <w:pPr>
              <w:spacing w:line="240" w:lineRule="auto"/>
            </w:pPr>
            <w:r/>
            <w:r>
              <w:rPr>
                <w:b/>
                <w:sz w:val="18"/>
              </w:rPr>
              <w:t>63.48 ± 5.87 (−16.0)</w:t>
            </w:r>
          </w:p>
        </w:tc>
        <w:tc>
          <w:tcPr>
            <w:tcW w:type="dxa" w:w="1881"/>
          </w:tcPr>
          <w:p>
            <w:pPr>
              <w:spacing w:line="240" w:lineRule="auto"/>
            </w:pPr>
            <w:r/>
            <w:r>
              <w:rPr>
                <w:b w:val="0"/>
                <w:sz w:val="18"/>
              </w:rPr>
              <w:t>77.07 ± 0.31 (−0.5)</w:t>
            </w:r>
          </w:p>
        </w:tc>
        <w:tc>
          <w:tcPr>
            <w:tcW w:type="dxa" w:w="1881"/>
          </w:tcPr>
          <w:p>
            <w:pPr>
              <w:spacing w:line="240" w:lineRule="auto"/>
            </w:pPr>
            <w:r/>
            <w:r>
              <w:rPr>
                <w:b w:val="0"/>
                <w:sz w:val="18"/>
              </w:rPr>
              <w:t>74.01 ± 0.18 (−0.3)</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BAND-dur</w:t>
            </w:r>
          </w:p>
        </w:tc>
        <w:tc>
          <w:tcPr>
            <w:tcW w:type="dxa" w:w="1881"/>
          </w:tcPr>
          <w:p>
            <w:pPr>
              <w:spacing w:line="240" w:lineRule="auto"/>
            </w:pPr>
            <w:r/>
            <w:r>
              <w:rPr>
                <w:b/>
                <w:sz w:val="18"/>
              </w:rPr>
              <w:t>56.91 ± 3.69 (−22.6)</w:t>
            </w:r>
          </w:p>
        </w:tc>
        <w:tc>
          <w:tcPr>
            <w:tcW w:type="dxa" w:w="1881"/>
          </w:tcPr>
          <w:p>
            <w:pPr>
              <w:spacing w:line="240" w:lineRule="auto"/>
            </w:pPr>
            <w:r/>
            <w:r>
              <w:rPr>
                <w:b w:val="0"/>
                <w:sz w:val="18"/>
              </w:rPr>
              <w:t>77.43 ± 0.17 (−0.2)</w:t>
            </w:r>
          </w:p>
        </w:tc>
        <w:tc>
          <w:tcPr>
            <w:tcW w:type="dxa" w:w="1881"/>
          </w:tcPr>
          <w:p>
            <w:pPr>
              <w:spacing w:line="240" w:lineRule="auto"/>
            </w:pPr>
            <w:r/>
            <w:r>
              <w:rPr>
                <w:b w:val="0"/>
                <w:sz w:val="18"/>
              </w:rPr>
              <w:t>73.97 ± 0.13 (−0.4)</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LS-cpu-0.1</w:t>
            </w:r>
          </w:p>
        </w:tc>
        <w:tc>
          <w:tcPr>
            <w:tcW w:type="dxa" w:w="1881"/>
          </w:tcPr>
          <w:p>
            <w:pPr>
              <w:spacing w:line="240" w:lineRule="auto"/>
            </w:pPr>
            <w:r/>
            <w:r>
              <w:rPr>
                <w:b w:val="0"/>
                <w:sz w:val="18"/>
              </w:rPr>
              <w:t>77.44 ± 0.87 (−2.0)</w:t>
            </w:r>
          </w:p>
        </w:tc>
        <w:tc>
          <w:tcPr>
            <w:tcW w:type="dxa" w:w="1881"/>
          </w:tcPr>
          <w:p>
            <w:pPr>
              <w:spacing w:line="240" w:lineRule="auto"/>
            </w:pPr>
            <w:r/>
            <w:r>
              <w:rPr>
                <w:b/>
                <w:sz w:val="18"/>
              </w:rPr>
              <w:t>69.73 ± 5.10 (−7.9)</w:t>
            </w:r>
          </w:p>
        </w:tc>
        <w:tc>
          <w:tcPr>
            <w:tcW w:type="dxa" w:w="1881"/>
          </w:tcPr>
          <w:p>
            <w:pPr>
              <w:spacing w:line="240" w:lineRule="auto"/>
            </w:pPr>
            <w:r/>
            <w:r>
              <w:rPr>
                <w:b w:val="0"/>
                <w:sz w:val="18"/>
              </w:rPr>
              <w:t>74.02 ± 0.17 (−0.3)</w:t>
            </w:r>
          </w:p>
        </w:tc>
      </w:tr>
      <w:tr>
        <w:tc>
          <w:tcPr>
            <w:tcW w:type="dxa" w:w="1881"/>
          </w:tcPr>
          <w:p>
            <w:pPr>
              <w:spacing w:line="240" w:lineRule="auto"/>
            </w:pPr>
            <w:r/>
            <w:r>
              <w:rPr>
                <w:b w:val="0"/>
                <w:sz w:val="18"/>
              </w:rPr>
              <w:t>Alibaba</w:t>
            </w:r>
          </w:p>
        </w:tc>
        <w:tc>
          <w:tcPr>
            <w:tcW w:type="dxa" w:w="1881"/>
          </w:tcPr>
          <w:p>
            <w:pPr>
              <w:spacing w:line="240" w:lineRule="auto"/>
            </w:pPr>
            <w:r/>
            <w:r>
              <w:rPr>
                <w:b w:val="0"/>
                <w:sz w:val="18"/>
              </w:rPr>
              <w:t>LS-mem-0.1</w:t>
            </w:r>
          </w:p>
        </w:tc>
        <w:tc>
          <w:tcPr>
            <w:tcW w:type="dxa" w:w="1881"/>
          </w:tcPr>
          <w:p>
            <w:pPr>
              <w:spacing w:line="240" w:lineRule="auto"/>
            </w:pPr>
            <w:r/>
            <w:r>
              <w:rPr>
                <w:b w:val="0"/>
                <w:sz w:val="18"/>
              </w:rPr>
              <w:t>78.91 ± 0.81 (−0.5)</w:t>
            </w:r>
          </w:p>
        </w:tc>
        <w:tc>
          <w:tcPr>
            <w:tcW w:type="dxa" w:w="1881"/>
          </w:tcPr>
          <w:p>
            <w:pPr>
              <w:spacing w:line="240" w:lineRule="auto"/>
            </w:pPr>
            <w:r/>
            <w:r>
              <w:rPr>
                <w:b w:val="0"/>
                <w:sz w:val="18"/>
              </w:rPr>
              <w:t>77.50 ± 0.14 (−0.1)</w:t>
            </w:r>
          </w:p>
        </w:tc>
        <w:tc>
          <w:tcPr>
            <w:tcW w:type="dxa" w:w="1881"/>
          </w:tcPr>
          <w:p>
            <w:pPr>
              <w:spacing w:line="240" w:lineRule="auto"/>
            </w:pPr>
            <w:r/>
            <w:r>
              <w:rPr>
                <w:b/>
                <w:sz w:val="18"/>
              </w:rPr>
              <w:t>65.55 ± 2.95 (−8.8)</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Centralised (equal steps)</w:t>
            </w:r>
          </w:p>
        </w:tc>
        <w:tc>
          <w:tcPr>
            <w:tcW w:type="dxa" w:w="1881"/>
          </w:tcPr>
          <w:p>
            <w:pPr>
              <w:spacing w:line="240" w:lineRule="auto"/>
            </w:pPr>
            <w:r/>
            <w:r>
              <w:rPr>
                <w:b w:val="0"/>
                <w:sz w:val="18"/>
              </w:rPr>
              <w:t>55.92 ± 6.81</w:t>
            </w:r>
          </w:p>
        </w:tc>
        <w:tc>
          <w:tcPr>
            <w:tcW w:type="dxa" w:w="1881"/>
          </w:tcPr>
          <w:p>
            <w:pPr>
              <w:spacing w:line="240" w:lineRule="auto"/>
            </w:pPr>
            <w:r/>
            <w:r>
              <w:rPr>
                <w:b w:val="0"/>
                <w:sz w:val="18"/>
              </w:rPr>
              <w:t>54.18 ± 0.60</w:t>
            </w:r>
          </w:p>
        </w:tc>
        <w:tc>
          <w:tcPr>
            <w:tcW w:type="dxa" w:w="1881"/>
          </w:tcPr>
          <w:p>
            <w:pPr>
              <w:spacing w:line="240" w:lineRule="auto"/>
            </w:pPr>
            <w:r/>
            <w:r>
              <w:rPr>
                <w:b w:val="0"/>
                <w:sz w:val="18"/>
              </w:rPr>
              <w:t>47.25 ± 1.92</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Centralised (equal samples)</w:t>
            </w:r>
          </w:p>
        </w:tc>
        <w:tc>
          <w:tcPr>
            <w:tcW w:type="dxa" w:w="1881"/>
          </w:tcPr>
          <w:p>
            <w:pPr>
              <w:spacing w:line="240" w:lineRule="auto"/>
            </w:pPr>
            <w:r/>
            <w:r>
              <w:rPr>
                <w:b w:val="0"/>
                <w:sz w:val="18"/>
              </w:rPr>
              <w:t>63.84 ± 5.17</w:t>
            </w:r>
          </w:p>
        </w:tc>
        <w:tc>
          <w:tcPr>
            <w:tcW w:type="dxa" w:w="1881"/>
          </w:tcPr>
          <w:p>
            <w:pPr>
              <w:spacing w:line="240" w:lineRule="auto"/>
            </w:pPr>
            <w:r/>
            <w:r>
              <w:rPr>
                <w:b w:val="0"/>
                <w:sz w:val="18"/>
              </w:rPr>
              <w:t>59.43 ± 0.69</w:t>
            </w:r>
          </w:p>
        </w:tc>
        <w:tc>
          <w:tcPr>
            <w:tcW w:type="dxa" w:w="1881"/>
          </w:tcPr>
          <w:p>
            <w:pPr>
              <w:spacing w:line="240" w:lineRule="auto"/>
            </w:pPr>
            <w:r/>
            <w:r>
              <w:rPr>
                <w:b w:val="0"/>
                <w:sz w:val="18"/>
              </w:rPr>
              <w:t>52.52 ± 1.28</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IID</w:t>
            </w:r>
          </w:p>
        </w:tc>
        <w:tc>
          <w:tcPr>
            <w:tcW w:type="dxa" w:w="1881"/>
          </w:tcPr>
          <w:p>
            <w:pPr>
              <w:spacing w:line="240" w:lineRule="auto"/>
            </w:pPr>
            <w:r/>
            <w:r>
              <w:rPr>
                <w:b w:val="0"/>
                <w:sz w:val="18"/>
              </w:rPr>
              <w:t>56.49 ± 2.61</w:t>
            </w:r>
          </w:p>
        </w:tc>
        <w:tc>
          <w:tcPr>
            <w:tcW w:type="dxa" w:w="1881"/>
          </w:tcPr>
          <w:p>
            <w:pPr>
              <w:spacing w:line="240" w:lineRule="auto"/>
            </w:pPr>
            <w:r/>
            <w:r>
              <w:rPr>
                <w:b w:val="0"/>
                <w:sz w:val="18"/>
              </w:rPr>
              <w:t>54.35 ± 0.43</w:t>
            </w:r>
          </w:p>
        </w:tc>
        <w:tc>
          <w:tcPr>
            <w:tcW w:type="dxa" w:w="1881"/>
          </w:tcPr>
          <w:p>
            <w:pPr>
              <w:spacing w:line="240" w:lineRule="auto"/>
            </w:pPr>
            <w:r/>
            <w:r>
              <w:rPr>
                <w:b w:val="0"/>
                <w:sz w:val="18"/>
              </w:rPr>
              <w:t>46.75 ± 1.06</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QTY</w:t>
            </w:r>
          </w:p>
        </w:tc>
        <w:tc>
          <w:tcPr>
            <w:tcW w:type="dxa" w:w="1881"/>
          </w:tcPr>
          <w:p>
            <w:pPr>
              <w:spacing w:line="240" w:lineRule="auto"/>
            </w:pPr>
            <w:r/>
            <w:r>
              <w:rPr>
                <w:b w:val="0"/>
                <w:sz w:val="18"/>
              </w:rPr>
              <w:t>56.36 ± 3.73 (−0.1)</w:t>
            </w:r>
          </w:p>
        </w:tc>
        <w:tc>
          <w:tcPr>
            <w:tcW w:type="dxa" w:w="1881"/>
          </w:tcPr>
          <w:p>
            <w:pPr>
              <w:spacing w:line="240" w:lineRule="auto"/>
            </w:pPr>
            <w:r/>
            <w:r>
              <w:rPr>
                <w:b w:val="0"/>
                <w:sz w:val="18"/>
              </w:rPr>
              <w:t>54.41 ± 0.69 (+0.1)</w:t>
            </w:r>
          </w:p>
        </w:tc>
        <w:tc>
          <w:tcPr>
            <w:tcW w:type="dxa" w:w="1881"/>
          </w:tcPr>
          <w:p>
            <w:pPr>
              <w:spacing w:line="240" w:lineRule="auto"/>
            </w:pPr>
            <w:r/>
            <w:r>
              <w:rPr>
                <w:b w:val="0"/>
                <w:sz w:val="18"/>
              </w:rPr>
              <w:t>46.80 ± 1.48 (+0.1)</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TEMP</w:t>
            </w:r>
          </w:p>
        </w:tc>
        <w:tc>
          <w:tcPr>
            <w:tcW w:type="dxa" w:w="1881"/>
          </w:tcPr>
          <w:p>
            <w:pPr>
              <w:spacing w:line="240" w:lineRule="auto"/>
            </w:pPr>
            <w:r/>
            <w:r>
              <w:rPr>
                <w:b w:val="0"/>
                <w:sz w:val="18"/>
              </w:rPr>
              <w:t>54.34 ± 2.71 (−2.1)</w:t>
            </w:r>
          </w:p>
        </w:tc>
        <w:tc>
          <w:tcPr>
            <w:tcW w:type="dxa" w:w="1881"/>
          </w:tcPr>
          <w:p>
            <w:pPr>
              <w:spacing w:line="240" w:lineRule="auto"/>
            </w:pPr>
            <w:r/>
            <w:r>
              <w:rPr>
                <w:b w:val="0"/>
                <w:sz w:val="18"/>
              </w:rPr>
              <w:t>53.44 ± 0.45 (−0.9)</w:t>
            </w:r>
          </w:p>
        </w:tc>
        <w:tc>
          <w:tcPr>
            <w:tcW w:type="dxa" w:w="1881"/>
          </w:tcPr>
          <w:p>
            <w:pPr>
              <w:spacing w:line="240" w:lineRule="auto"/>
            </w:pPr>
            <w:r/>
            <w:r>
              <w:rPr>
                <w:b w:val="0"/>
                <w:sz w:val="18"/>
              </w:rPr>
              <w:t>44.39 ± 1.03 (−2.4)</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SYS</w:t>
            </w:r>
          </w:p>
        </w:tc>
        <w:tc>
          <w:tcPr>
            <w:tcW w:type="dxa" w:w="1881"/>
          </w:tcPr>
          <w:p>
            <w:pPr>
              <w:spacing w:line="240" w:lineRule="auto"/>
            </w:pPr>
            <w:r/>
            <w:r>
              <w:rPr>
                <w:b w:val="0"/>
                <w:sz w:val="18"/>
              </w:rPr>
              <w:t>45.32 ± 3.47 (−11.2)</w:t>
            </w:r>
          </w:p>
        </w:tc>
        <w:tc>
          <w:tcPr>
            <w:tcW w:type="dxa" w:w="1881"/>
          </w:tcPr>
          <w:p>
            <w:pPr>
              <w:spacing w:line="240" w:lineRule="auto"/>
            </w:pPr>
            <w:r/>
            <w:r>
              <w:rPr>
                <w:b w:val="0"/>
                <w:sz w:val="18"/>
              </w:rPr>
              <w:t>52.15 ± 0.66 (−2.2)</w:t>
            </w:r>
          </w:p>
        </w:tc>
        <w:tc>
          <w:tcPr>
            <w:tcW w:type="dxa" w:w="1881"/>
          </w:tcPr>
          <w:p>
            <w:pPr>
              <w:spacing w:line="240" w:lineRule="auto"/>
            </w:pPr>
            <w:r/>
            <w:r>
              <w:rPr>
                <w:b w:val="0"/>
                <w:sz w:val="18"/>
              </w:rPr>
              <w:t>41.75 ± 2.09 (−5.0)</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PART</w:t>
            </w:r>
          </w:p>
        </w:tc>
        <w:tc>
          <w:tcPr>
            <w:tcW w:type="dxa" w:w="1881"/>
          </w:tcPr>
          <w:p>
            <w:pPr>
              <w:spacing w:line="240" w:lineRule="auto"/>
            </w:pPr>
            <w:r/>
            <w:r>
              <w:rPr>
                <w:b w:val="0"/>
                <w:sz w:val="18"/>
              </w:rPr>
              <w:t>56.80 ± 2.74 (+0.3)</w:t>
            </w:r>
          </w:p>
        </w:tc>
        <w:tc>
          <w:tcPr>
            <w:tcW w:type="dxa" w:w="1881"/>
          </w:tcPr>
          <w:p>
            <w:pPr>
              <w:spacing w:line="240" w:lineRule="auto"/>
            </w:pPr>
            <w:r/>
            <w:r>
              <w:rPr>
                <w:b w:val="0"/>
                <w:sz w:val="18"/>
              </w:rPr>
              <w:t>54.30 ± 0.52 (−0.1)</w:t>
            </w:r>
          </w:p>
        </w:tc>
        <w:tc>
          <w:tcPr>
            <w:tcW w:type="dxa" w:w="1881"/>
          </w:tcPr>
          <w:p>
            <w:pPr>
              <w:spacing w:line="240" w:lineRule="auto"/>
            </w:pPr>
            <w:r/>
            <w:r>
              <w:rPr>
                <w:b w:val="0"/>
                <w:sz w:val="18"/>
              </w:rPr>
              <w:t>47.02 ± 1.07 (+0.3)</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LS-dur-1.0</w:t>
            </w:r>
          </w:p>
        </w:tc>
        <w:tc>
          <w:tcPr>
            <w:tcW w:type="dxa" w:w="1881"/>
          </w:tcPr>
          <w:p>
            <w:pPr>
              <w:spacing w:line="240" w:lineRule="auto"/>
            </w:pPr>
            <w:r/>
            <w:r>
              <w:rPr>
                <w:b/>
                <w:sz w:val="18"/>
              </w:rPr>
              <w:t>48.78 ± 3.85 (−7.7)</w:t>
            </w:r>
          </w:p>
        </w:tc>
        <w:tc>
          <w:tcPr>
            <w:tcW w:type="dxa" w:w="1881"/>
          </w:tcPr>
          <w:p>
            <w:pPr>
              <w:spacing w:line="240" w:lineRule="auto"/>
            </w:pPr>
            <w:r/>
            <w:r>
              <w:rPr>
                <w:b w:val="0"/>
                <w:sz w:val="18"/>
              </w:rPr>
              <w:t>54.16 ± 0.49 (−0.2)</w:t>
            </w:r>
          </w:p>
        </w:tc>
        <w:tc>
          <w:tcPr>
            <w:tcW w:type="dxa" w:w="1881"/>
          </w:tcPr>
          <w:p>
            <w:pPr>
              <w:spacing w:line="240" w:lineRule="auto"/>
            </w:pPr>
            <w:r/>
            <w:r>
              <w:rPr>
                <w:b w:val="0"/>
                <w:sz w:val="18"/>
              </w:rPr>
              <w:t>46.03 ± 1.14 (−0.7)</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LS-dur-0.3</w:t>
            </w:r>
          </w:p>
        </w:tc>
        <w:tc>
          <w:tcPr>
            <w:tcW w:type="dxa" w:w="1881"/>
          </w:tcPr>
          <w:p>
            <w:pPr>
              <w:spacing w:line="240" w:lineRule="auto"/>
            </w:pPr>
            <w:r/>
            <w:r>
              <w:rPr>
                <w:b/>
                <w:sz w:val="18"/>
              </w:rPr>
              <w:t>39.68 ± 5.84 (−16.8)</w:t>
            </w:r>
          </w:p>
        </w:tc>
        <w:tc>
          <w:tcPr>
            <w:tcW w:type="dxa" w:w="1881"/>
          </w:tcPr>
          <w:p>
            <w:pPr>
              <w:spacing w:line="240" w:lineRule="auto"/>
            </w:pPr>
            <w:r/>
            <w:r>
              <w:rPr>
                <w:b w:val="0"/>
                <w:sz w:val="18"/>
              </w:rPr>
              <w:t>53.94 ± 0.57 (−0.4)</w:t>
            </w:r>
          </w:p>
        </w:tc>
        <w:tc>
          <w:tcPr>
            <w:tcW w:type="dxa" w:w="1881"/>
          </w:tcPr>
          <w:p>
            <w:pPr>
              <w:spacing w:line="240" w:lineRule="auto"/>
            </w:pPr>
            <w:r/>
            <w:r>
              <w:rPr>
                <w:b w:val="0"/>
                <w:sz w:val="18"/>
              </w:rPr>
              <w:t>45.10 ± 1.36 (−1.6)</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LS-dur-0.1</w:t>
            </w:r>
          </w:p>
        </w:tc>
        <w:tc>
          <w:tcPr>
            <w:tcW w:type="dxa" w:w="1881"/>
          </w:tcPr>
          <w:p>
            <w:pPr>
              <w:spacing w:line="240" w:lineRule="auto"/>
            </w:pPr>
            <w:r/>
            <w:r>
              <w:rPr>
                <w:b/>
                <w:sz w:val="18"/>
              </w:rPr>
              <w:t>24.49 ± 9.35 (−32.0)</w:t>
            </w:r>
          </w:p>
        </w:tc>
        <w:tc>
          <w:tcPr>
            <w:tcW w:type="dxa" w:w="1881"/>
          </w:tcPr>
          <w:p>
            <w:pPr>
              <w:spacing w:line="240" w:lineRule="auto"/>
            </w:pPr>
            <w:r/>
            <w:r>
              <w:rPr>
                <w:b w:val="0"/>
                <w:sz w:val="18"/>
              </w:rPr>
              <w:t>53.01 ± 0.71 (−1.3)</w:t>
            </w:r>
          </w:p>
        </w:tc>
        <w:tc>
          <w:tcPr>
            <w:tcW w:type="dxa" w:w="1881"/>
          </w:tcPr>
          <w:p>
            <w:pPr>
              <w:spacing w:line="240" w:lineRule="auto"/>
            </w:pPr>
            <w:r/>
            <w:r>
              <w:rPr>
                <w:b w:val="0"/>
                <w:sz w:val="18"/>
              </w:rPr>
              <w:t>43.21 ± 1.15 (−3.5)</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BAND-dur</w:t>
            </w:r>
          </w:p>
        </w:tc>
        <w:tc>
          <w:tcPr>
            <w:tcW w:type="dxa" w:w="1881"/>
          </w:tcPr>
          <w:p>
            <w:pPr>
              <w:spacing w:line="240" w:lineRule="auto"/>
            </w:pPr>
            <w:r/>
            <w:r>
              <w:rPr>
                <w:b/>
                <w:sz w:val="18"/>
              </w:rPr>
              <w:t>10.27 ± 2.09 (−46.2)</w:t>
            </w:r>
          </w:p>
        </w:tc>
        <w:tc>
          <w:tcPr>
            <w:tcW w:type="dxa" w:w="1881"/>
          </w:tcPr>
          <w:p>
            <w:pPr>
              <w:spacing w:line="240" w:lineRule="auto"/>
            </w:pPr>
            <w:r/>
            <w:r>
              <w:rPr>
                <w:b w:val="0"/>
                <w:sz w:val="18"/>
              </w:rPr>
              <w:t>52.61 ± 0.46 (−1.7)</w:t>
            </w:r>
          </w:p>
        </w:tc>
        <w:tc>
          <w:tcPr>
            <w:tcW w:type="dxa" w:w="1881"/>
          </w:tcPr>
          <w:p>
            <w:pPr>
              <w:spacing w:line="240" w:lineRule="auto"/>
            </w:pPr>
            <w:r/>
            <w:r>
              <w:rPr>
                <w:b w:val="0"/>
                <w:sz w:val="18"/>
              </w:rPr>
              <w:t>42.07 ± 1.20 (−4.7)</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LS-cpu-0.1</w:t>
            </w:r>
          </w:p>
        </w:tc>
        <w:tc>
          <w:tcPr>
            <w:tcW w:type="dxa" w:w="1881"/>
          </w:tcPr>
          <w:p>
            <w:pPr>
              <w:spacing w:line="240" w:lineRule="auto"/>
            </w:pPr>
            <w:r/>
            <w:r>
              <w:rPr>
                <w:b w:val="0"/>
                <w:sz w:val="18"/>
              </w:rPr>
              <w:t>51.63 ± 3.22 (−4.9)</w:t>
            </w:r>
          </w:p>
        </w:tc>
        <w:tc>
          <w:tcPr>
            <w:tcW w:type="dxa" w:w="1881"/>
          </w:tcPr>
          <w:p>
            <w:pPr>
              <w:spacing w:line="240" w:lineRule="auto"/>
            </w:pPr>
            <w:r/>
            <w:r>
              <w:rPr>
                <w:b/>
                <w:sz w:val="18"/>
              </w:rPr>
              <w:t>44.05 ± 2.34 (−10.3)</w:t>
            </w:r>
          </w:p>
        </w:tc>
        <w:tc>
          <w:tcPr>
            <w:tcW w:type="dxa" w:w="1881"/>
          </w:tcPr>
          <w:p>
            <w:pPr>
              <w:spacing w:line="240" w:lineRule="auto"/>
            </w:pPr>
            <w:r/>
            <w:r>
              <w:rPr>
                <w:b w:val="0"/>
                <w:sz w:val="18"/>
              </w:rPr>
              <w:t>42.60 ± 1.23 (−4.1)</w:t>
            </w:r>
          </w:p>
        </w:tc>
      </w:tr>
      <w:tr>
        <w:tc>
          <w:tcPr>
            <w:tcW w:type="dxa" w:w="1881"/>
          </w:tcPr>
          <w:p>
            <w:pPr>
              <w:spacing w:line="240" w:lineRule="auto"/>
            </w:pPr>
            <w:r/>
            <w:r>
              <w:rPr>
                <w:b w:val="0"/>
                <w:sz w:val="18"/>
              </w:rPr>
              <w:t>CC-IN2P3</w:t>
            </w:r>
          </w:p>
        </w:tc>
        <w:tc>
          <w:tcPr>
            <w:tcW w:type="dxa" w:w="1881"/>
          </w:tcPr>
          <w:p>
            <w:pPr>
              <w:spacing w:line="240" w:lineRule="auto"/>
            </w:pPr>
            <w:r/>
            <w:r>
              <w:rPr>
                <w:b w:val="0"/>
                <w:sz w:val="18"/>
              </w:rPr>
              <w:t>LS-mem-0.1</w:t>
            </w:r>
          </w:p>
        </w:tc>
        <w:tc>
          <w:tcPr>
            <w:tcW w:type="dxa" w:w="1881"/>
          </w:tcPr>
          <w:p>
            <w:pPr>
              <w:spacing w:line="240" w:lineRule="auto"/>
            </w:pPr>
            <w:r/>
            <w:r>
              <w:rPr>
                <w:b w:val="0"/>
                <w:sz w:val="18"/>
              </w:rPr>
              <w:t>44.67 ± 3.76 (−11.8)</w:t>
            </w:r>
          </w:p>
        </w:tc>
        <w:tc>
          <w:tcPr>
            <w:tcW w:type="dxa" w:w="1881"/>
          </w:tcPr>
          <w:p>
            <w:pPr>
              <w:spacing w:line="240" w:lineRule="auto"/>
            </w:pPr>
            <w:r/>
            <w:r>
              <w:rPr>
                <w:b w:val="0"/>
                <w:sz w:val="18"/>
              </w:rPr>
              <w:t>51.97 ± 0.80 (−2.4)</w:t>
            </w:r>
          </w:p>
        </w:tc>
        <w:tc>
          <w:tcPr>
            <w:tcW w:type="dxa" w:w="1881"/>
          </w:tcPr>
          <w:p>
            <w:pPr>
              <w:spacing w:line="240" w:lineRule="auto"/>
            </w:pPr>
            <w:r/>
            <w:r>
              <w:rPr>
                <w:b/>
                <w:sz w:val="18"/>
              </w:rPr>
              <w:t>26.66 ± 3.98 (−20.1)</w:t>
            </w:r>
          </w:p>
        </w:tc>
      </w:tr>
    </w:tbl>
    <w:p/>
    <w:p>
      <w:pPr>
        <w:jc w:val="center"/>
      </w:pPr>
      <w:r>
        <w:drawing>
          <wp:inline xmlns:a="http://schemas.openxmlformats.org/drawingml/2006/main" xmlns:pic="http://schemas.openxmlformats.org/drawingml/2006/picture">
            <wp:extent cx="5580000" cy="2731509"/>
            <wp:docPr id="2" name="Picture 2"/>
            <wp:cNvGraphicFramePr>
              <a:graphicFrameLocks noChangeAspect="1"/>
            </wp:cNvGraphicFramePr>
            <a:graphic>
              <a:graphicData uri="http://schemas.openxmlformats.org/drawingml/2006/picture">
                <pic:pic>
                  <pic:nvPicPr>
                    <pic:cNvPr id="0" name="fig2_divergence.png"/>
                    <pic:cNvPicPr/>
                  </pic:nvPicPr>
                  <pic:blipFill>
                    <a:blip r:embed="rId10"/>
                    <a:stretch>
                      <a:fillRect/>
                    </a:stretch>
                  </pic:blipFill>
                  <pic:spPr>
                    <a:xfrm>
                      <a:off x="0" y="0"/>
                      <a:ext cx="5580000" cy="2731509"/>
                    </a:xfrm>
                    <a:prstGeom prst="rect"/>
                  </pic:spPr>
                </pic:pic>
              </a:graphicData>
            </a:graphic>
          </wp:inline>
        </w:drawing>
      </w:r>
    </w:p>
    <w:p>
      <w:pPr>
        <w:spacing w:line="240" w:lineRule="auto"/>
      </w:pPr>
      <w:r>
        <w:rPr>
          <w:b/>
        </w:rPr>
        <w:t xml:space="preserve">Fig. 2 </w:t>
      </w:r>
      <w:r>
        <w:t>Change in test R² of FedAvg relative to IID clients against the Jensen–Shannon divergence of the corresponding target, for every regime and target on both traces. Each point is the mean over ten seeds.</w:t>
      </w:r>
    </w:p>
    <w:p/>
    <w:p>
      <w:pPr>
        <w:pStyle w:val="Heading2"/>
      </w:pPr>
      <w:r>
        <w:t>The proximal term does not repair target skew at a matched budget</w:t>
      </w:r>
    </w:p>
    <w:p>
      <w:r>
        <w:rPr>
          <w:b w:val="0"/>
          <w:i w:val="0"/>
        </w:rPr>
        <w:t>Table 3 and Fig. 3 report the FedProx sweep. Under IID clients, accuracy declines steadily as μ grows, and for μ ≥ 3 all three targets degrade sharply on both traces. Under target skew, no coefficient restores the skewed target: across the six skew-regime rows of the sweep, the best coefficient improves the skewed target over FedAvg by at most 1.5 R² points. The best duration R² under LS-dur-0.1 is 64.37% on Alibaba (μ = 1.0) and 25.29% on CC-IN2P3 (μ = 0.3), against 63.12% and 24.15% for FedAvg on the same seeds; FedTW reaches 72.51% and 38.31%. The band partition, where the earlier study reported a large gain at μ = 1, shows the same picture once rounds are equal: the best proximal setting reaches 56.28% and 10.77% duration R², compared with 58.07% and 10.39% for FedAvg. Restricting the penalty to the duration head does not help either (Table 6). With three times as many rounds, FedAvg itself improves under BAND-dur on Alibaba (69.22% duration R²), whereas FedProx with μ = 1 reaches only 54.03%; on CC-IN2P3 the two reach 11.54% and 6.58%. Whether the budget is 60 or 180 rounds, the proximal term does not help once both methods receive the same budget. The improvement reported in our earlier analysis therefore reflects the longer training that early stopping granted to the proximal runs, not the proximal term itself. When μ is tuned once per trace on validation data, as is common practice, the criterion selects the smallest coefficient of the grid (μ = 0.001 on both traces), and the tuned FedProx becomes practically indistinguishable from FedAvg: none of the 66 trace × regime × target cells differs significantly after Holm correction, and its mean is lower in 32 of them.</w:t>
      </w:r>
    </w:p>
    <w:p>
      <w:pPr>
        <w:spacing w:line="240" w:lineRule="auto" w:before="200"/>
      </w:pPr>
      <w:r>
        <w:rPr>
          <w:b/>
        </w:rPr>
        <w:t xml:space="preserve">Table 3 </w:t>
      </w:r>
      <w:r>
        <w:t>FedProx coefficient sweep at a matched budget (test R², %, mean over five seeds). FedAvg uses the same five seeds; FedTW is shown for reference (ten seeds). The best coefficient of each row is in bold.</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7E6E6"/>
          </w:tcPr>
          <w:p>
            <w:pPr>
              <w:spacing w:line="240" w:lineRule="auto"/>
            </w:pPr>
            <w:r/>
            <w:r>
              <w:rPr>
                <w:b/>
                <w:sz w:val="18"/>
              </w:rPr>
              <w:t>Trace</w:t>
            </w:r>
          </w:p>
        </w:tc>
        <w:tc>
          <w:tcPr>
            <w:tcW w:type="dxa" w:w="784"/>
            <w:shd w:val="clear" w:color="auto" w:fill="E7E6E6"/>
          </w:tcPr>
          <w:p>
            <w:pPr>
              <w:spacing w:line="240" w:lineRule="auto"/>
            </w:pPr>
            <w:r/>
            <w:r>
              <w:rPr>
                <w:b/>
                <w:sz w:val="18"/>
              </w:rPr>
              <w:t>Regime</w:t>
            </w:r>
          </w:p>
        </w:tc>
        <w:tc>
          <w:tcPr>
            <w:tcW w:type="dxa" w:w="784"/>
            <w:shd w:val="clear" w:color="auto" w:fill="E7E6E6"/>
          </w:tcPr>
          <w:p>
            <w:pPr>
              <w:spacing w:line="240" w:lineRule="auto"/>
            </w:pPr>
            <w:r/>
            <w:r>
              <w:rPr>
                <w:b/>
                <w:sz w:val="18"/>
              </w:rPr>
              <w:t>Target</w:t>
            </w:r>
          </w:p>
        </w:tc>
        <w:tc>
          <w:tcPr>
            <w:tcW w:type="dxa" w:w="784"/>
            <w:shd w:val="clear" w:color="auto" w:fill="E7E6E6"/>
          </w:tcPr>
          <w:p>
            <w:pPr>
              <w:spacing w:line="240" w:lineRule="auto"/>
            </w:pPr>
            <w:r/>
            <w:r>
              <w:rPr>
                <w:b/>
                <w:sz w:val="18"/>
              </w:rPr>
              <w:t>FedAvg</w:t>
            </w:r>
          </w:p>
        </w:tc>
        <w:tc>
          <w:tcPr>
            <w:tcW w:type="dxa" w:w="784"/>
            <w:shd w:val="clear" w:color="auto" w:fill="E7E6E6"/>
          </w:tcPr>
          <w:p>
            <w:pPr>
              <w:spacing w:line="240" w:lineRule="auto"/>
            </w:pPr>
            <w:r/>
            <w:r>
              <w:rPr>
                <w:b/>
                <w:sz w:val="18"/>
              </w:rPr>
              <w:t>μ=0.001</w:t>
            </w:r>
          </w:p>
        </w:tc>
        <w:tc>
          <w:tcPr>
            <w:tcW w:type="dxa" w:w="784"/>
            <w:shd w:val="clear" w:color="auto" w:fill="E7E6E6"/>
          </w:tcPr>
          <w:p>
            <w:pPr>
              <w:spacing w:line="240" w:lineRule="auto"/>
            </w:pPr>
            <w:r/>
            <w:r>
              <w:rPr>
                <w:b/>
                <w:sz w:val="18"/>
              </w:rPr>
              <w:t>μ=0.01</w:t>
            </w:r>
          </w:p>
        </w:tc>
        <w:tc>
          <w:tcPr>
            <w:tcW w:type="dxa" w:w="784"/>
            <w:shd w:val="clear" w:color="auto" w:fill="E7E6E6"/>
          </w:tcPr>
          <w:p>
            <w:pPr>
              <w:spacing w:line="240" w:lineRule="auto"/>
            </w:pPr>
            <w:r/>
            <w:r>
              <w:rPr>
                <w:b/>
                <w:sz w:val="18"/>
              </w:rPr>
              <w:t>μ=0.1</w:t>
            </w:r>
          </w:p>
        </w:tc>
        <w:tc>
          <w:tcPr>
            <w:tcW w:type="dxa" w:w="784"/>
            <w:shd w:val="clear" w:color="auto" w:fill="E7E6E6"/>
          </w:tcPr>
          <w:p>
            <w:pPr>
              <w:spacing w:line="240" w:lineRule="auto"/>
            </w:pPr>
            <w:r/>
            <w:r>
              <w:rPr>
                <w:b/>
                <w:sz w:val="18"/>
              </w:rPr>
              <w:t>μ=0.3</w:t>
            </w:r>
          </w:p>
        </w:tc>
        <w:tc>
          <w:tcPr>
            <w:tcW w:type="dxa" w:w="784"/>
            <w:shd w:val="clear" w:color="auto" w:fill="E7E6E6"/>
          </w:tcPr>
          <w:p>
            <w:pPr>
              <w:spacing w:line="240" w:lineRule="auto"/>
            </w:pPr>
            <w:r/>
            <w:r>
              <w:rPr>
                <w:b/>
                <w:sz w:val="18"/>
              </w:rPr>
              <w:t>μ=1</w:t>
            </w:r>
          </w:p>
        </w:tc>
        <w:tc>
          <w:tcPr>
            <w:tcW w:type="dxa" w:w="784"/>
            <w:shd w:val="clear" w:color="auto" w:fill="E7E6E6"/>
          </w:tcPr>
          <w:p>
            <w:pPr>
              <w:spacing w:line="240" w:lineRule="auto"/>
            </w:pPr>
            <w:r/>
            <w:r>
              <w:rPr>
                <w:b/>
                <w:sz w:val="18"/>
              </w:rPr>
              <w:t>μ=3</w:t>
            </w:r>
          </w:p>
        </w:tc>
        <w:tc>
          <w:tcPr>
            <w:tcW w:type="dxa" w:w="784"/>
            <w:shd w:val="clear" w:color="auto" w:fill="E7E6E6"/>
          </w:tcPr>
          <w:p>
            <w:pPr>
              <w:spacing w:line="240" w:lineRule="auto"/>
            </w:pPr>
            <w:r/>
            <w:r>
              <w:rPr>
                <w:b/>
                <w:sz w:val="18"/>
              </w:rPr>
              <w:t>μ=10</w:t>
            </w:r>
          </w:p>
        </w:tc>
        <w:tc>
          <w:tcPr>
            <w:tcW w:type="dxa" w:w="784"/>
            <w:shd w:val="clear" w:color="auto" w:fill="E7E6E6"/>
          </w:tcPr>
          <w:p>
            <w:pPr>
              <w:spacing w:line="240" w:lineRule="auto"/>
            </w:pPr>
            <w:r/>
            <w:r>
              <w:rPr>
                <w:b/>
                <w:sz w:val="18"/>
              </w:rPr>
              <w:t>FedTW</w:t>
            </w:r>
          </w:p>
        </w:tc>
      </w:tr>
      <w:tr>
        <w:tc>
          <w:tcPr>
            <w:tcW w:type="dxa" w:w="784"/>
          </w:tcPr>
          <w:p>
            <w:pPr>
              <w:spacing w:line="240" w:lineRule="auto"/>
            </w:pPr>
            <w:r/>
            <w:r>
              <w:rPr>
                <w:b w:val="0"/>
                <w:sz w:val="18"/>
              </w:rPr>
              <w:t>Alibaba</w:t>
            </w:r>
          </w:p>
        </w:tc>
        <w:tc>
          <w:tcPr>
            <w:tcW w:type="dxa" w:w="784"/>
          </w:tcPr>
          <w:p>
            <w:pPr>
              <w:spacing w:line="240" w:lineRule="auto"/>
            </w:pPr>
            <w:r/>
            <w:r>
              <w:rPr>
                <w:b w:val="0"/>
                <w:sz w:val="18"/>
              </w:rPr>
              <w:t>IID</w:t>
            </w:r>
          </w:p>
        </w:tc>
        <w:tc>
          <w:tcPr>
            <w:tcW w:type="dxa" w:w="784"/>
          </w:tcPr>
          <w:p>
            <w:pPr>
              <w:spacing w:line="240" w:lineRule="auto"/>
            </w:pPr>
            <w:r/>
            <w:r>
              <w:rPr>
                <w:b w:val="0"/>
                <w:sz w:val="18"/>
              </w:rPr>
              <w:t>Duration</w:t>
            </w:r>
          </w:p>
        </w:tc>
        <w:tc>
          <w:tcPr>
            <w:tcW w:type="dxa" w:w="784"/>
          </w:tcPr>
          <w:p>
            <w:pPr>
              <w:spacing w:line="240" w:lineRule="auto"/>
            </w:pPr>
            <w:r/>
            <w:r>
              <w:rPr>
                <w:b w:val="0"/>
                <w:sz w:val="18"/>
              </w:rPr>
              <w:t>79.78</w:t>
            </w:r>
          </w:p>
        </w:tc>
        <w:tc>
          <w:tcPr>
            <w:tcW w:type="dxa" w:w="784"/>
          </w:tcPr>
          <w:p>
            <w:pPr>
              <w:spacing w:line="240" w:lineRule="auto"/>
            </w:pPr>
            <w:r/>
            <w:r>
              <w:rPr>
                <w:b/>
                <w:sz w:val="18"/>
              </w:rPr>
              <w:t>79.28</w:t>
            </w:r>
          </w:p>
        </w:tc>
        <w:tc>
          <w:tcPr>
            <w:tcW w:type="dxa" w:w="784"/>
          </w:tcPr>
          <w:p>
            <w:pPr>
              <w:spacing w:line="240" w:lineRule="auto"/>
            </w:pPr>
            <w:r/>
            <w:r>
              <w:rPr>
                <w:b w:val="0"/>
                <w:sz w:val="18"/>
              </w:rPr>
              <w:t>79.22</w:t>
            </w:r>
          </w:p>
        </w:tc>
        <w:tc>
          <w:tcPr>
            <w:tcW w:type="dxa" w:w="784"/>
          </w:tcPr>
          <w:p>
            <w:pPr>
              <w:spacing w:line="240" w:lineRule="auto"/>
            </w:pPr>
            <w:r/>
            <w:r>
              <w:rPr>
                <w:b w:val="0"/>
                <w:sz w:val="18"/>
              </w:rPr>
              <w:t>78.88</w:t>
            </w:r>
          </w:p>
        </w:tc>
        <w:tc>
          <w:tcPr>
            <w:tcW w:type="dxa" w:w="784"/>
          </w:tcPr>
          <w:p>
            <w:pPr>
              <w:spacing w:line="240" w:lineRule="auto"/>
            </w:pPr>
            <w:r/>
            <w:r>
              <w:rPr>
                <w:b w:val="0"/>
                <w:sz w:val="18"/>
              </w:rPr>
              <w:t>78.23</w:t>
            </w:r>
          </w:p>
        </w:tc>
        <w:tc>
          <w:tcPr>
            <w:tcW w:type="dxa" w:w="784"/>
          </w:tcPr>
          <w:p>
            <w:pPr>
              <w:spacing w:line="240" w:lineRule="auto"/>
            </w:pPr>
            <w:r/>
            <w:r>
              <w:rPr>
                <w:b w:val="0"/>
                <w:sz w:val="18"/>
              </w:rPr>
              <w:t>76.28</w:t>
            </w:r>
          </w:p>
        </w:tc>
        <w:tc>
          <w:tcPr>
            <w:tcW w:type="dxa" w:w="784"/>
          </w:tcPr>
          <w:p>
            <w:pPr>
              <w:spacing w:line="240" w:lineRule="auto"/>
            </w:pPr>
            <w:r/>
            <w:r>
              <w:rPr>
                <w:b w:val="0"/>
                <w:sz w:val="18"/>
              </w:rPr>
              <w:t>71.98</w:t>
            </w:r>
          </w:p>
        </w:tc>
        <w:tc>
          <w:tcPr>
            <w:tcW w:type="dxa" w:w="784"/>
          </w:tcPr>
          <w:p>
            <w:pPr>
              <w:spacing w:line="240" w:lineRule="auto"/>
            </w:pPr>
            <w:r/>
            <w:r>
              <w:rPr>
                <w:b w:val="0"/>
                <w:sz w:val="18"/>
              </w:rPr>
              <w:t>57.34</w:t>
            </w:r>
          </w:p>
        </w:tc>
        <w:tc>
          <w:tcPr>
            <w:tcW w:type="dxa" w:w="784"/>
          </w:tcPr>
          <w:p>
            <w:pPr>
              <w:spacing w:line="240" w:lineRule="auto"/>
            </w:pPr>
            <w:r/>
            <w:r>
              <w:rPr>
                <w:b w:val="0"/>
                <w:sz w:val="18"/>
              </w:rPr>
              <w:t>79.45</w:t>
            </w:r>
          </w:p>
        </w:tc>
      </w:tr>
      <w:tr>
        <w:tc>
          <w:tcPr>
            <w:tcW w:type="dxa" w:w="784"/>
          </w:tcPr>
          <w:p>
            <w:pPr>
              <w:spacing w:line="240" w:lineRule="auto"/>
            </w:pPr>
            <w:r/>
            <w:r>
              <w:rPr>
                <w:b w:val="0"/>
                <w:sz w:val="18"/>
              </w:rPr>
              <w:t>Alibaba</w:t>
            </w:r>
          </w:p>
        </w:tc>
        <w:tc>
          <w:tcPr>
            <w:tcW w:type="dxa" w:w="784"/>
          </w:tcPr>
          <w:p>
            <w:pPr>
              <w:spacing w:line="240" w:lineRule="auto"/>
            </w:pPr>
            <w:r/>
            <w:r>
              <w:rPr>
                <w:b w:val="0"/>
                <w:sz w:val="18"/>
              </w:rPr>
              <w:t>IID</w:t>
            </w:r>
          </w:p>
        </w:tc>
        <w:tc>
          <w:tcPr>
            <w:tcW w:type="dxa" w:w="784"/>
          </w:tcPr>
          <w:p>
            <w:pPr>
              <w:spacing w:line="240" w:lineRule="auto"/>
            </w:pPr>
            <w:r/>
            <w:r>
              <w:rPr>
                <w:b w:val="0"/>
                <w:sz w:val="18"/>
              </w:rPr>
              <w:t>CPU</w:t>
            </w:r>
          </w:p>
        </w:tc>
        <w:tc>
          <w:tcPr>
            <w:tcW w:type="dxa" w:w="784"/>
          </w:tcPr>
          <w:p>
            <w:pPr>
              <w:spacing w:line="240" w:lineRule="auto"/>
            </w:pPr>
            <w:r/>
            <w:r>
              <w:rPr>
                <w:b w:val="0"/>
                <w:sz w:val="18"/>
              </w:rPr>
              <w:t>77.55</w:t>
            </w:r>
          </w:p>
        </w:tc>
        <w:tc>
          <w:tcPr>
            <w:tcW w:type="dxa" w:w="784"/>
          </w:tcPr>
          <w:p>
            <w:pPr>
              <w:spacing w:line="240" w:lineRule="auto"/>
            </w:pPr>
            <w:r/>
            <w:r>
              <w:rPr>
                <w:b w:val="0"/>
                <w:sz w:val="18"/>
              </w:rPr>
              <w:t>77.45</w:t>
            </w:r>
          </w:p>
        </w:tc>
        <w:tc>
          <w:tcPr>
            <w:tcW w:type="dxa" w:w="784"/>
          </w:tcPr>
          <w:p>
            <w:pPr>
              <w:spacing w:line="240" w:lineRule="auto"/>
            </w:pPr>
            <w:r/>
            <w:r>
              <w:rPr>
                <w:b/>
                <w:sz w:val="18"/>
              </w:rPr>
              <w:t>77.45</w:t>
            </w:r>
          </w:p>
        </w:tc>
        <w:tc>
          <w:tcPr>
            <w:tcW w:type="dxa" w:w="784"/>
          </w:tcPr>
          <w:p>
            <w:pPr>
              <w:spacing w:line="240" w:lineRule="auto"/>
            </w:pPr>
            <w:r/>
            <w:r>
              <w:rPr>
                <w:b w:val="0"/>
                <w:sz w:val="18"/>
              </w:rPr>
              <w:t>77.41</w:t>
            </w:r>
          </w:p>
        </w:tc>
        <w:tc>
          <w:tcPr>
            <w:tcW w:type="dxa" w:w="784"/>
          </w:tcPr>
          <w:p>
            <w:pPr>
              <w:spacing w:line="240" w:lineRule="auto"/>
            </w:pPr>
            <w:r/>
            <w:r>
              <w:rPr>
                <w:b w:val="0"/>
                <w:sz w:val="18"/>
              </w:rPr>
              <w:t>77.20</w:t>
            </w:r>
          </w:p>
        </w:tc>
        <w:tc>
          <w:tcPr>
            <w:tcW w:type="dxa" w:w="784"/>
          </w:tcPr>
          <w:p>
            <w:pPr>
              <w:spacing w:line="240" w:lineRule="auto"/>
            </w:pPr>
            <w:r/>
            <w:r>
              <w:rPr>
                <w:b w:val="0"/>
                <w:sz w:val="18"/>
              </w:rPr>
              <w:t>76.54</w:t>
            </w:r>
          </w:p>
        </w:tc>
        <w:tc>
          <w:tcPr>
            <w:tcW w:type="dxa" w:w="784"/>
          </w:tcPr>
          <w:p>
            <w:pPr>
              <w:spacing w:line="240" w:lineRule="auto"/>
            </w:pPr>
            <w:r/>
            <w:r>
              <w:rPr>
                <w:b w:val="0"/>
                <w:sz w:val="18"/>
              </w:rPr>
              <w:t>74.46</w:t>
            </w:r>
          </w:p>
        </w:tc>
        <w:tc>
          <w:tcPr>
            <w:tcW w:type="dxa" w:w="784"/>
          </w:tcPr>
          <w:p>
            <w:pPr>
              <w:spacing w:line="240" w:lineRule="auto"/>
            </w:pPr>
            <w:r/>
            <w:r>
              <w:rPr>
                <w:b w:val="0"/>
                <w:sz w:val="18"/>
              </w:rPr>
              <w:t>58.40</w:t>
            </w:r>
          </w:p>
        </w:tc>
        <w:tc>
          <w:tcPr>
            <w:tcW w:type="dxa" w:w="784"/>
          </w:tcPr>
          <w:p>
            <w:pPr>
              <w:spacing w:line="240" w:lineRule="auto"/>
            </w:pPr>
            <w:r/>
            <w:r>
              <w:rPr>
                <w:b w:val="0"/>
                <w:sz w:val="18"/>
              </w:rPr>
              <w:t>77.58</w:t>
            </w:r>
          </w:p>
        </w:tc>
      </w:tr>
      <w:tr>
        <w:tc>
          <w:tcPr>
            <w:tcW w:type="dxa" w:w="784"/>
          </w:tcPr>
          <w:p>
            <w:pPr>
              <w:spacing w:line="240" w:lineRule="auto"/>
            </w:pPr>
            <w:r/>
            <w:r>
              <w:rPr>
                <w:b w:val="0"/>
                <w:sz w:val="18"/>
              </w:rPr>
              <w:t>Alibaba</w:t>
            </w:r>
          </w:p>
        </w:tc>
        <w:tc>
          <w:tcPr>
            <w:tcW w:type="dxa" w:w="784"/>
          </w:tcPr>
          <w:p>
            <w:pPr>
              <w:spacing w:line="240" w:lineRule="auto"/>
            </w:pPr>
            <w:r/>
            <w:r>
              <w:rPr>
                <w:b w:val="0"/>
                <w:sz w:val="18"/>
              </w:rPr>
              <w:t>IID</w:t>
            </w:r>
          </w:p>
        </w:tc>
        <w:tc>
          <w:tcPr>
            <w:tcW w:type="dxa" w:w="784"/>
          </w:tcPr>
          <w:p>
            <w:pPr>
              <w:spacing w:line="240" w:lineRule="auto"/>
            </w:pPr>
            <w:r/>
            <w:r>
              <w:rPr>
                <w:b w:val="0"/>
                <w:sz w:val="18"/>
              </w:rPr>
              <w:t>Memory</w:t>
            </w:r>
          </w:p>
        </w:tc>
        <w:tc>
          <w:tcPr>
            <w:tcW w:type="dxa" w:w="784"/>
          </w:tcPr>
          <w:p>
            <w:pPr>
              <w:spacing w:line="240" w:lineRule="auto"/>
            </w:pPr>
            <w:r/>
            <w:r>
              <w:rPr>
                <w:b w:val="0"/>
                <w:sz w:val="18"/>
              </w:rPr>
              <w:t>74.36</w:t>
            </w:r>
          </w:p>
        </w:tc>
        <w:tc>
          <w:tcPr>
            <w:tcW w:type="dxa" w:w="784"/>
          </w:tcPr>
          <w:p>
            <w:pPr>
              <w:spacing w:line="240" w:lineRule="auto"/>
            </w:pPr>
            <w:r/>
            <w:r>
              <w:rPr>
                <w:b/>
                <w:sz w:val="18"/>
              </w:rPr>
              <w:t>74.28</w:t>
            </w:r>
          </w:p>
        </w:tc>
        <w:tc>
          <w:tcPr>
            <w:tcW w:type="dxa" w:w="784"/>
          </w:tcPr>
          <w:p>
            <w:pPr>
              <w:spacing w:line="240" w:lineRule="auto"/>
            </w:pPr>
            <w:r/>
            <w:r>
              <w:rPr>
                <w:b w:val="0"/>
                <w:sz w:val="18"/>
              </w:rPr>
              <w:t>74.27</w:t>
            </w:r>
          </w:p>
        </w:tc>
        <w:tc>
          <w:tcPr>
            <w:tcW w:type="dxa" w:w="784"/>
          </w:tcPr>
          <w:p>
            <w:pPr>
              <w:spacing w:line="240" w:lineRule="auto"/>
            </w:pPr>
            <w:r/>
            <w:r>
              <w:rPr>
                <w:b w:val="0"/>
                <w:sz w:val="18"/>
              </w:rPr>
              <w:t>74.19</w:t>
            </w:r>
          </w:p>
        </w:tc>
        <w:tc>
          <w:tcPr>
            <w:tcW w:type="dxa" w:w="784"/>
          </w:tcPr>
          <w:p>
            <w:pPr>
              <w:spacing w:line="240" w:lineRule="auto"/>
            </w:pPr>
            <w:r/>
            <w:r>
              <w:rPr>
                <w:b w:val="0"/>
                <w:sz w:val="18"/>
              </w:rPr>
              <w:t>73.97</w:t>
            </w:r>
          </w:p>
        </w:tc>
        <w:tc>
          <w:tcPr>
            <w:tcW w:type="dxa" w:w="784"/>
          </w:tcPr>
          <w:p>
            <w:pPr>
              <w:spacing w:line="240" w:lineRule="auto"/>
            </w:pPr>
            <w:r/>
            <w:r>
              <w:rPr>
                <w:b w:val="0"/>
                <w:sz w:val="18"/>
              </w:rPr>
              <w:t>73.35</w:t>
            </w:r>
          </w:p>
        </w:tc>
        <w:tc>
          <w:tcPr>
            <w:tcW w:type="dxa" w:w="784"/>
          </w:tcPr>
          <w:p>
            <w:pPr>
              <w:spacing w:line="240" w:lineRule="auto"/>
            </w:pPr>
            <w:r/>
            <w:r>
              <w:rPr>
                <w:b w:val="0"/>
                <w:sz w:val="18"/>
              </w:rPr>
              <w:t>71.75</w:t>
            </w:r>
          </w:p>
        </w:tc>
        <w:tc>
          <w:tcPr>
            <w:tcW w:type="dxa" w:w="784"/>
          </w:tcPr>
          <w:p>
            <w:pPr>
              <w:spacing w:line="240" w:lineRule="auto"/>
            </w:pPr>
            <w:r/>
            <w:r>
              <w:rPr>
                <w:b w:val="0"/>
                <w:sz w:val="18"/>
              </w:rPr>
              <w:t>65.44</w:t>
            </w:r>
          </w:p>
        </w:tc>
        <w:tc>
          <w:tcPr>
            <w:tcW w:type="dxa" w:w="784"/>
          </w:tcPr>
          <w:p>
            <w:pPr>
              <w:spacing w:line="240" w:lineRule="auto"/>
            </w:pPr>
            <w:r/>
            <w:r>
              <w:rPr>
                <w:b w:val="0"/>
                <w:sz w:val="18"/>
              </w:rPr>
              <w:t>74.32</w:t>
            </w:r>
          </w:p>
        </w:tc>
      </w:tr>
      <w:tr>
        <w:tc>
          <w:tcPr>
            <w:tcW w:type="dxa" w:w="784"/>
          </w:tcPr>
          <w:p>
            <w:pPr>
              <w:spacing w:line="240" w:lineRule="auto"/>
            </w:pPr>
            <w:r/>
            <w:r>
              <w:rPr>
                <w:b w:val="0"/>
                <w:sz w:val="18"/>
              </w:rPr>
              <w:t>Alibaba</w:t>
            </w:r>
          </w:p>
        </w:tc>
        <w:tc>
          <w:tcPr>
            <w:tcW w:type="dxa" w:w="784"/>
          </w:tcPr>
          <w:p>
            <w:pPr>
              <w:spacing w:line="240" w:lineRule="auto"/>
            </w:pPr>
            <w:r/>
            <w:r>
              <w:rPr>
                <w:b w:val="0"/>
                <w:sz w:val="18"/>
              </w:rPr>
              <w:t>LS-dur-0.1</w:t>
            </w:r>
          </w:p>
        </w:tc>
        <w:tc>
          <w:tcPr>
            <w:tcW w:type="dxa" w:w="784"/>
          </w:tcPr>
          <w:p>
            <w:pPr>
              <w:spacing w:line="240" w:lineRule="auto"/>
            </w:pPr>
            <w:r/>
            <w:r>
              <w:rPr>
                <w:b w:val="0"/>
                <w:sz w:val="18"/>
              </w:rPr>
              <w:t>Duration</w:t>
            </w:r>
          </w:p>
        </w:tc>
        <w:tc>
          <w:tcPr>
            <w:tcW w:type="dxa" w:w="784"/>
          </w:tcPr>
          <w:p>
            <w:pPr>
              <w:spacing w:line="240" w:lineRule="auto"/>
            </w:pPr>
            <w:r/>
            <w:r>
              <w:rPr>
                <w:b w:val="0"/>
                <w:sz w:val="18"/>
              </w:rPr>
              <w:t>63.12</w:t>
            </w:r>
          </w:p>
        </w:tc>
        <w:tc>
          <w:tcPr>
            <w:tcW w:type="dxa" w:w="784"/>
          </w:tcPr>
          <w:p>
            <w:pPr>
              <w:spacing w:line="240" w:lineRule="auto"/>
            </w:pPr>
            <w:r/>
            <w:r>
              <w:rPr>
                <w:b w:val="0"/>
                <w:sz w:val="18"/>
              </w:rPr>
              <w:t>63.12</w:t>
            </w:r>
          </w:p>
        </w:tc>
        <w:tc>
          <w:tcPr>
            <w:tcW w:type="dxa" w:w="784"/>
          </w:tcPr>
          <w:p>
            <w:pPr>
              <w:spacing w:line="240" w:lineRule="auto"/>
            </w:pPr>
            <w:r/>
            <w:r>
              <w:rPr>
                <w:b w:val="0"/>
                <w:sz w:val="18"/>
              </w:rPr>
              <w:t>63.17</w:t>
            </w:r>
          </w:p>
        </w:tc>
        <w:tc>
          <w:tcPr>
            <w:tcW w:type="dxa" w:w="784"/>
          </w:tcPr>
          <w:p>
            <w:pPr>
              <w:spacing w:line="240" w:lineRule="auto"/>
            </w:pPr>
            <w:r/>
            <w:r>
              <w:rPr>
                <w:b w:val="0"/>
                <w:sz w:val="18"/>
              </w:rPr>
              <w:t>63.51</w:t>
            </w:r>
          </w:p>
        </w:tc>
        <w:tc>
          <w:tcPr>
            <w:tcW w:type="dxa" w:w="784"/>
          </w:tcPr>
          <w:p>
            <w:pPr>
              <w:spacing w:line="240" w:lineRule="auto"/>
            </w:pPr>
            <w:r/>
            <w:r>
              <w:rPr>
                <w:b w:val="0"/>
                <w:sz w:val="18"/>
              </w:rPr>
              <w:t>63.61</w:t>
            </w:r>
          </w:p>
        </w:tc>
        <w:tc>
          <w:tcPr>
            <w:tcW w:type="dxa" w:w="784"/>
          </w:tcPr>
          <w:p>
            <w:pPr>
              <w:spacing w:line="240" w:lineRule="auto"/>
            </w:pPr>
            <w:r/>
            <w:r>
              <w:rPr>
                <w:b/>
                <w:sz w:val="18"/>
              </w:rPr>
              <w:t>64.37</w:t>
            </w:r>
          </w:p>
        </w:tc>
        <w:tc>
          <w:tcPr>
            <w:tcW w:type="dxa" w:w="784"/>
          </w:tcPr>
          <w:p>
            <w:pPr>
              <w:spacing w:line="240" w:lineRule="auto"/>
            </w:pPr>
            <w:r/>
            <w:r>
              <w:rPr>
                <w:b w:val="0"/>
                <w:sz w:val="18"/>
              </w:rPr>
              <w:t>62.99</w:t>
            </w:r>
          </w:p>
        </w:tc>
        <w:tc>
          <w:tcPr>
            <w:tcW w:type="dxa" w:w="784"/>
          </w:tcPr>
          <w:p>
            <w:pPr>
              <w:spacing w:line="240" w:lineRule="auto"/>
            </w:pPr>
            <w:r/>
            <w:r>
              <w:rPr>
                <w:b w:val="0"/>
                <w:sz w:val="18"/>
              </w:rPr>
              <w:t>55.44</w:t>
            </w:r>
          </w:p>
        </w:tc>
        <w:tc>
          <w:tcPr>
            <w:tcW w:type="dxa" w:w="784"/>
          </w:tcPr>
          <w:p>
            <w:pPr>
              <w:spacing w:line="240" w:lineRule="auto"/>
            </w:pPr>
            <w:r/>
            <w:r>
              <w:rPr>
                <w:b w:val="0"/>
                <w:sz w:val="18"/>
              </w:rPr>
              <w:t>72.51</w:t>
            </w:r>
          </w:p>
        </w:tc>
      </w:tr>
      <w:tr>
        <w:tc>
          <w:tcPr>
            <w:tcW w:type="dxa" w:w="784"/>
          </w:tcPr>
          <w:p>
            <w:pPr>
              <w:spacing w:line="240" w:lineRule="auto"/>
            </w:pPr>
            <w:r/>
            <w:r>
              <w:rPr>
                <w:b w:val="0"/>
                <w:sz w:val="18"/>
              </w:rPr>
              <w:t>Alibaba</w:t>
            </w:r>
          </w:p>
        </w:tc>
        <w:tc>
          <w:tcPr>
            <w:tcW w:type="dxa" w:w="784"/>
          </w:tcPr>
          <w:p>
            <w:pPr>
              <w:spacing w:line="240" w:lineRule="auto"/>
            </w:pPr>
            <w:r/>
            <w:r>
              <w:rPr>
                <w:b w:val="0"/>
                <w:sz w:val="18"/>
              </w:rPr>
              <w:t>LS-dur-0.1</w:t>
            </w:r>
          </w:p>
        </w:tc>
        <w:tc>
          <w:tcPr>
            <w:tcW w:type="dxa" w:w="784"/>
          </w:tcPr>
          <w:p>
            <w:pPr>
              <w:spacing w:line="240" w:lineRule="auto"/>
            </w:pPr>
            <w:r/>
            <w:r>
              <w:rPr>
                <w:b w:val="0"/>
                <w:sz w:val="18"/>
              </w:rPr>
              <w:t>CPU</w:t>
            </w:r>
          </w:p>
        </w:tc>
        <w:tc>
          <w:tcPr>
            <w:tcW w:type="dxa" w:w="784"/>
          </w:tcPr>
          <w:p>
            <w:pPr>
              <w:spacing w:line="240" w:lineRule="auto"/>
            </w:pPr>
            <w:r/>
            <w:r>
              <w:rPr>
                <w:b w:val="0"/>
                <w:sz w:val="18"/>
              </w:rPr>
              <w:t>77.11</w:t>
            </w:r>
          </w:p>
        </w:tc>
        <w:tc>
          <w:tcPr>
            <w:tcW w:type="dxa" w:w="784"/>
          </w:tcPr>
          <w:p>
            <w:pPr>
              <w:spacing w:line="240" w:lineRule="auto"/>
            </w:pPr>
            <w:r/>
            <w:r>
              <w:rPr>
                <w:b/>
                <w:sz w:val="18"/>
              </w:rPr>
              <w:t>77.12</w:t>
            </w:r>
          </w:p>
        </w:tc>
        <w:tc>
          <w:tcPr>
            <w:tcW w:type="dxa" w:w="784"/>
          </w:tcPr>
          <w:p>
            <w:pPr>
              <w:spacing w:line="240" w:lineRule="auto"/>
            </w:pPr>
            <w:r/>
            <w:r>
              <w:rPr>
                <w:b w:val="0"/>
                <w:sz w:val="18"/>
              </w:rPr>
              <w:t>77.11</w:t>
            </w:r>
          </w:p>
        </w:tc>
        <w:tc>
          <w:tcPr>
            <w:tcW w:type="dxa" w:w="784"/>
          </w:tcPr>
          <w:p>
            <w:pPr>
              <w:spacing w:line="240" w:lineRule="auto"/>
            </w:pPr>
            <w:r/>
            <w:r>
              <w:rPr>
                <w:b w:val="0"/>
                <w:sz w:val="18"/>
              </w:rPr>
              <w:t>77.01</w:t>
            </w:r>
          </w:p>
        </w:tc>
        <w:tc>
          <w:tcPr>
            <w:tcW w:type="dxa" w:w="784"/>
          </w:tcPr>
          <w:p>
            <w:pPr>
              <w:spacing w:line="240" w:lineRule="auto"/>
            </w:pPr>
            <w:r/>
            <w:r>
              <w:rPr>
                <w:b w:val="0"/>
                <w:sz w:val="18"/>
              </w:rPr>
              <w:t>76.81</w:t>
            </w:r>
          </w:p>
        </w:tc>
        <w:tc>
          <w:tcPr>
            <w:tcW w:type="dxa" w:w="784"/>
          </w:tcPr>
          <w:p>
            <w:pPr>
              <w:spacing w:line="240" w:lineRule="auto"/>
            </w:pPr>
            <w:r/>
            <w:r>
              <w:rPr>
                <w:b w:val="0"/>
                <w:sz w:val="18"/>
              </w:rPr>
              <w:t>76.24</w:t>
            </w:r>
          </w:p>
        </w:tc>
        <w:tc>
          <w:tcPr>
            <w:tcW w:type="dxa" w:w="784"/>
          </w:tcPr>
          <w:p>
            <w:pPr>
              <w:spacing w:line="240" w:lineRule="auto"/>
            </w:pPr>
            <w:r/>
            <w:r>
              <w:rPr>
                <w:b w:val="0"/>
                <w:sz w:val="18"/>
              </w:rPr>
              <w:t>74.14</w:t>
            </w:r>
          </w:p>
        </w:tc>
        <w:tc>
          <w:tcPr>
            <w:tcW w:type="dxa" w:w="784"/>
          </w:tcPr>
          <w:p>
            <w:pPr>
              <w:spacing w:line="240" w:lineRule="auto"/>
            </w:pPr>
            <w:r/>
            <w:r>
              <w:rPr>
                <w:b w:val="0"/>
                <w:sz w:val="18"/>
              </w:rPr>
              <w:t>59.52</w:t>
            </w:r>
          </w:p>
        </w:tc>
        <w:tc>
          <w:tcPr>
            <w:tcW w:type="dxa" w:w="784"/>
          </w:tcPr>
          <w:p>
            <w:pPr>
              <w:spacing w:line="240" w:lineRule="auto"/>
            </w:pPr>
            <w:r/>
            <w:r>
              <w:rPr>
                <w:b w:val="0"/>
                <w:sz w:val="18"/>
              </w:rPr>
              <w:t>77.02</w:t>
            </w:r>
          </w:p>
        </w:tc>
      </w:tr>
      <w:tr>
        <w:tc>
          <w:tcPr>
            <w:tcW w:type="dxa" w:w="784"/>
          </w:tcPr>
          <w:p>
            <w:pPr>
              <w:spacing w:line="240" w:lineRule="auto"/>
            </w:pPr>
            <w:r/>
            <w:r>
              <w:rPr>
                <w:b w:val="0"/>
                <w:sz w:val="18"/>
              </w:rPr>
              <w:t>Alibaba</w:t>
            </w:r>
          </w:p>
        </w:tc>
        <w:tc>
          <w:tcPr>
            <w:tcW w:type="dxa" w:w="784"/>
          </w:tcPr>
          <w:p>
            <w:pPr>
              <w:spacing w:line="240" w:lineRule="auto"/>
            </w:pPr>
            <w:r/>
            <w:r>
              <w:rPr>
                <w:b w:val="0"/>
                <w:sz w:val="18"/>
              </w:rPr>
              <w:t>LS-dur-0.1</w:t>
            </w:r>
          </w:p>
        </w:tc>
        <w:tc>
          <w:tcPr>
            <w:tcW w:type="dxa" w:w="784"/>
          </w:tcPr>
          <w:p>
            <w:pPr>
              <w:spacing w:line="240" w:lineRule="auto"/>
            </w:pPr>
            <w:r/>
            <w:r>
              <w:rPr>
                <w:b w:val="0"/>
                <w:sz w:val="18"/>
              </w:rPr>
              <w:t>Memory</w:t>
            </w:r>
          </w:p>
        </w:tc>
        <w:tc>
          <w:tcPr>
            <w:tcW w:type="dxa" w:w="784"/>
          </w:tcPr>
          <w:p>
            <w:pPr>
              <w:spacing w:line="240" w:lineRule="auto"/>
            </w:pPr>
            <w:r/>
            <w:r>
              <w:rPr>
                <w:b w:val="0"/>
                <w:sz w:val="18"/>
              </w:rPr>
              <w:t>74.10</w:t>
            </w:r>
          </w:p>
        </w:tc>
        <w:tc>
          <w:tcPr>
            <w:tcW w:type="dxa" w:w="784"/>
          </w:tcPr>
          <w:p>
            <w:pPr>
              <w:spacing w:line="240" w:lineRule="auto"/>
            </w:pPr>
            <w:r/>
            <w:r>
              <w:rPr>
                <w:b/>
                <w:sz w:val="18"/>
              </w:rPr>
              <w:t>74.10</w:t>
            </w:r>
          </w:p>
        </w:tc>
        <w:tc>
          <w:tcPr>
            <w:tcW w:type="dxa" w:w="784"/>
          </w:tcPr>
          <w:p>
            <w:pPr>
              <w:spacing w:line="240" w:lineRule="auto"/>
            </w:pPr>
            <w:r/>
            <w:r>
              <w:rPr>
                <w:b w:val="0"/>
                <w:sz w:val="18"/>
              </w:rPr>
              <w:t>74.09</w:t>
            </w:r>
          </w:p>
        </w:tc>
        <w:tc>
          <w:tcPr>
            <w:tcW w:type="dxa" w:w="784"/>
          </w:tcPr>
          <w:p>
            <w:pPr>
              <w:spacing w:line="240" w:lineRule="auto"/>
            </w:pPr>
            <w:r/>
            <w:r>
              <w:rPr>
                <w:b w:val="0"/>
                <w:sz w:val="18"/>
              </w:rPr>
              <w:t>73.99</w:t>
            </w:r>
          </w:p>
        </w:tc>
        <w:tc>
          <w:tcPr>
            <w:tcW w:type="dxa" w:w="784"/>
          </w:tcPr>
          <w:p>
            <w:pPr>
              <w:spacing w:line="240" w:lineRule="auto"/>
            </w:pPr>
            <w:r/>
            <w:r>
              <w:rPr>
                <w:b w:val="0"/>
                <w:sz w:val="18"/>
              </w:rPr>
              <w:t>73.76</w:t>
            </w:r>
          </w:p>
        </w:tc>
        <w:tc>
          <w:tcPr>
            <w:tcW w:type="dxa" w:w="784"/>
          </w:tcPr>
          <w:p>
            <w:pPr>
              <w:spacing w:line="240" w:lineRule="auto"/>
            </w:pPr>
            <w:r/>
            <w:r>
              <w:rPr>
                <w:b w:val="0"/>
                <w:sz w:val="18"/>
              </w:rPr>
              <w:t>73.13</w:t>
            </w:r>
          </w:p>
        </w:tc>
        <w:tc>
          <w:tcPr>
            <w:tcW w:type="dxa" w:w="784"/>
          </w:tcPr>
          <w:p>
            <w:pPr>
              <w:spacing w:line="240" w:lineRule="auto"/>
            </w:pPr>
            <w:r/>
            <w:r>
              <w:rPr>
                <w:b w:val="0"/>
                <w:sz w:val="18"/>
              </w:rPr>
              <w:t>71.54</w:t>
            </w:r>
          </w:p>
        </w:tc>
        <w:tc>
          <w:tcPr>
            <w:tcW w:type="dxa" w:w="784"/>
          </w:tcPr>
          <w:p>
            <w:pPr>
              <w:spacing w:line="240" w:lineRule="auto"/>
            </w:pPr>
            <w:r/>
            <w:r>
              <w:rPr>
                <w:b w:val="0"/>
                <w:sz w:val="18"/>
              </w:rPr>
              <w:t>65.60</w:t>
            </w:r>
          </w:p>
        </w:tc>
        <w:tc>
          <w:tcPr>
            <w:tcW w:type="dxa" w:w="784"/>
          </w:tcPr>
          <w:p>
            <w:pPr>
              <w:spacing w:line="240" w:lineRule="auto"/>
            </w:pPr>
            <w:r/>
            <w:r>
              <w:rPr>
                <w:b w:val="0"/>
                <w:sz w:val="18"/>
              </w:rPr>
              <w:t>73.95</w:t>
            </w:r>
          </w:p>
        </w:tc>
      </w:tr>
      <w:tr>
        <w:tc>
          <w:tcPr>
            <w:tcW w:type="dxa" w:w="784"/>
          </w:tcPr>
          <w:p>
            <w:pPr>
              <w:spacing w:line="240" w:lineRule="auto"/>
            </w:pPr>
            <w:r/>
            <w:r>
              <w:rPr>
                <w:b w:val="0"/>
                <w:sz w:val="18"/>
              </w:rPr>
              <w:t>Alibaba</w:t>
            </w:r>
          </w:p>
        </w:tc>
        <w:tc>
          <w:tcPr>
            <w:tcW w:type="dxa" w:w="784"/>
          </w:tcPr>
          <w:p>
            <w:pPr>
              <w:spacing w:line="240" w:lineRule="auto"/>
            </w:pPr>
            <w:r/>
            <w:r>
              <w:rPr>
                <w:b w:val="0"/>
                <w:sz w:val="18"/>
              </w:rPr>
              <w:t>LS-cpu-0.1</w:t>
            </w:r>
          </w:p>
        </w:tc>
        <w:tc>
          <w:tcPr>
            <w:tcW w:type="dxa" w:w="784"/>
          </w:tcPr>
          <w:p>
            <w:pPr>
              <w:spacing w:line="240" w:lineRule="auto"/>
            </w:pPr>
            <w:r/>
            <w:r>
              <w:rPr>
                <w:b w:val="0"/>
                <w:sz w:val="18"/>
              </w:rPr>
              <w:t>Duration</w:t>
            </w:r>
          </w:p>
        </w:tc>
        <w:tc>
          <w:tcPr>
            <w:tcW w:type="dxa" w:w="784"/>
          </w:tcPr>
          <w:p>
            <w:pPr>
              <w:spacing w:line="240" w:lineRule="auto"/>
            </w:pPr>
            <w:r/>
            <w:r>
              <w:rPr>
                <w:b w:val="0"/>
                <w:sz w:val="18"/>
              </w:rPr>
              <w:t>77.46</w:t>
            </w:r>
          </w:p>
        </w:tc>
        <w:tc>
          <w:tcPr>
            <w:tcW w:type="dxa" w:w="784"/>
          </w:tcPr>
          <w:p>
            <w:pPr>
              <w:spacing w:line="240" w:lineRule="auto"/>
            </w:pPr>
            <w:r/>
            <w:r>
              <w:rPr>
                <w:b/>
                <w:sz w:val="18"/>
              </w:rPr>
              <w:t>77.80</w:t>
            </w:r>
          </w:p>
        </w:tc>
        <w:tc>
          <w:tcPr>
            <w:tcW w:type="dxa" w:w="784"/>
          </w:tcPr>
          <w:p>
            <w:pPr>
              <w:spacing w:line="240" w:lineRule="auto"/>
            </w:pPr>
            <w:r/>
            <w:r>
              <w:rPr>
                <w:b w:val="0"/>
                <w:sz w:val="18"/>
              </w:rPr>
              <w:t>77.68</w:t>
            </w:r>
          </w:p>
        </w:tc>
        <w:tc>
          <w:tcPr>
            <w:tcW w:type="dxa" w:w="784"/>
          </w:tcPr>
          <w:p>
            <w:pPr>
              <w:spacing w:line="240" w:lineRule="auto"/>
            </w:pPr>
            <w:r/>
            <w:r>
              <w:rPr>
                <w:b w:val="0"/>
                <w:sz w:val="18"/>
              </w:rPr>
              <w:t>77.22</w:t>
            </w:r>
          </w:p>
        </w:tc>
        <w:tc>
          <w:tcPr>
            <w:tcW w:type="dxa" w:w="784"/>
          </w:tcPr>
          <w:p>
            <w:pPr>
              <w:spacing w:line="240" w:lineRule="auto"/>
            </w:pPr>
            <w:r/>
            <w:r>
              <w:rPr>
                <w:b w:val="0"/>
                <w:sz w:val="18"/>
              </w:rPr>
              <w:t>76.34</w:t>
            </w:r>
          </w:p>
        </w:tc>
        <w:tc>
          <w:tcPr>
            <w:tcW w:type="dxa" w:w="784"/>
          </w:tcPr>
          <w:p>
            <w:pPr>
              <w:spacing w:line="240" w:lineRule="auto"/>
            </w:pPr>
            <w:r/>
            <w:r>
              <w:rPr>
                <w:b w:val="0"/>
                <w:sz w:val="18"/>
              </w:rPr>
              <w:t>74.48</w:t>
            </w:r>
          </w:p>
        </w:tc>
        <w:tc>
          <w:tcPr>
            <w:tcW w:type="dxa" w:w="784"/>
          </w:tcPr>
          <w:p>
            <w:pPr>
              <w:spacing w:line="240" w:lineRule="auto"/>
            </w:pPr>
            <w:r/>
            <w:r>
              <w:rPr>
                <w:b w:val="0"/>
                <w:sz w:val="18"/>
              </w:rPr>
              <w:t>70.58</w:t>
            </w:r>
          </w:p>
        </w:tc>
        <w:tc>
          <w:tcPr>
            <w:tcW w:type="dxa" w:w="784"/>
          </w:tcPr>
          <w:p>
            <w:pPr>
              <w:spacing w:line="240" w:lineRule="auto"/>
            </w:pPr>
            <w:r/>
            <w:r>
              <w:rPr>
                <w:b w:val="0"/>
                <w:sz w:val="18"/>
              </w:rPr>
              <w:t>58.08</w:t>
            </w:r>
          </w:p>
        </w:tc>
        <w:tc>
          <w:tcPr>
            <w:tcW w:type="dxa" w:w="784"/>
          </w:tcPr>
          <w:p>
            <w:pPr>
              <w:spacing w:line="240" w:lineRule="auto"/>
            </w:pPr>
            <w:r/>
            <w:r>
              <w:rPr>
                <w:b w:val="0"/>
                <w:sz w:val="18"/>
              </w:rPr>
              <w:t>77.18</w:t>
            </w:r>
          </w:p>
        </w:tc>
      </w:tr>
      <w:tr>
        <w:tc>
          <w:tcPr>
            <w:tcW w:type="dxa" w:w="784"/>
          </w:tcPr>
          <w:p>
            <w:pPr>
              <w:spacing w:line="240" w:lineRule="auto"/>
            </w:pPr>
            <w:r/>
            <w:r>
              <w:rPr>
                <w:b w:val="0"/>
                <w:sz w:val="18"/>
              </w:rPr>
              <w:t>Alibaba</w:t>
            </w:r>
          </w:p>
        </w:tc>
        <w:tc>
          <w:tcPr>
            <w:tcW w:type="dxa" w:w="784"/>
          </w:tcPr>
          <w:p>
            <w:pPr>
              <w:spacing w:line="240" w:lineRule="auto"/>
            </w:pPr>
            <w:r/>
            <w:r>
              <w:rPr>
                <w:b w:val="0"/>
                <w:sz w:val="18"/>
              </w:rPr>
              <w:t>LS-cpu-0.1</w:t>
            </w:r>
          </w:p>
        </w:tc>
        <w:tc>
          <w:tcPr>
            <w:tcW w:type="dxa" w:w="784"/>
          </w:tcPr>
          <w:p>
            <w:pPr>
              <w:spacing w:line="240" w:lineRule="auto"/>
            </w:pPr>
            <w:r/>
            <w:r>
              <w:rPr>
                <w:b w:val="0"/>
                <w:sz w:val="18"/>
              </w:rPr>
              <w:t>CPU</w:t>
            </w:r>
          </w:p>
        </w:tc>
        <w:tc>
          <w:tcPr>
            <w:tcW w:type="dxa" w:w="784"/>
          </w:tcPr>
          <w:p>
            <w:pPr>
              <w:spacing w:line="240" w:lineRule="auto"/>
            </w:pPr>
            <w:r/>
            <w:r>
              <w:rPr>
                <w:b w:val="0"/>
                <w:sz w:val="18"/>
              </w:rPr>
              <w:t>68.34</w:t>
            </w:r>
          </w:p>
        </w:tc>
        <w:tc>
          <w:tcPr>
            <w:tcW w:type="dxa" w:w="784"/>
          </w:tcPr>
          <w:p>
            <w:pPr>
              <w:spacing w:line="240" w:lineRule="auto"/>
            </w:pPr>
            <w:r/>
            <w:r>
              <w:rPr>
                <w:b w:val="0"/>
                <w:sz w:val="18"/>
              </w:rPr>
              <w:t>68.59</w:t>
            </w:r>
          </w:p>
        </w:tc>
        <w:tc>
          <w:tcPr>
            <w:tcW w:type="dxa" w:w="784"/>
          </w:tcPr>
          <w:p>
            <w:pPr>
              <w:spacing w:line="240" w:lineRule="auto"/>
            </w:pPr>
            <w:r/>
            <w:r>
              <w:rPr>
                <w:b w:val="0"/>
                <w:sz w:val="18"/>
              </w:rPr>
              <w:t>68.55</w:t>
            </w:r>
          </w:p>
        </w:tc>
        <w:tc>
          <w:tcPr>
            <w:tcW w:type="dxa" w:w="784"/>
          </w:tcPr>
          <w:p>
            <w:pPr>
              <w:spacing w:line="240" w:lineRule="auto"/>
            </w:pPr>
            <w:r/>
            <w:r>
              <w:rPr>
                <w:b w:val="0"/>
                <w:sz w:val="18"/>
              </w:rPr>
              <w:t>68.78</w:t>
            </w:r>
          </w:p>
        </w:tc>
        <w:tc>
          <w:tcPr>
            <w:tcW w:type="dxa" w:w="784"/>
          </w:tcPr>
          <w:p>
            <w:pPr>
              <w:spacing w:line="240" w:lineRule="auto"/>
            </w:pPr>
            <w:r/>
            <w:r>
              <w:rPr>
                <w:b w:val="0"/>
                <w:sz w:val="18"/>
              </w:rPr>
              <w:t>69.20</w:t>
            </w:r>
          </w:p>
        </w:tc>
        <w:tc>
          <w:tcPr>
            <w:tcW w:type="dxa" w:w="784"/>
          </w:tcPr>
          <w:p>
            <w:pPr>
              <w:spacing w:line="240" w:lineRule="auto"/>
            </w:pPr>
            <w:r/>
            <w:r>
              <w:rPr>
                <w:b/>
                <w:sz w:val="18"/>
              </w:rPr>
              <w:t>69.80</w:t>
            </w:r>
          </w:p>
        </w:tc>
        <w:tc>
          <w:tcPr>
            <w:tcW w:type="dxa" w:w="784"/>
          </w:tcPr>
          <w:p>
            <w:pPr>
              <w:spacing w:line="240" w:lineRule="auto"/>
            </w:pPr>
            <w:r/>
            <w:r>
              <w:rPr>
                <w:b w:val="0"/>
                <w:sz w:val="18"/>
              </w:rPr>
              <w:t>67.85</w:t>
            </w:r>
          </w:p>
        </w:tc>
        <w:tc>
          <w:tcPr>
            <w:tcW w:type="dxa" w:w="784"/>
          </w:tcPr>
          <w:p>
            <w:pPr>
              <w:spacing w:line="240" w:lineRule="auto"/>
            </w:pPr>
            <w:r/>
            <w:r>
              <w:rPr>
                <w:b w:val="0"/>
                <w:sz w:val="18"/>
              </w:rPr>
              <w:t>60.17</w:t>
            </w:r>
          </w:p>
        </w:tc>
        <w:tc>
          <w:tcPr>
            <w:tcW w:type="dxa" w:w="784"/>
          </w:tcPr>
          <w:p>
            <w:pPr>
              <w:spacing w:line="240" w:lineRule="auto"/>
            </w:pPr>
            <w:r/>
            <w:r>
              <w:rPr>
                <w:b w:val="0"/>
                <w:sz w:val="18"/>
              </w:rPr>
              <w:t>75.52</w:t>
            </w:r>
          </w:p>
        </w:tc>
      </w:tr>
      <w:tr>
        <w:tc>
          <w:tcPr>
            <w:tcW w:type="dxa" w:w="784"/>
          </w:tcPr>
          <w:p>
            <w:pPr>
              <w:spacing w:line="240" w:lineRule="auto"/>
            </w:pPr>
            <w:r/>
            <w:r>
              <w:rPr>
                <w:b w:val="0"/>
                <w:sz w:val="18"/>
              </w:rPr>
              <w:t>Alibaba</w:t>
            </w:r>
          </w:p>
        </w:tc>
        <w:tc>
          <w:tcPr>
            <w:tcW w:type="dxa" w:w="784"/>
          </w:tcPr>
          <w:p>
            <w:pPr>
              <w:spacing w:line="240" w:lineRule="auto"/>
            </w:pPr>
            <w:r/>
            <w:r>
              <w:rPr>
                <w:b w:val="0"/>
                <w:sz w:val="18"/>
              </w:rPr>
              <w:t>LS-cpu-0.1</w:t>
            </w:r>
          </w:p>
        </w:tc>
        <w:tc>
          <w:tcPr>
            <w:tcW w:type="dxa" w:w="784"/>
          </w:tcPr>
          <w:p>
            <w:pPr>
              <w:spacing w:line="240" w:lineRule="auto"/>
            </w:pPr>
            <w:r/>
            <w:r>
              <w:rPr>
                <w:b w:val="0"/>
                <w:sz w:val="18"/>
              </w:rPr>
              <w:t>Memory</w:t>
            </w:r>
          </w:p>
        </w:tc>
        <w:tc>
          <w:tcPr>
            <w:tcW w:type="dxa" w:w="784"/>
          </w:tcPr>
          <w:p>
            <w:pPr>
              <w:spacing w:line="240" w:lineRule="auto"/>
            </w:pPr>
            <w:r/>
            <w:r>
              <w:rPr>
                <w:b w:val="0"/>
                <w:sz w:val="18"/>
              </w:rPr>
              <w:t>73.98</w:t>
            </w:r>
          </w:p>
        </w:tc>
        <w:tc>
          <w:tcPr>
            <w:tcW w:type="dxa" w:w="784"/>
          </w:tcPr>
          <w:p>
            <w:pPr>
              <w:spacing w:line="240" w:lineRule="auto"/>
            </w:pPr>
            <w:r/>
            <w:r>
              <w:rPr>
                <w:b/>
                <w:sz w:val="18"/>
              </w:rPr>
              <w:t>74.06</w:t>
            </w:r>
          </w:p>
        </w:tc>
        <w:tc>
          <w:tcPr>
            <w:tcW w:type="dxa" w:w="784"/>
          </w:tcPr>
          <w:p>
            <w:pPr>
              <w:spacing w:line="240" w:lineRule="auto"/>
            </w:pPr>
            <w:r/>
            <w:r>
              <w:rPr>
                <w:b w:val="0"/>
                <w:sz w:val="18"/>
              </w:rPr>
              <w:t>74.04</w:t>
            </w:r>
          </w:p>
        </w:tc>
        <w:tc>
          <w:tcPr>
            <w:tcW w:type="dxa" w:w="784"/>
          </w:tcPr>
          <w:p>
            <w:pPr>
              <w:spacing w:line="240" w:lineRule="auto"/>
            </w:pPr>
            <w:r/>
            <w:r>
              <w:rPr>
                <w:b w:val="0"/>
                <w:sz w:val="18"/>
              </w:rPr>
              <w:t>73.99</w:t>
            </w:r>
          </w:p>
        </w:tc>
        <w:tc>
          <w:tcPr>
            <w:tcW w:type="dxa" w:w="784"/>
          </w:tcPr>
          <w:p>
            <w:pPr>
              <w:spacing w:line="240" w:lineRule="auto"/>
            </w:pPr>
            <w:r/>
            <w:r>
              <w:rPr>
                <w:b w:val="0"/>
                <w:sz w:val="18"/>
              </w:rPr>
              <w:t>73.77</w:t>
            </w:r>
          </w:p>
        </w:tc>
        <w:tc>
          <w:tcPr>
            <w:tcW w:type="dxa" w:w="784"/>
          </w:tcPr>
          <w:p>
            <w:pPr>
              <w:spacing w:line="240" w:lineRule="auto"/>
            </w:pPr>
            <w:r/>
            <w:r>
              <w:rPr>
                <w:b w:val="0"/>
                <w:sz w:val="18"/>
              </w:rPr>
              <w:t>73.15</w:t>
            </w:r>
          </w:p>
        </w:tc>
        <w:tc>
          <w:tcPr>
            <w:tcW w:type="dxa" w:w="784"/>
          </w:tcPr>
          <w:p>
            <w:pPr>
              <w:spacing w:line="240" w:lineRule="auto"/>
            </w:pPr>
            <w:r/>
            <w:r>
              <w:rPr>
                <w:b w:val="0"/>
                <w:sz w:val="18"/>
              </w:rPr>
              <w:t>71.58</w:t>
            </w:r>
          </w:p>
        </w:tc>
        <w:tc>
          <w:tcPr>
            <w:tcW w:type="dxa" w:w="784"/>
          </w:tcPr>
          <w:p>
            <w:pPr>
              <w:spacing w:line="240" w:lineRule="auto"/>
            </w:pPr>
            <w:r/>
            <w:r>
              <w:rPr>
                <w:b w:val="0"/>
                <w:sz w:val="18"/>
              </w:rPr>
              <w:t>65.60</w:t>
            </w:r>
          </w:p>
        </w:tc>
        <w:tc>
          <w:tcPr>
            <w:tcW w:type="dxa" w:w="784"/>
          </w:tcPr>
          <w:p>
            <w:pPr>
              <w:spacing w:line="240" w:lineRule="auto"/>
            </w:pPr>
            <w:r/>
            <w:r>
              <w:rPr>
                <w:b w:val="0"/>
                <w:sz w:val="18"/>
              </w:rPr>
              <w:t>74.07</w:t>
            </w:r>
          </w:p>
        </w:tc>
      </w:tr>
      <w:tr>
        <w:tc>
          <w:tcPr>
            <w:tcW w:type="dxa" w:w="784"/>
          </w:tcPr>
          <w:p>
            <w:pPr>
              <w:spacing w:line="240" w:lineRule="auto"/>
            </w:pPr>
            <w:r/>
            <w:r>
              <w:rPr>
                <w:b w:val="0"/>
                <w:sz w:val="18"/>
              </w:rPr>
              <w:t>Alibaba</w:t>
            </w:r>
          </w:p>
        </w:tc>
        <w:tc>
          <w:tcPr>
            <w:tcW w:type="dxa" w:w="784"/>
          </w:tcPr>
          <w:p>
            <w:pPr>
              <w:spacing w:line="240" w:lineRule="auto"/>
            </w:pPr>
            <w:r/>
            <w:r>
              <w:rPr>
                <w:b w:val="0"/>
                <w:sz w:val="18"/>
              </w:rPr>
              <w:t>BAND-dur</w:t>
            </w:r>
          </w:p>
        </w:tc>
        <w:tc>
          <w:tcPr>
            <w:tcW w:type="dxa" w:w="784"/>
          </w:tcPr>
          <w:p>
            <w:pPr>
              <w:spacing w:line="240" w:lineRule="auto"/>
            </w:pPr>
            <w:r/>
            <w:r>
              <w:rPr>
                <w:b w:val="0"/>
                <w:sz w:val="18"/>
              </w:rPr>
              <w:t>Duration</w:t>
            </w:r>
          </w:p>
        </w:tc>
        <w:tc>
          <w:tcPr>
            <w:tcW w:type="dxa" w:w="784"/>
          </w:tcPr>
          <w:p>
            <w:pPr>
              <w:spacing w:line="240" w:lineRule="auto"/>
            </w:pPr>
            <w:r/>
            <w:r>
              <w:rPr>
                <w:b w:val="0"/>
                <w:sz w:val="18"/>
              </w:rPr>
              <w:t>58.07</w:t>
            </w:r>
          </w:p>
        </w:tc>
        <w:tc>
          <w:tcPr>
            <w:tcW w:type="dxa" w:w="784"/>
          </w:tcPr>
          <w:p>
            <w:pPr>
              <w:spacing w:line="240" w:lineRule="auto"/>
            </w:pPr>
            <w:r/>
            <w:r>
              <w:rPr>
                <w:b/>
                <w:sz w:val="18"/>
              </w:rPr>
              <w:t>56.28</w:t>
            </w:r>
          </w:p>
        </w:tc>
        <w:tc>
          <w:tcPr>
            <w:tcW w:type="dxa" w:w="784"/>
          </w:tcPr>
          <w:p>
            <w:pPr>
              <w:spacing w:line="240" w:lineRule="auto"/>
            </w:pPr>
            <w:r/>
            <w:r>
              <w:rPr>
                <w:b w:val="0"/>
                <w:sz w:val="18"/>
              </w:rPr>
              <w:t>55.69</w:t>
            </w:r>
          </w:p>
        </w:tc>
        <w:tc>
          <w:tcPr>
            <w:tcW w:type="dxa" w:w="784"/>
          </w:tcPr>
          <w:p>
            <w:pPr>
              <w:spacing w:line="240" w:lineRule="auto"/>
            </w:pPr>
            <w:r/>
            <w:r>
              <w:rPr>
                <w:b w:val="0"/>
                <w:sz w:val="18"/>
              </w:rPr>
              <w:t>52.67</w:t>
            </w:r>
          </w:p>
        </w:tc>
        <w:tc>
          <w:tcPr>
            <w:tcW w:type="dxa" w:w="784"/>
          </w:tcPr>
          <w:p>
            <w:pPr>
              <w:spacing w:line="240" w:lineRule="auto"/>
            </w:pPr>
            <w:r/>
            <w:r>
              <w:rPr>
                <w:b w:val="0"/>
                <w:sz w:val="18"/>
              </w:rPr>
              <w:t>49.47</w:t>
            </w:r>
          </w:p>
        </w:tc>
        <w:tc>
          <w:tcPr>
            <w:tcW w:type="dxa" w:w="784"/>
          </w:tcPr>
          <w:p>
            <w:pPr>
              <w:spacing w:line="240" w:lineRule="auto"/>
            </w:pPr>
            <w:r/>
            <w:r>
              <w:rPr>
                <w:b w:val="0"/>
                <w:sz w:val="18"/>
              </w:rPr>
              <w:t>50.42</w:t>
            </w:r>
          </w:p>
        </w:tc>
        <w:tc>
          <w:tcPr>
            <w:tcW w:type="dxa" w:w="784"/>
          </w:tcPr>
          <w:p>
            <w:pPr>
              <w:spacing w:line="240" w:lineRule="auto"/>
            </w:pPr>
            <w:r/>
            <w:r>
              <w:rPr>
                <w:b w:val="0"/>
                <w:sz w:val="18"/>
              </w:rPr>
              <w:t>53.23</w:t>
            </w:r>
          </w:p>
        </w:tc>
        <w:tc>
          <w:tcPr>
            <w:tcW w:type="dxa" w:w="784"/>
          </w:tcPr>
          <w:p>
            <w:pPr>
              <w:spacing w:line="240" w:lineRule="auto"/>
            </w:pPr>
            <w:r/>
            <w:r>
              <w:rPr>
                <w:b w:val="0"/>
                <w:sz w:val="18"/>
              </w:rPr>
              <w:t>52.47</w:t>
            </w:r>
          </w:p>
        </w:tc>
        <w:tc>
          <w:tcPr>
            <w:tcW w:type="dxa" w:w="784"/>
          </w:tcPr>
          <w:p>
            <w:pPr>
              <w:spacing w:line="240" w:lineRule="auto"/>
            </w:pPr>
            <w:r/>
            <w:r>
              <w:rPr>
                <w:b w:val="0"/>
                <w:sz w:val="18"/>
              </w:rPr>
              <w:t>77.70</w:t>
            </w:r>
          </w:p>
        </w:tc>
      </w:tr>
      <w:tr>
        <w:tc>
          <w:tcPr>
            <w:tcW w:type="dxa" w:w="784"/>
          </w:tcPr>
          <w:p>
            <w:pPr>
              <w:spacing w:line="240" w:lineRule="auto"/>
            </w:pPr>
            <w:r/>
            <w:r>
              <w:rPr>
                <w:b w:val="0"/>
                <w:sz w:val="18"/>
              </w:rPr>
              <w:t>Alibaba</w:t>
            </w:r>
          </w:p>
        </w:tc>
        <w:tc>
          <w:tcPr>
            <w:tcW w:type="dxa" w:w="784"/>
          </w:tcPr>
          <w:p>
            <w:pPr>
              <w:spacing w:line="240" w:lineRule="auto"/>
            </w:pPr>
            <w:r/>
            <w:r>
              <w:rPr>
                <w:b w:val="0"/>
                <w:sz w:val="18"/>
              </w:rPr>
              <w:t>BAND-dur</w:t>
            </w:r>
          </w:p>
        </w:tc>
        <w:tc>
          <w:tcPr>
            <w:tcW w:type="dxa" w:w="784"/>
          </w:tcPr>
          <w:p>
            <w:pPr>
              <w:spacing w:line="240" w:lineRule="auto"/>
            </w:pPr>
            <w:r/>
            <w:r>
              <w:rPr>
                <w:b w:val="0"/>
                <w:sz w:val="18"/>
              </w:rPr>
              <w:t>CPU</w:t>
            </w:r>
          </w:p>
        </w:tc>
        <w:tc>
          <w:tcPr>
            <w:tcW w:type="dxa" w:w="784"/>
          </w:tcPr>
          <w:p>
            <w:pPr>
              <w:spacing w:line="240" w:lineRule="auto"/>
            </w:pPr>
            <w:r/>
            <w:r>
              <w:rPr>
                <w:b w:val="0"/>
                <w:sz w:val="18"/>
              </w:rPr>
              <w:t>77.35</w:t>
            </w:r>
          </w:p>
        </w:tc>
        <w:tc>
          <w:tcPr>
            <w:tcW w:type="dxa" w:w="784"/>
          </w:tcPr>
          <w:p>
            <w:pPr>
              <w:spacing w:line="240" w:lineRule="auto"/>
            </w:pPr>
            <w:r/>
            <w:r>
              <w:rPr>
                <w:b/>
                <w:sz w:val="18"/>
              </w:rPr>
              <w:t>77.37</w:t>
            </w:r>
          </w:p>
        </w:tc>
        <w:tc>
          <w:tcPr>
            <w:tcW w:type="dxa" w:w="784"/>
          </w:tcPr>
          <w:p>
            <w:pPr>
              <w:spacing w:line="240" w:lineRule="auto"/>
            </w:pPr>
            <w:r/>
            <w:r>
              <w:rPr>
                <w:b w:val="0"/>
                <w:sz w:val="18"/>
              </w:rPr>
              <w:t>77.34</w:t>
            </w:r>
          </w:p>
        </w:tc>
        <w:tc>
          <w:tcPr>
            <w:tcW w:type="dxa" w:w="784"/>
          </w:tcPr>
          <w:p>
            <w:pPr>
              <w:spacing w:line="240" w:lineRule="auto"/>
            </w:pPr>
            <w:r/>
            <w:r>
              <w:rPr>
                <w:b w:val="0"/>
                <w:sz w:val="18"/>
              </w:rPr>
              <w:t>77.23</w:t>
            </w:r>
          </w:p>
        </w:tc>
        <w:tc>
          <w:tcPr>
            <w:tcW w:type="dxa" w:w="784"/>
          </w:tcPr>
          <w:p>
            <w:pPr>
              <w:spacing w:line="240" w:lineRule="auto"/>
            </w:pPr>
            <w:r/>
            <w:r>
              <w:rPr>
                <w:b w:val="0"/>
                <w:sz w:val="18"/>
              </w:rPr>
              <w:t>76.94</w:t>
            </w:r>
          </w:p>
        </w:tc>
        <w:tc>
          <w:tcPr>
            <w:tcW w:type="dxa" w:w="784"/>
          </w:tcPr>
          <w:p>
            <w:pPr>
              <w:spacing w:line="240" w:lineRule="auto"/>
            </w:pPr>
            <w:r/>
            <w:r>
              <w:rPr>
                <w:b w:val="0"/>
                <w:sz w:val="18"/>
              </w:rPr>
              <w:t>76.22</w:t>
            </w:r>
          </w:p>
        </w:tc>
        <w:tc>
          <w:tcPr>
            <w:tcW w:type="dxa" w:w="784"/>
          </w:tcPr>
          <w:p>
            <w:pPr>
              <w:spacing w:line="240" w:lineRule="auto"/>
            </w:pPr>
            <w:r/>
            <w:r>
              <w:rPr>
                <w:b w:val="0"/>
                <w:sz w:val="18"/>
              </w:rPr>
              <w:t>73.63</w:t>
            </w:r>
          </w:p>
        </w:tc>
        <w:tc>
          <w:tcPr>
            <w:tcW w:type="dxa" w:w="784"/>
          </w:tcPr>
          <w:p>
            <w:pPr>
              <w:spacing w:line="240" w:lineRule="auto"/>
            </w:pPr>
            <w:r/>
            <w:r>
              <w:rPr>
                <w:b w:val="0"/>
                <w:sz w:val="18"/>
              </w:rPr>
              <w:t>60.05</w:t>
            </w:r>
          </w:p>
        </w:tc>
        <w:tc>
          <w:tcPr>
            <w:tcW w:type="dxa" w:w="784"/>
          </w:tcPr>
          <w:p>
            <w:pPr>
              <w:spacing w:line="240" w:lineRule="auto"/>
            </w:pPr>
            <w:r/>
            <w:r>
              <w:rPr>
                <w:b w:val="0"/>
                <w:sz w:val="18"/>
              </w:rPr>
              <w:t>77.20</w:t>
            </w:r>
          </w:p>
        </w:tc>
      </w:tr>
      <w:tr>
        <w:tc>
          <w:tcPr>
            <w:tcW w:type="dxa" w:w="784"/>
          </w:tcPr>
          <w:p>
            <w:pPr>
              <w:spacing w:line="240" w:lineRule="auto"/>
            </w:pPr>
            <w:r/>
            <w:r>
              <w:rPr>
                <w:b w:val="0"/>
                <w:sz w:val="18"/>
              </w:rPr>
              <w:t>Alibaba</w:t>
            </w:r>
          </w:p>
        </w:tc>
        <w:tc>
          <w:tcPr>
            <w:tcW w:type="dxa" w:w="784"/>
          </w:tcPr>
          <w:p>
            <w:pPr>
              <w:spacing w:line="240" w:lineRule="auto"/>
            </w:pPr>
            <w:r/>
            <w:r>
              <w:rPr>
                <w:b w:val="0"/>
                <w:sz w:val="18"/>
              </w:rPr>
              <w:t>BAND-dur</w:t>
            </w:r>
          </w:p>
        </w:tc>
        <w:tc>
          <w:tcPr>
            <w:tcW w:type="dxa" w:w="784"/>
          </w:tcPr>
          <w:p>
            <w:pPr>
              <w:spacing w:line="240" w:lineRule="auto"/>
            </w:pPr>
            <w:r/>
            <w:r>
              <w:rPr>
                <w:b w:val="0"/>
                <w:sz w:val="18"/>
              </w:rPr>
              <w:t>Memory</w:t>
            </w:r>
          </w:p>
        </w:tc>
        <w:tc>
          <w:tcPr>
            <w:tcW w:type="dxa" w:w="784"/>
          </w:tcPr>
          <w:p>
            <w:pPr>
              <w:spacing w:line="240" w:lineRule="auto"/>
            </w:pPr>
            <w:r/>
            <w:r>
              <w:rPr>
                <w:b w:val="0"/>
                <w:sz w:val="18"/>
              </w:rPr>
              <w:t>73.98</w:t>
            </w:r>
          </w:p>
        </w:tc>
        <w:tc>
          <w:tcPr>
            <w:tcW w:type="dxa" w:w="784"/>
          </w:tcPr>
          <w:p>
            <w:pPr>
              <w:spacing w:line="240" w:lineRule="auto"/>
            </w:pPr>
            <w:r/>
            <w:r>
              <w:rPr>
                <w:b/>
                <w:sz w:val="18"/>
              </w:rPr>
              <w:t>73.93</w:t>
            </w:r>
          </w:p>
        </w:tc>
        <w:tc>
          <w:tcPr>
            <w:tcW w:type="dxa" w:w="784"/>
          </w:tcPr>
          <w:p>
            <w:pPr>
              <w:spacing w:line="240" w:lineRule="auto"/>
            </w:pPr>
            <w:r/>
            <w:r>
              <w:rPr>
                <w:b w:val="0"/>
                <w:sz w:val="18"/>
              </w:rPr>
              <w:t>73.88</w:t>
            </w:r>
          </w:p>
        </w:tc>
        <w:tc>
          <w:tcPr>
            <w:tcW w:type="dxa" w:w="784"/>
          </w:tcPr>
          <w:p>
            <w:pPr>
              <w:spacing w:line="240" w:lineRule="auto"/>
            </w:pPr>
            <w:r/>
            <w:r>
              <w:rPr>
                <w:b w:val="0"/>
                <w:sz w:val="18"/>
              </w:rPr>
              <w:t>73.73</w:t>
            </w:r>
          </w:p>
        </w:tc>
        <w:tc>
          <w:tcPr>
            <w:tcW w:type="dxa" w:w="784"/>
          </w:tcPr>
          <w:p>
            <w:pPr>
              <w:spacing w:line="240" w:lineRule="auto"/>
            </w:pPr>
            <w:r/>
            <w:r>
              <w:rPr>
                <w:b w:val="0"/>
                <w:sz w:val="18"/>
              </w:rPr>
              <w:t>73.48</w:t>
            </w:r>
          </w:p>
        </w:tc>
        <w:tc>
          <w:tcPr>
            <w:tcW w:type="dxa" w:w="784"/>
          </w:tcPr>
          <w:p>
            <w:pPr>
              <w:spacing w:line="240" w:lineRule="auto"/>
            </w:pPr>
            <w:r/>
            <w:r>
              <w:rPr>
                <w:b w:val="0"/>
                <w:sz w:val="18"/>
              </w:rPr>
              <w:t>72.82</w:t>
            </w:r>
          </w:p>
        </w:tc>
        <w:tc>
          <w:tcPr>
            <w:tcW w:type="dxa" w:w="784"/>
          </w:tcPr>
          <w:p>
            <w:pPr>
              <w:spacing w:line="240" w:lineRule="auto"/>
            </w:pPr>
            <w:r/>
            <w:r>
              <w:rPr>
                <w:b w:val="0"/>
                <w:sz w:val="18"/>
              </w:rPr>
              <w:t>71.26</w:t>
            </w:r>
          </w:p>
        </w:tc>
        <w:tc>
          <w:tcPr>
            <w:tcW w:type="dxa" w:w="784"/>
          </w:tcPr>
          <w:p>
            <w:pPr>
              <w:spacing w:line="240" w:lineRule="auto"/>
            </w:pPr>
            <w:r/>
            <w:r>
              <w:rPr>
                <w:b w:val="0"/>
                <w:sz w:val="18"/>
              </w:rPr>
              <w:t>65.27</w:t>
            </w:r>
          </w:p>
        </w:tc>
        <w:tc>
          <w:tcPr>
            <w:tcW w:type="dxa" w:w="784"/>
          </w:tcPr>
          <w:p>
            <w:pPr>
              <w:spacing w:line="240" w:lineRule="auto"/>
            </w:pPr>
            <w:r/>
            <w:r>
              <w:rPr>
                <w:b w:val="0"/>
                <w:sz w:val="18"/>
              </w:rPr>
              <w:t>73.98</w:t>
            </w:r>
          </w:p>
        </w:tc>
      </w:tr>
      <w:tr>
        <w:tc>
          <w:tcPr>
            <w:tcW w:type="dxa" w:w="784"/>
          </w:tcPr>
          <w:p>
            <w:pPr>
              <w:spacing w:line="240" w:lineRule="auto"/>
            </w:pPr>
            <w:r/>
            <w:r>
              <w:rPr>
                <w:b w:val="0"/>
                <w:sz w:val="18"/>
              </w:rPr>
              <w:t>CC-IN2P3</w:t>
            </w:r>
          </w:p>
        </w:tc>
        <w:tc>
          <w:tcPr>
            <w:tcW w:type="dxa" w:w="784"/>
          </w:tcPr>
          <w:p>
            <w:pPr>
              <w:spacing w:line="240" w:lineRule="auto"/>
            </w:pPr>
            <w:r/>
            <w:r>
              <w:rPr>
                <w:b w:val="0"/>
                <w:sz w:val="18"/>
              </w:rPr>
              <w:t>IID</w:t>
            </w:r>
          </w:p>
        </w:tc>
        <w:tc>
          <w:tcPr>
            <w:tcW w:type="dxa" w:w="784"/>
          </w:tcPr>
          <w:p>
            <w:pPr>
              <w:spacing w:line="240" w:lineRule="auto"/>
            </w:pPr>
            <w:r/>
            <w:r>
              <w:rPr>
                <w:b w:val="0"/>
                <w:sz w:val="18"/>
              </w:rPr>
              <w:t>Duration</w:t>
            </w:r>
          </w:p>
        </w:tc>
        <w:tc>
          <w:tcPr>
            <w:tcW w:type="dxa" w:w="784"/>
          </w:tcPr>
          <w:p>
            <w:pPr>
              <w:spacing w:line="240" w:lineRule="auto"/>
            </w:pPr>
            <w:r/>
            <w:r>
              <w:rPr>
                <w:b w:val="0"/>
                <w:sz w:val="18"/>
              </w:rPr>
              <w:t>58.52</w:t>
            </w:r>
          </w:p>
        </w:tc>
        <w:tc>
          <w:tcPr>
            <w:tcW w:type="dxa" w:w="784"/>
          </w:tcPr>
          <w:p>
            <w:pPr>
              <w:spacing w:line="240" w:lineRule="auto"/>
            </w:pPr>
            <w:r/>
            <w:r>
              <w:rPr>
                <w:b/>
                <w:sz w:val="18"/>
              </w:rPr>
              <w:t>58.23</w:t>
            </w:r>
          </w:p>
        </w:tc>
        <w:tc>
          <w:tcPr>
            <w:tcW w:type="dxa" w:w="784"/>
          </w:tcPr>
          <w:p>
            <w:pPr>
              <w:spacing w:line="240" w:lineRule="auto"/>
            </w:pPr>
            <w:r/>
            <w:r>
              <w:rPr>
                <w:b w:val="0"/>
                <w:sz w:val="18"/>
              </w:rPr>
              <w:t>58.01</w:t>
            </w:r>
          </w:p>
        </w:tc>
        <w:tc>
          <w:tcPr>
            <w:tcW w:type="dxa" w:w="784"/>
          </w:tcPr>
          <w:p>
            <w:pPr>
              <w:spacing w:line="240" w:lineRule="auto"/>
            </w:pPr>
            <w:r/>
            <w:r>
              <w:rPr>
                <w:b w:val="0"/>
                <w:sz w:val="18"/>
              </w:rPr>
              <w:t>56.54</w:t>
            </w:r>
          </w:p>
        </w:tc>
        <w:tc>
          <w:tcPr>
            <w:tcW w:type="dxa" w:w="784"/>
          </w:tcPr>
          <w:p>
            <w:pPr>
              <w:spacing w:line="240" w:lineRule="auto"/>
            </w:pPr>
            <w:r/>
            <w:r>
              <w:rPr>
                <w:b w:val="0"/>
                <w:sz w:val="18"/>
              </w:rPr>
              <w:t>53.52</w:t>
            </w:r>
          </w:p>
        </w:tc>
        <w:tc>
          <w:tcPr>
            <w:tcW w:type="dxa" w:w="784"/>
          </w:tcPr>
          <w:p>
            <w:pPr>
              <w:spacing w:line="240" w:lineRule="auto"/>
            </w:pPr>
            <w:r/>
            <w:r>
              <w:rPr>
                <w:b w:val="0"/>
                <w:sz w:val="18"/>
              </w:rPr>
              <w:t>45.50</w:t>
            </w:r>
          </w:p>
        </w:tc>
        <w:tc>
          <w:tcPr>
            <w:tcW w:type="dxa" w:w="784"/>
          </w:tcPr>
          <w:p>
            <w:pPr>
              <w:spacing w:line="240" w:lineRule="auto"/>
            </w:pPr>
            <w:r/>
            <w:r>
              <w:rPr>
                <w:b w:val="0"/>
                <w:sz w:val="18"/>
              </w:rPr>
              <w:t>31.86</w:t>
            </w:r>
          </w:p>
        </w:tc>
        <w:tc>
          <w:tcPr>
            <w:tcW w:type="dxa" w:w="784"/>
          </w:tcPr>
          <w:p>
            <w:pPr>
              <w:spacing w:line="240" w:lineRule="auto"/>
            </w:pPr>
            <w:r/>
            <w:r>
              <w:rPr>
                <w:b w:val="0"/>
                <w:sz w:val="18"/>
              </w:rPr>
              <w:t>11.11</w:t>
            </w:r>
          </w:p>
        </w:tc>
        <w:tc>
          <w:tcPr>
            <w:tcW w:type="dxa" w:w="784"/>
          </w:tcPr>
          <w:p>
            <w:pPr>
              <w:spacing w:line="240" w:lineRule="auto"/>
            </w:pPr>
            <w:r/>
            <w:r>
              <w:rPr>
                <w:b w:val="0"/>
                <w:sz w:val="18"/>
              </w:rPr>
              <w:t>56.50</w:t>
            </w:r>
          </w:p>
        </w:tc>
      </w:tr>
      <w:tr>
        <w:tc>
          <w:tcPr>
            <w:tcW w:type="dxa" w:w="784"/>
          </w:tcPr>
          <w:p>
            <w:pPr>
              <w:spacing w:line="240" w:lineRule="auto"/>
            </w:pPr>
            <w:r/>
            <w:r>
              <w:rPr>
                <w:b w:val="0"/>
                <w:sz w:val="18"/>
              </w:rPr>
              <w:t>CC-IN2P3</w:t>
            </w:r>
          </w:p>
        </w:tc>
        <w:tc>
          <w:tcPr>
            <w:tcW w:type="dxa" w:w="784"/>
          </w:tcPr>
          <w:p>
            <w:pPr>
              <w:spacing w:line="240" w:lineRule="auto"/>
            </w:pPr>
            <w:r/>
            <w:r>
              <w:rPr>
                <w:b w:val="0"/>
                <w:sz w:val="18"/>
              </w:rPr>
              <w:t>IID</w:t>
            </w:r>
          </w:p>
        </w:tc>
        <w:tc>
          <w:tcPr>
            <w:tcW w:type="dxa" w:w="784"/>
          </w:tcPr>
          <w:p>
            <w:pPr>
              <w:spacing w:line="240" w:lineRule="auto"/>
            </w:pPr>
            <w:r/>
            <w:r>
              <w:rPr>
                <w:b w:val="0"/>
                <w:sz w:val="18"/>
              </w:rPr>
              <w:t>CPU</w:t>
            </w:r>
          </w:p>
        </w:tc>
        <w:tc>
          <w:tcPr>
            <w:tcW w:type="dxa" w:w="784"/>
          </w:tcPr>
          <w:p>
            <w:pPr>
              <w:spacing w:line="240" w:lineRule="auto"/>
            </w:pPr>
            <w:r/>
            <w:r>
              <w:rPr>
                <w:b w:val="0"/>
                <w:sz w:val="18"/>
              </w:rPr>
              <w:t>54.41</w:t>
            </w:r>
          </w:p>
        </w:tc>
        <w:tc>
          <w:tcPr>
            <w:tcW w:type="dxa" w:w="784"/>
          </w:tcPr>
          <w:p>
            <w:pPr>
              <w:spacing w:line="240" w:lineRule="auto"/>
            </w:pPr>
            <w:r/>
            <w:r>
              <w:rPr>
                <w:b/>
                <w:sz w:val="18"/>
              </w:rPr>
              <w:t>54.50</w:t>
            </w:r>
          </w:p>
        </w:tc>
        <w:tc>
          <w:tcPr>
            <w:tcW w:type="dxa" w:w="784"/>
          </w:tcPr>
          <w:p>
            <w:pPr>
              <w:spacing w:line="240" w:lineRule="auto"/>
            </w:pPr>
            <w:r/>
            <w:r>
              <w:rPr>
                <w:b w:val="0"/>
                <w:sz w:val="18"/>
              </w:rPr>
              <w:t>54.47</w:t>
            </w:r>
          </w:p>
        </w:tc>
        <w:tc>
          <w:tcPr>
            <w:tcW w:type="dxa" w:w="784"/>
          </w:tcPr>
          <w:p>
            <w:pPr>
              <w:spacing w:line="240" w:lineRule="auto"/>
            </w:pPr>
            <w:r/>
            <w:r>
              <w:rPr>
                <w:b w:val="0"/>
                <w:sz w:val="18"/>
              </w:rPr>
              <w:t>54.24</w:t>
            </w:r>
          </w:p>
        </w:tc>
        <w:tc>
          <w:tcPr>
            <w:tcW w:type="dxa" w:w="784"/>
          </w:tcPr>
          <w:p>
            <w:pPr>
              <w:spacing w:line="240" w:lineRule="auto"/>
            </w:pPr>
            <w:r/>
            <w:r>
              <w:rPr>
                <w:b w:val="0"/>
                <w:sz w:val="18"/>
              </w:rPr>
              <w:t>53.62</w:t>
            </w:r>
          </w:p>
        </w:tc>
        <w:tc>
          <w:tcPr>
            <w:tcW w:type="dxa" w:w="784"/>
          </w:tcPr>
          <w:p>
            <w:pPr>
              <w:spacing w:line="240" w:lineRule="auto"/>
            </w:pPr>
            <w:r/>
            <w:r>
              <w:rPr>
                <w:b w:val="0"/>
                <w:sz w:val="18"/>
              </w:rPr>
              <w:t>52.09</w:t>
            </w:r>
          </w:p>
        </w:tc>
        <w:tc>
          <w:tcPr>
            <w:tcW w:type="dxa" w:w="784"/>
          </w:tcPr>
          <w:p>
            <w:pPr>
              <w:spacing w:line="240" w:lineRule="auto"/>
            </w:pPr>
            <w:r/>
            <w:r>
              <w:rPr>
                <w:b w:val="0"/>
                <w:sz w:val="18"/>
              </w:rPr>
              <w:t>49.00</w:t>
            </w:r>
          </w:p>
        </w:tc>
        <w:tc>
          <w:tcPr>
            <w:tcW w:type="dxa" w:w="784"/>
          </w:tcPr>
          <w:p>
            <w:pPr>
              <w:spacing w:line="240" w:lineRule="auto"/>
            </w:pPr>
            <w:r/>
            <w:r>
              <w:rPr>
                <w:b w:val="0"/>
                <w:sz w:val="18"/>
              </w:rPr>
              <w:t>39.95</w:t>
            </w:r>
          </w:p>
        </w:tc>
        <w:tc>
          <w:tcPr>
            <w:tcW w:type="dxa" w:w="784"/>
          </w:tcPr>
          <w:p>
            <w:pPr>
              <w:spacing w:line="240" w:lineRule="auto"/>
            </w:pPr>
            <w:r/>
            <w:r>
              <w:rPr>
                <w:b w:val="0"/>
                <w:sz w:val="18"/>
              </w:rPr>
              <w:t>54.35</w:t>
            </w:r>
          </w:p>
        </w:tc>
      </w:tr>
      <w:tr>
        <w:tc>
          <w:tcPr>
            <w:tcW w:type="dxa" w:w="784"/>
          </w:tcPr>
          <w:p>
            <w:pPr>
              <w:spacing w:line="240" w:lineRule="auto"/>
            </w:pPr>
            <w:r/>
            <w:r>
              <w:rPr>
                <w:b w:val="0"/>
                <w:sz w:val="18"/>
              </w:rPr>
              <w:t>CC-IN2P3</w:t>
            </w:r>
          </w:p>
        </w:tc>
        <w:tc>
          <w:tcPr>
            <w:tcW w:type="dxa" w:w="784"/>
          </w:tcPr>
          <w:p>
            <w:pPr>
              <w:spacing w:line="240" w:lineRule="auto"/>
            </w:pPr>
            <w:r/>
            <w:r>
              <w:rPr>
                <w:b w:val="0"/>
                <w:sz w:val="18"/>
              </w:rPr>
              <w:t>IID</w:t>
            </w:r>
          </w:p>
        </w:tc>
        <w:tc>
          <w:tcPr>
            <w:tcW w:type="dxa" w:w="784"/>
          </w:tcPr>
          <w:p>
            <w:pPr>
              <w:spacing w:line="240" w:lineRule="auto"/>
            </w:pPr>
            <w:r/>
            <w:r>
              <w:rPr>
                <w:b w:val="0"/>
                <w:sz w:val="18"/>
              </w:rPr>
              <w:t>Memory</w:t>
            </w:r>
          </w:p>
        </w:tc>
        <w:tc>
          <w:tcPr>
            <w:tcW w:type="dxa" w:w="784"/>
          </w:tcPr>
          <w:p>
            <w:pPr>
              <w:spacing w:line="240" w:lineRule="auto"/>
            </w:pPr>
            <w:r/>
            <w:r>
              <w:rPr>
                <w:b w:val="0"/>
                <w:sz w:val="18"/>
              </w:rPr>
              <w:t>46.81</w:t>
            </w:r>
          </w:p>
        </w:tc>
        <w:tc>
          <w:tcPr>
            <w:tcW w:type="dxa" w:w="784"/>
          </w:tcPr>
          <w:p>
            <w:pPr>
              <w:spacing w:line="240" w:lineRule="auto"/>
            </w:pPr>
            <w:r/>
            <w:r>
              <w:rPr>
                <w:b/>
                <w:sz w:val="18"/>
              </w:rPr>
              <w:t>46.68</w:t>
            </w:r>
          </w:p>
        </w:tc>
        <w:tc>
          <w:tcPr>
            <w:tcW w:type="dxa" w:w="784"/>
          </w:tcPr>
          <w:p>
            <w:pPr>
              <w:spacing w:line="240" w:lineRule="auto"/>
            </w:pPr>
            <w:r/>
            <w:r>
              <w:rPr>
                <w:b w:val="0"/>
                <w:sz w:val="18"/>
              </w:rPr>
              <w:t>46.53</w:t>
            </w:r>
          </w:p>
        </w:tc>
        <w:tc>
          <w:tcPr>
            <w:tcW w:type="dxa" w:w="784"/>
          </w:tcPr>
          <w:p>
            <w:pPr>
              <w:spacing w:line="240" w:lineRule="auto"/>
            </w:pPr>
            <w:r/>
            <w:r>
              <w:rPr>
                <w:b w:val="0"/>
                <w:sz w:val="18"/>
              </w:rPr>
              <w:t>46.17</w:t>
            </w:r>
          </w:p>
        </w:tc>
        <w:tc>
          <w:tcPr>
            <w:tcW w:type="dxa" w:w="784"/>
          </w:tcPr>
          <w:p>
            <w:pPr>
              <w:spacing w:line="240" w:lineRule="auto"/>
            </w:pPr>
            <w:r/>
            <w:r>
              <w:rPr>
                <w:b w:val="0"/>
                <w:sz w:val="18"/>
              </w:rPr>
              <w:t>45.31</w:t>
            </w:r>
          </w:p>
        </w:tc>
        <w:tc>
          <w:tcPr>
            <w:tcW w:type="dxa" w:w="784"/>
          </w:tcPr>
          <w:p>
            <w:pPr>
              <w:spacing w:line="240" w:lineRule="auto"/>
            </w:pPr>
            <w:r/>
            <w:r>
              <w:rPr>
                <w:b w:val="0"/>
                <w:sz w:val="18"/>
              </w:rPr>
              <w:t>42.63</w:t>
            </w:r>
          </w:p>
        </w:tc>
        <w:tc>
          <w:tcPr>
            <w:tcW w:type="dxa" w:w="784"/>
          </w:tcPr>
          <w:p>
            <w:pPr>
              <w:spacing w:line="240" w:lineRule="auto"/>
            </w:pPr>
            <w:r/>
            <w:r>
              <w:rPr>
                <w:b w:val="0"/>
                <w:sz w:val="18"/>
              </w:rPr>
              <w:t>34.64</w:t>
            </w:r>
          </w:p>
        </w:tc>
        <w:tc>
          <w:tcPr>
            <w:tcW w:type="dxa" w:w="784"/>
          </w:tcPr>
          <w:p>
            <w:pPr>
              <w:spacing w:line="240" w:lineRule="auto"/>
            </w:pPr>
            <w:r/>
            <w:r>
              <w:rPr>
                <w:b w:val="0"/>
                <w:sz w:val="18"/>
              </w:rPr>
              <w:t>22.06</w:t>
            </w:r>
          </w:p>
        </w:tc>
        <w:tc>
          <w:tcPr>
            <w:tcW w:type="dxa" w:w="784"/>
          </w:tcPr>
          <w:p>
            <w:pPr>
              <w:spacing w:line="240" w:lineRule="auto"/>
            </w:pPr>
            <w:r/>
            <w:r>
              <w:rPr>
                <w:b w:val="0"/>
                <w:sz w:val="18"/>
              </w:rPr>
              <w:t>46.76</w:t>
            </w:r>
          </w:p>
        </w:tc>
      </w:tr>
      <w:tr>
        <w:tc>
          <w:tcPr>
            <w:tcW w:type="dxa" w:w="784"/>
          </w:tcPr>
          <w:p>
            <w:pPr>
              <w:spacing w:line="240" w:lineRule="auto"/>
            </w:pPr>
            <w:r/>
            <w:r>
              <w:rPr>
                <w:b w:val="0"/>
                <w:sz w:val="18"/>
              </w:rPr>
              <w:t>CC-IN2P3</w:t>
            </w:r>
          </w:p>
        </w:tc>
        <w:tc>
          <w:tcPr>
            <w:tcW w:type="dxa" w:w="784"/>
          </w:tcPr>
          <w:p>
            <w:pPr>
              <w:spacing w:line="240" w:lineRule="auto"/>
            </w:pPr>
            <w:r/>
            <w:r>
              <w:rPr>
                <w:b w:val="0"/>
                <w:sz w:val="18"/>
              </w:rPr>
              <w:t>LS-dur-0.1</w:t>
            </w:r>
          </w:p>
        </w:tc>
        <w:tc>
          <w:tcPr>
            <w:tcW w:type="dxa" w:w="784"/>
          </w:tcPr>
          <w:p>
            <w:pPr>
              <w:spacing w:line="240" w:lineRule="auto"/>
            </w:pPr>
            <w:r/>
            <w:r>
              <w:rPr>
                <w:b w:val="0"/>
                <w:sz w:val="18"/>
              </w:rPr>
              <w:t>Duration</w:t>
            </w:r>
          </w:p>
        </w:tc>
        <w:tc>
          <w:tcPr>
            <w:tcW w:type="dxa" w:w="784"/>
          </w:tcPr>
          <w:p>
            <w:pPr>
              <w:spacing w:line="240" w:lineRule="auto"/>
            </w:pPr>
            <w:r/>
            <w:r>
              <w:rPr>
                <w:b w:val="0"/>
                <w:sz w:val="18"/>
              </w:rPr>
              <w:t>24.15</w:t>
            </w:r>
          </w:p>
        </w:tc>
        <w:tc>
          <w:tcPr>
            <w:tcW w:type="dxa" w:w="784"/>
          </w:tcPr>
          <w:p>
            <w:pPr>
              <w:spacing w:line="240" w:lineRule="auto"/>
            </w:pPr>
            <w:r/>
            <w:r>
              <w:rPr>
                <w:b w:val="0"/>
                <w:sz w:val="18"/>
              </w:rPr>
              <w:t>24.55</w:t>
            </w:r>
          </w:p>
        </w:tc>
        <w:tc>
          <w:tcPr>
            <w:tcW w:type="dxa" w:w="784"/>
          </w:tcPr>
          <w:p>
            <w:pPr>
              <w:spacing w:line="240" w:lineRule="auto"/>
            </w:pPr>
            <w:r/>
            <w:r>
              <w:rPr>
                <w:b w:val="0"/>
                <w:sz w:val="18"/>
              </w:rPr>
              <w:t>24.67</w:t>
            </w:r>
          </w:p>
        </w:tc>
        <w:tc>
          <w:tcPr>
            <w:tcW w:type="dxa" w:w="784"/>
          </w:tcPr>
          <w:p>
            <w:pPr>
              <w:spacing w:line="240" w:lineRule="auto"/>
            </w:pPr>
            <w:r/>
            <w:r>
              <w:rPr>
                <w:b w:val="0"/>
                <w:sz w:val="18"/>
              </w:rPr>
              <w:t>25.00</w:t>
            </w:r>
          </w:p>
        </w:tc>
        <w:tc>
          <w:tcPr>
            <w:tcW w:type="dxa" w:w="784"/>
          </w:tcPr>
          <w:p>
            <w:pPr>
              <w:spacing w:line="240" w:lineRule="auto"/>
            </w:pPr>
            <w:r/>
            <w:r>
              <w:rPr>
                <w:b/>
                <w:sz w:val="18"/>
              </w:rPr>
              <w:t>25.29</w:t>
            </w:r>
          </w:p>
        </w:tc>
        <w:tc>
          <w:tcPr>
            <w:tcW w:type="dxa" w:w="784"/>
          </w:tcPr>
          <w:p>
            <w:pPr>
              <w:spacing w:line="240" w:lineRule="auto"/>
            </w:pPr>
            <w:r/>
            <w:r>
              <w:rPr>
                <w:b w:val="0"/>
                <w:sz w:val="18"/>
              </w:rPr>
              <w:t>23.38</w:t>
            </w:r>
          </w:p>
        </w:tc>
        <w:tc>
          <w:tcPr>
            <w:tcW w:type="dxa" w:w="784"/>
          </w:tcPr>
          <w:p>
            <w:pPr>
              <w:spacing w:line="240" w:lineRule="auto"/>
            </w:pPr>
            <w:r/>
            <w:r>
              <w:rPr>
                <w:b w:val="0"/>
                <w:sz w:val="18"/>
              </w:rPr>
              <w:t>20.99</w:t>
            </w:r>
          </w:p>
        </w:tc>
        <w:tc>
          <w:tcPr>
            <w:tcW w:type="dxa" w:w="784"/>
          </w:tcPr>
          <w:p>
            <w:pPr>
              <w:spacing w:line="240" w:lineRule="auto"/>
            </w:pPr>
            <w:r/>
            <w:r>
              <w:rPr>
                <w:b w:val="0"/>
                <w:sz w:val="18"/>
              </w:rPr>
              <w:t>11.31</w:t>
            </w:r>
          </w:p>
        </w:tc>
        <w:tc>
          <w:tcPr>
            <w:tcW w:type="dxa" w:w="784"/>
          </w:tcPr>
          <w:p>
            <w:pPr>
              <w:spacing w:line="240" w:lineRule="auto"/>
            </w:pPr>
            <w:r/>
            <w:r>
              <w:rPr>
                <w:b w:val="0"/>
                <w:sz w:val="18"/>
              </w:rPr>
              <w:t>38.31</w:t>
            </w:r>
          </w:p>
        </w:tc>
      </w:tr>
      <w:tr>
        <w:tc>
          <w:tcPr>
            <w:tcW w:type="dxa" w:w="784"/>
          </w:tcPr>
          <w:p>
            <w:pPr>
              <w:spacing w:line="240" w:lineRule="auto"/>
            </w:pPr>
            <w:r/>
            <w:r>
              <w:rPr>
                <w:b w:val="0"/>
                <w:sz w:val="18"/>
              </w:rPr>
              <w:t>CC-IN2P3</w:t>
            </w:r>
          </w:p>
        </w:tc>
        <w:tc>
          <w:tcPr>
            <w:tcW w:type="dxa" w:w="784"/>
          </w:tcPr>
          <w:p>
            <w:pPr>
              <w:spacing w:line="240" w:lineRule="auto"/>
            </w:pPr>
            <w:r/>
            <w:r>
              <w:rPr>
                <w:b w:val="0"/>
                <w:sz w:val="18"/>
              </w:rPr>
              <w:t>LS-dur-0.1</w:t>
            </w:r>
          </w:p>
        </w:tc>
        <w:tc>
          <w:tcPr>
            <w:tcW w:type="dxa" w:w="784"/>
          </w:tcPr>
          <w:p>
            <w:pPr>
              <w:spacing w:line="240" w:lineRule="auto"/>
            </w:pPr>
            <w:r/>
            <w:r>
              <w:rPr>
                <w:b w:val="0"/>
                <w:sz w:val="18"/>
              </w:rPr>
              <w:t>CPU</w:t>
            </w:r>
          </w:p>
        </w:tc>
        <w:tc>
          <w:tcPr>
            <w:tcW w:type="dxa" w:w="784"/>
          </w:tcPr>
          <w:p>
            <w:pPr>
              <w:spacing w:line="240" w:lineRule="auto"/>
            </w:pPr>
            <w:r/>
            <w:r>
              <w:rPr>
                <w:b w:val="0"/>
                <w:sz w:val="18"/>
              </w:rPr>
              <w:t>53.24</w:t>
            </w:r>
          </w:p>
        </w:tc>
        <w:tc>
          <w:tcPr>
            <w:tcW w:type="dxa" w:w="784"/>
          </w:tcPr>
          <w:p>
            <w:pPr>
              <w:spacing w:line="240" w:lineRule="auto"/>
            </w:pPr>
            <w:r/>
            <w:r>
              <w:rPr>
                <w:b/>
                <w:sz w:val="18"/>
              </w:rPr>
              <w:t>53.23</w:t>
            </w:r>
          </w:p>
        </w:tc>
        <w:tc>
          <w:tcPr>
            <w:tcW w:type="dxa" w:w="784"/>
          </w:tcPr>
          <w:p>
            <w:pPr>
              <w:spacing w:line="240" w:lineRule="auto"/>
            </w:pPr>
            <w:r/>
            <w:r>
              <w:rPr>
                <w:b w:val="0"/>
                <w:sz w:val="18"/>
              </w:rPr>
              <w:t>53.20</w:t>
            </w:r>
          </w:p>
        </w:tc>
        <w:tc>
          <w:tcPr>
            <w:tcW w:type="dxa" w:w="784"/>
          </w:tcPr>
          <w:p>
            <w:pPr>
              <w:spacing w:line="240" w:lineRule="auto"/>
            </w:pPr>
            <w:r/>
            <w:r>
              <w:rPr>
                <w:b w:val="0"/>
                <w:sz w:val="18"/>
              </w:rPr>
              <w:t>52.99</w:t>
            </w:r>
          </w:p>
        </w:tc>
        <w:tc>
          <w:tcPr>
            <w:tcW w:type="dxa" w:w="784"/>
          </w:tcPr>
          <w:p>
            <w:pPr>
              <w:spacing w:line="240" w:lineRule="auto"/>
            </w:pPr>
            <w:r/>
            <w:r>
              <w:rPr>
                <w:b w:val="0"/>
                <w:sz w:val="18"/>
              </w:rPr>
              <w:t>52.57</w:t>
            </w:r>
          </w:p>
        </w:tc>
        <w:tc>
          <w:tcPr>
            <w:tcW w:type="dxa" w:w="784"/>
          </w:tcPr>
          <w:p>
            <w:pPr>
              <w:spacing w:line="240" w:lineRule="auto"/>
            </w:pPr>
            <w:r/>
            <w:r>
              <w:rPr>
                <w:b w:val="0"/>
                <w:sz w:val="18"/>
              </w:rPr>
              <w:t>50.94</w:t>
            </w:r>
          </w:p>
        </w:tc>
        <w:tc>
          <w:tcPr>
            <w:tcW w:type="dxa" w:w="784"/>
          </w:tcPr>
          <w:p>
            <w:pPr>
              <w:spacing w:line="240" w:lineRule="auto"/>
            </w:pPr>
            <w:r/>
            <w:r>
              <w:rPr>
                <w:b w:val="0"/>
                <w:sz w:val="18"/>
              </w:rPr>
              <w:t>48.52</w:t>
            </w:r>
          </w:p>
        </w:tc>
        <w:tc>
          <w:tcPr>
            <w:tcW w:type="dxa" w:w="784"/>
          </w:tcPr>
          <w:p>
            <w:pPr>
              <w:spacing w:line="240" w:lineRule="auto"/>
            </w:pPr>
            <w:r/>
            <w:r>
              <w:rPr>
                <w:b w:val="0"/>
                <w:sz w:val="18"/>
              </w:rPr>
              <w:t>40.08</w:t>
            </w:r>
          </w:p>
        </w:tc>
        <w:tc>
          <w:tcPr>
            <w:tcW w:type="dxa" w:w="784"/>
          </w:tcPr>
          <w:p>
            <w:pPr>
              <w:spacing w:line="240" w:lineRule="auto"/>
            </w:pPr>
            <w:r/>
            <w:r>
              <w:rPr>
                <w:b w:val="0"/>
                <w:sz w:val="18"/>
              </w:rPr>
              <w:t>53.67</w:t>
            </w:r>
          </w:p>
        </w:tc>
      </w:tr>
      <w:tr>
        <w:tc>
          <w:tcPr>
            <w:tcW w:type="dxa" w:w="784"/>
          </w:tcPr>
          <w:p>
            <w:pPr>
              <w:spacing w:line="240" w:lineRule="auto"/>
            </w:pPr>
            <w:r/>
            <w:r>
              <w:rPr>
                <w:b w:val="0"/>
                <w:sz w:val="18"/>
              </w:rPr>
              <w:t>CC-IN2P3</w:t>
            </w:r>
          </w:p>
        </w:tc>
        <w:tc>
          <w:tcPr>
            <w:tcW w:type="dxa" w:w="784"/>
          </w:tcPr>
          <w:p>
            <w:pPr>
              <w:spacing w:line="240" w:lineRule="auto"/>
            </w:pPr>
            <w:r/>
            <w:r>
              <w:rPr>
                <w:b w:val="0"/>
                <w:sz w:val="18"/>
              </w:rPr>
              <w:t>LS-dur-0.1</w:t>
            </w:r>
          </w:p>
        </w:tc>
        <w:tc>
          <w:tcPr>
            <w:tcW w:type="dxa" w:w="784"/>
          </w:tcPr>
          <w:p>
            <w:pPr>
              <w:spacing w:line="240" w:lineRule="auto"/>
            </w:pPr>
            <w:r/>
            <w:r>
              <w:rPr>
                <w:b w:val="0"/>
                <w:sz w:val="18"/>
              </w:rPr>
              <w:t>Memory</w:t>
            </w:r>
          </w:p>
        </w:tc>
        <w:tc>
          <w:tcPr>
            <w:tcW w:type="dxa" w:w="784"/>
          </w:tcPr>
          <w:p>
            <w:pPr>
              <w:spacing w:line="240" w:lineRule="auto"/>
            </w:pPr>
            <w:r/>
            <w:r>
              <w:rPr>
                <w:b w:val="0"/>
                <w:sz w:val="18"/>
              </w:rPr>
              <w:t>43.35</w:t>
            </w:r>
          </w:p>
        </w:tc>
        <w:tc>
          <w:tcPr>
            <w:tcW w:type="dxa" w:w="784"/>
          </w:tcPr>
          <w:p>
            <w:pPr>
              <w:spacing w:line="240" w:lineRule="auto"/>
            </w:pPr>
            <w:r/>
            <w:r>
              <w:rPr>
                <w:b/>
                <w:sz w:val="18"/>
              </w:rPr>
              <w:t>43.13</w:t>
            </w:r>
          </w:p>
        </w:tc>
        <w:tc>
          <w:tcPr>
            <w:tcW w:type="dxa" w:w="784"/>
          </w:tcPr>
          <w:p>
            <w:pPr>
              <w:spacing w:line="240" w:lineRule="auto"/>
            </w:pPr>
            <w:r/>
            <w:r>
              <w:rPr>
                <w:b w:val="0"/>
                <w:sz w:val="18"/>
              </w:rPr>
              <w:t>43.01</w:t>
            </w:r>
          </w:p>
        </w:tc>
        <w:tc>
          <w:tcPr>
            <w:tcW w:type="dxa" w:w="784"/>
          </w:tcPr>
          <w:p>
            <w:pPr>
              <w:spacing w:line="240" w:lineRule="auto"/>
            </w:pPr>
            <w:r/>
            <w:r>
              <w:rPr>
                <w:b w:val="0"/>
                <w:sz w:val="18"/>
              </w:rPr>
              <w:t>42.96</w:t>
            </w:r>
          </w:p>
        </w:tc>
        <w:tc>
          <w:tcPr>
            <w:tcW w:type="dxa" w:w="784"/>
          </w:tcPr>
          <w:p>
            <w:pPr>
              <w:spacing w:line="240" w:lineRule="auto"/>
            </w:pPr>
            <w:r/>
            <w:r>
              <w:rPr>
                <w:b w:val="0"/>
                <w:sz w:val="18"/>
              </w:rPr>
              <w:t>42.52</w:t>
            </w:r>
          </w:p>
        </w:tc>
        <w:tc>
          <w:tcPr>
            <w:tcW w:type="dxa" w:w="784"/>
          </w:tcPr>
          <w:p>
            <w:pPr>
              <w:spacing w:line="240" w:lineRule="auto"/>
            </w:pPr>
            <w:r/>
            <w:r>
              <w:rPr>
                <w:b w:val="0"/>
                <w:sz w:val="18"/>
              </w:rPr>
              <w:t>39.89</w:t>
            </w:r>
          </w:p>
        </w:tc>
        <w:tc>
          <w:tcPr>
            <w:tcW w:type="dxa" w:w="784"/>
          </w:tcPr>
          <w:p>
            <w:pPr>
              <w:spacing w:line="240" w:lineRule="auto"/>
            </w:pPr>
            <w:r/>
            <w:r>
              <w:rPr>
                <w:b w:val="0"/>
                <w:sz w:val="18"/>
              </w:rPr>
              <w:t>34.43</w:t>
            </w:r>
          </w:p>
        </w:tc>
        <w:tc>
          <w:tcPr>
            <w:tcW w:type="dxa" w:w="784"/>
          </w:tcPr>
          <w:p>
            <w:pPr>
              <w:spacing w:line="240" w:lineRule="auto"/>
            </w:pPr>
            <w:r/>
            <w:r>
              <w:rPr>
                <w:b w:val="0"/>
                <w:sz w:val="18"/>
              </w:rPr>
              <w:t>22.61</w:t>
            </w:r>
          </w:p>
        </w:tc>
        <w:tc>
          <w:tcPr>
            <w:tcW w:type="dxa" w:w="784"/>
          </w:tcPr>
          <w:p>
            <w:pPr>
              <w:spacing w:line="240" w:lineRule="auto"/>
            </w:pPr>
            <w:r/>
            <w:r>
              <w:rPr>
                <w:b w:val="0"/>
                <w:sz w:val="18"/>
              </w:rPr>
              <w:t>44.87</w:t>
            </w:r>
          </w:p>
        </w:tc>
      </w:tr>
      <w:tr>
        <w:tc>
          <w:tcPr>
            <w:tcW w:type="dxa" w:w="784"/>
          </w:tcPr>
          <w:p>
            <w:pPr>
              <w:spacing w:line="240" w:lineRule="auto"/>
            </w:pPr>
            <w:r/>
            <w:r>
              <w:rPr>
                <w:b w:val="0"/>
                <w:sz w:val="18"/>
              </w:rPr>
              <w:t>CC-IN2P3</w:t>
            </w:r>
          </w:p>
        </w:tc>
        <w:tc>
          <w:tcPr>
            <w:tcW w:type="dxa" w:w="784"/>
          </w:tcPr>
          <w:p>
            <w:pPr>
              <w:spacing w:line="240" w:lineRule="auto"/>
            </w:pPr>
            <w:r/>
            <w:r>
              <w:rPr>
                <w:b w:val="0"/>
                <w:sz w:val="18"/>
              </w:rPr>
              <w:t>LS-cpu-0.1</w:t>
            </w:r>
          </w:p>
        </w:tc>
        <w:tc>
          <w:tcPr>
            <w:tcW w:type="dxa" w:w="784"/>
          </w:tcPr>
          <w:p>
            <w:pPr>
              <w:spacing w:line="240" w:lineRule="auto"/>
            </w:pPr>
            <w:r/>
            <w:r>
              <w:rPr>
                <w:b w:val="0"/>
                <w:sz w:val="18"/>
              </w:rPr>
              <w:t>Duration</w:t>
            </w:r>
          </w:p>
        </w:tc>
        <w:tc>
          <w:tcPr>
            <w:tcW w:type="dxa" w:w="784"/>
          </w:tcPr>
          <w:p>
            <w:pPr>
              <w:spacing w:line="240" w:lineRule="auto"/>
            </w:pPr>
            <w:r/>
            <w:r>
              <w:rPr>
                <w:b w:val="0"/>
                <w:sz w:val="18"/>
              </w:rPr>
              <w:t>52.74</w:t>
            </w:r>
          </w:p>
        </w:tc>
        <w:tc>
          <w:tcPr>
            <w:tcW w:type="dxa" w:w="784"/>
          </w:tcPr>
          <w:p>
            <w:pPr>
              <w:spacing w:line="240" w:lineRule="auto"/>
            </w:pPr>
            <w:r/>
            <w:r>
              <w:rPr>
                <w:b/>
                <w:sz w:val="18"/>
              </w:rPr>
              <w:t>52.61</w:t>
            </w:r>
          </w:p>
        </w:tc>
        <w:tc>
          <w:tcPr>
            <w:tcW w:type="dxa" w:w="784"/>
          </w:tcPr>
          <w:p>
            <w:pPr>
              <w:spacing w:line="240" w:lineRule="auto"/>
            </w:pPr>
            <w:r/>
            <w:r>
              <w:rPr>
                <w:b w:val="0"/>
                <w:sz w:val="18"/>
              </w:rPr>
              <w:t>52.59</w:t>
            </w:r>
          </w:p>
        </w:tc>
        <w:tc>
          <w:tcPr>
            <w:tcW w:type="dxa" w:w="784"/>
          </w:tcPr>
          <w:p>
            <w:pPr>
              <w:spacing w:line="240" w:lineRule="auto"/>
            </w:pPr>
            <w:r/>
            <w:r>
              <w:rPr>
                <w:b w:val="0"/>
                <w:sz w:val="18"/>
              </w:rPr>
              <w:t>51.92</w:t>
            </w:r>
          </w:p>
        </w:tc>
        <w:tc>
          <w:tcPr>
            <w:tcW w:type="dxa" w:w="784"/>
          </w:tcPr>
          <w:p>
            <w:pPr>
              <w:spacing w:line="240" w:lineRule="auto"/>
            </w:pPr>
            <w:r/>
            <w:r>
              <w:rPr>
                <w:b w:val="0"/>
                <w:sz w:val="18"/>
              </w:rPr>
              <w:t>49.88</w:t>
            </w:r>
          </w:p>
        </w:tc>
        <w:tc>
          <w:tcPr>
            <w:tcW w:type="dxa" w:w="784"/>
          </w:tcPr>
          <w:p>
            <w:pPr>
              <w:spacing w:line="240" w:lineRule="auto"/>
            </w:pPr>
            <w:r/>
            <w:r>
              <w:rPr>
                <w:b w:val="0"/>
                <w:sz w:val="18"/>
              </w:rPr>
              <w:t>43.21</w:t>
            </w:r>
          </w:p>
        </w:tc>
        <w:tc>
          <w:tcPr>
            <w:tcW w:type="dxa" w:w="784"/>
          </w:tcPr>
          <w:p>
            <w:pPr>
              <w:spacing w:line="240" w:lineRule="auto"/>
            </w:pPr>
            <w:r/>
            <w:r>
              <w:rPr>
                <w:b w:val="0"/>
                <w:sz w:val="18"/>
              </w:rPr>
              <w:t>31.73</w:t>
            </w:r>
          </w:p>
        </w:tc>
        <w:tc>
          <w:tcPr>
            <w:tcW w:type="dxa" w:w="784"/>
          </w:tcPr>
          <w:p>
            <w:pPr>
              <w:spacing w:line="240" w:lineRule="auto"/>
            </w:pPr>
            <w:r/>
            <w:r>
              <w:rPr>
                <w:b w:val="0"/>
                <w:sz w:val="18"/>
              </w:rPr>
              <w:t>11.60</w:t>
            </w:r>
          </w:p>
        </w:tc>
        <w:tc>
          <w:tcPr>
            <w:tcW w:type="dxa" w:w="784"/>
          </w:tcPr>
          <w:p>
            <w:pPr>
              <w:spacing w:line="240" w:lineRule="auto"/>
            </w:pPr>
            <w:r/>
            <w:r>
              <w:rPr>
                <w:b w:val="0"/>
                <w:sz w:val="18"/>
              </w:rPr>
              <w:t>53.61</w:t>
            </w:r>
          </w:p>
        </w:tc>
      </w:tr>
      <w:tr>
        <w:tc>
          <w:tcPr>
            <w:tcW w:type="dxa" w:w="784"/>
          </w:tcPr>
          <w:p>
            <w:pPr>
              <w:spacing w:line="240" w:lineRule="auto"/>
            </w:pPr>
            <w:r/>
            <w:r>
              <w:rPr>
                <w:b w:val="0"/>
                <w:sz w:val="18"/>
              </w:rPr>
              <w:t>CC-IN2P3</w:t>
            </w:r>
          </w:p>
        </w:tc>
        <w:tc>
          <w:tcPr>
            <w:tcW w:type="dxa" w:w="784"/>
          </w:tcPr>
          <w:p>
            <w:pPr>
              <w:spacing w:line="240" w:lineRule="auto"/>
            </w:pPr>
            <w:r/>
            <w:r>
              <w:rPr>
                <w:b w:val="0"/>
                <w:sz w:val="18"/>
              </w:rPr>
              <w:t>LS-cpu-0.1</w:t>
            </w:r>
          </w:p>
        </w:tc>
        <w:tc>
          <w:tcPr>
            <w:tcW w:type="dxa" w:w="784"/>
          </w:tcPr>
          <w:p>
            <w:pPr>
              <w:spacing w:line="240" w:lineRule="auto"/>
            </w:pPr>
            <w:r/>
            <w:r>
              <w:rPr>
                <w:b w:val="0"/>
                <w:sz w:val="18"/>
              </w:rPr>
              <w:t>CPU</w:t>
            </w:r>
          </w:p>
        </w:tc>
        <w:tc>
          <w:tcPr>
            <w:tcW w:type="dxa" w:w="784"/>
          </w:tcPr>
          <w:p>
            <w:pPr>
              <w:spacing w:line="240" w:lineRule="auto"/>
            </w:pPr>
            <w:r/>
            <w:r>
              <w:rPr>
                <w:b w:val="0"/>
                <w:sz w:val="18"/>
              </w:rPr>
              <w:t>44.83</w:t>
            </w:r>
          </w:p>
        </w:tc>
        <w:tc>
          <w:tcPr>
            <w:tcW w:type="dxa" w:w="784"/>
          </w:tcPr>
          <w:p>
            <w:pPr>
              <w:spacing w:line="240" w:lineRule="auto"/>
            </w:pPr>
            <w:r/>
            <w:r>
              <w:rPr>
                <w:b w:val="0"/>
                <w:sz w:val="18"/>
              </w:rPr>
              <w:t>44.68</w:t>
            </w:r>
          </w:p>
        </w:tc>
        <w:tc>
          <w:tcPr>
            <w:tcW w:type="dxa" w:w="784"/>
          </w:tcPr>
          <w:p>
            <w:pPr>
              <w:spacing w:line="240" w:lineRule="auto"/>
            </w:pPr>
            <w:r/>
            <w:r>
              <w:rPr>
                <w:b w:val="0"/>
                <w:sz w:val="18"/>
              </w:rPr>
              <w:t>44.72</w:t>
            </w:r>
          </w:p>
        </w:tc>
        <w:tc>
          <w:tcPr>
            <w:tcW w:type="dxa" w:w="784"/>
          </w:tcPr>
          <w:p>
            <w:pPr>
              <w:spacing w:line="240" w:lineRule="auto"/>
            </w:pPr>
            <w:r/>
            <w:r>
              <w:rPr>
                <w:b w:val="0"/>
                <w:sz w:val="18"/>
              </w:rPr>
              <w:t>44.94</w:t>
            </w:r>
          </w:p>
        </w:tc>
        <w:tc>
          <w:tcPr>
            <w:tcW w:type="dxa" w:w="784"/>
          </w:tcPr>
          <w:p>
            <w:pPr>
              <w:spacing w:line="240" w:lineRule="auto"/>
            </w:pPr>
            <w:r/>
            <w:r>
              <w:rPr>
                <w:b w:val="0"/>
                <w:sz w:val="18"/>
              </w:rPr>
              <w:t>45.40</w:t>
            </w:r>
          </w:p>
        </w:tc>
        <w:tc>
          <w:tcPr>
            <w:tcW w:type="dxa" w:w="784"/>
          </w:tcPr>
          <w:p>
            <w:pPr>
              <w:spacing w:line="240" w:lineRule="auto"/>
            </w:pPr>
            <w:r/>
            <w:r>
              <w:rPr>
                <w:b/>
                <w:sz w:val="18"/>
              </w:rPr>
              <w:t>45.73</w:t>
            </w:r>
          </w:p>
        </w:tc>
        <w:tc>
          <w:tcPr>
            <w:tcW w:type="dxa" w:w="784"/>
          </w:tcPr>
          <w:p>
            <w:pPr>
              <w:spacing w:line="240" w:lineRule="auto"/>
            </w:pPr>
            <w:r/>
            <w:r>
              <w:rPr>
                <w:b w:val="0"/>
                <w:sz w:val="18"/>
              </w:rPr>
              <w:t>44.68</w:t>
            </w:r>
          </w:p>
        </w:tc>
        <w:tc>
          <w:tcPr>
            <w:tcW w:type="dxa" w:w="784"/>
          </w:tcPr>
          <w:p>
            <w:pPr>
              <w:spacing w:line="240" w:lineRule="auto"/>
            </w:pPr>
            <w:r/>
            <w:r>
              <w:rPr>
                <w:b w:val="0"/>
                <w:sz w:val="18"/>
              </w:rPr>
              <w:t>39.63</w:t>
            </w:r>
          </w:p>
        </w:tc>
        <w:tc>
          <w:tcPr>
            <w:tcW w:type="dxa" w:w="784"/>
          </w:tcPr>
          <w:p>
            <w:pPr>
              <w:spacing w:line="240" w:lineRule="auto"/>
            </w:pPr>
            <w:r/>
            <w:r>
              <w:rPr>
                <w:b w:val="0"/>
                <w:sz w:val="18"/>
              </w:rPr>
              <w:t>50.16</w:t>
            </w:r>
          </w:p>
        </w:tc>
      </w:tr>
      <w:tr>
        <w:tc>
          <w:tcPr>
            <w:tcW w:type="dxa" w:w="784"/>
          </w:tcPr>
          <w:p>
            <w:pPr>
              <w:spacing w:line="240" w:lineRule="auto"/>
            </w:pPr>
            <w:r/>
            <w:r>
              <w:rPr>
                <w:b w:val="0"/>
                <w:sz w:val="18"/>
              </w:rPr>
              <w:t>CC-IN2P3</w:t>
            </w:r>
          </w:p>
        </w:tc>
        <w:tc>
          <w:tcPr>
            <w:tcW w:type="dxa" w:w="784"/>
          </w:tcPr>
          <w:p>
            <w:pPr>
              <w:spacing w:line="240" w:lineRule="auto"/>
            </w:pPr>
            <w:r/>
            <w:r>
              <w:rPr>
                <w:b w:val="0"/>
                <w:sz w:val="18"/>
              </w:rPr>
              <w:t>LS-cpu-0.1</w:t>
            </w:r>
          </w:p>
        </w:tc>
        <w:tc>
          <w:tcPr>
            <w:tcW w:type="dxa" w:w="784"/>
          </w:tcPr>
          <w:p>
            <w:pPr>
              <w:spacing w:line="240" w:lineRule="auto"/>
            </w:pPr>
            <w:r/>
            <w:r>
              <w:rPr>
                <w:b w:val="0"/>
                <w:sz w:val="18"/>
              </w:rPr>
              <w:t>Memory</w:t>
            </w:r>
          </w:p>
        </w:tc>
        <w:tc>
          <w:tcPr>
            <w:tcW w:type="dxa" w:w="784"/>
          </w:tcPr>
          <w:p>
            <w:pPr>
              <w:spacing w:line="240" w:lineRule="auto"/>
            </w:pPr>
            <w:r/>
            <w:r>
              <w:rPr>
                <w:b w:val="0"/>
                <w:sz w:val="18"/>
              </w:rPr>
              <w:t>42.68</w:t>
            </w:r>
          </w:p>
        </w:tc>
        <w:tc>
          <w:tcPr>
            <w:tcW w:type="dxa" w:w="784"/>
          </w:tcPr>
          <w:p>
            <w:pPr>
              <w:spacing w:line="240" w:lineRule="auto"/>
            </w:pPr>
            <w:r/>
            <w:r>
              <w:rPr>
                <w:b/>
                <w:sz w:val="18"/>
              </w:rPr>
              <w:t>42.68</w:t>
            </w:r>
          </w:p>
        </w:tc>
        <w:tc>
          <w:tcPr>
            <w:tcW w:type="dxa" w:w="784"/>
          </w:tcPr>
          <w:p>
            <w:pPr>
              <w:spacing w:line="240" w:lineRule="auto"/>
            </w:pPr>
            <w:r/>
            <w:r>
              <w:rPr>
                <w:b w:val="0"/>
                <w:sz w:val="18"/>
              </w:rPr>
              <w:t>42.64</w:t>
            </w:r>
          </w:p>
        </w:tc>
        <w:tc>
          <w:tcPr>
            <w:tcW w:type="dxa" w:w="784"/>
          </w:tcPr>
          <w:p>
            <w:pPr>
              <w:spacing w:line="240" w:lineRule="auto"/>
            </w:pPr>
            <w:r/>
            <w:r>
              <w:rPr>
                <w:b w:val="0"/>
                <w:sz w:val="18"/>
              </w:rPr>
              <w:t>42.54</w:t>
            </w:r>
          </w:p>
        </w:tc>
        <w:tc>
          <w:tcPr>
            <w:tcW w:type="dxa" w:w="784"/>
          </w:tcPr>
          <w:p>
            <w:pPr>
              <w:spacing w:line="240" w:lineRule="auto"/>
            </w:pPr>
            <w:r/>
            <w:r>
              <w:rPr>
                <w:b w:val="0"/>
                <w:sz w:val="18"/>
              </w:rPr>
              <w:t>42.39</w:t>
            </w:r>
          </w:p>
        </w:tc>
        <w:tc>
          <w:tcPr>
            <w:tcW w:type="dxa" w:w="784"/>
          </w:tcPr>
          <w:p>
            <w:pPr>
              <w:spacing w:line="240" w:lineRule="auto"/>
            </w:pPr>
            <w:r/>
            <w:r>
              <w:rPr>
                <w:b w:val="0"/>
                <w:sz w:val="18"/>
              </w:rPr>
              <w:t>40.59</w:t>
            </w:r>
          </w:p>
        </w:tc>
        <w:tc>
          <w:tcPr>
            <w:tcW w:type="dxa" w:w="784"/>
          </w:tcPr>
          <w:p>
            <w:pPr>
              <w:spacing w:line="240" w:lineRule="auto"/>
            </w:pPr>
            <w:r/>
            <w:r>
              <w:rPr>
                <w:b w:val="0"/>
                <w:sz w:val="18"/>
              </w:rPr>
              <w:t>34.74</w:t>
            </w:r>
          </w:p>
        </w:tc>
        <w:tc>
          <w:tcPr>
            <w:tcW w:type="dxa" w:w="784"/>
          </w:tcPr>
          <w:p>
            <w:pPr>
              <w:spacing w:line="240" w:lineRule="auto"/>
            </w:pPr>
            <w:r/>
            <w:r>
              <w:rPr>
                <w:b w:val="0"/>
                <w:sz w:val="18"/>
              </w:rPr>
              <w:t>22.37</w:t>
            </w:r>
          </w:p>
        </w:tc>
        <w:tc>
          <w:tcPr>
            <w:tcW w:type="dxa" w:w="784"/>
          </w:tcPr>
          <w:p>
            <w:pPr>
              <w:spacing w:line="240" w:lineRule="auto"/>
            </w:pPr>
            <w:r/>
            <w:r>
              <w:rPr>
                <w:b w:val="0"/>
                <w:sz w:val="18"/>
              </w:rPr>
              <w:t>42.64</w:t>
            </w:r>
          </w:p>
        </w:tc>
      </w:tr>
      <w:tr>
        <w:tc>
          <w:tcPr>
            <w:tcW w:type="dxa" w:w="784"/>
          </w:tcPr>
          <w:p>
            <w:pPr>
              <w:spacing w:line="240" w:lineRule="auto"/>
            </w:pPr>
            <w:r/>
            <w:r>
              <w:rPr>
                <w:b w:val="0"/>
                <w:sz w:val="18"/>
              </w:rPr>
              <w:t>CC-IN2P3</w:t>
            </w:r>
          </w:p>
        </w:tc>
        <w:tc>
          <w:tcPr>
            <w:tcW w:type="dxa" w:w="784"/>
          </w:tcPr>
          <w:p>
            <w:pPr>
              <w:spacing w:line="240" w:lineRule="auto"/>
            </w:pPr>
            <w:r/>
            <w:r>
              <w:rPr>
                <w:b w:val="0"/>
                <w:sz w:val="18"/>
              </w:rPr>
              <w:t>BAND-dur</w:t>
            </w:r>
          </w:p>
        </w:tc>
        <w:tc>
          <w:tcPr>
            <w:tcW w:type="dxa" w:w="784"/>
          </w:tcPr>
          <w:p>
            <w:pPr>
              <w:spacing w:line="240" w:lineRule="auto"/>
            </w:pPr>
            <w:r/>
            <w:r>
              <w:rPr>
                <w:b w:val="0"/>
                <w:sz w:val="18"/>
              </w:rPr>
              <w:t>Duration</w:t>
            </w:r>
          </w:p>
        </w:tc>
        <w:tc>
          <w:tcPr>
            <w:tcW w:type="dxa" w:w="784"/>
          </w:tcPr>
          <w:p>
            <w:pPr>
              <w:spacing w:line="240" w:lineRule="auto"/>
            </w:pPr>
            <w:r/>
            <w:r>
              <w:rPr>
                <w:b w:val="0"/>
                <w:sz w:val="18"/>
              </w:rPr>
              <w:t>10.39</w:t>
            </w:r>
          </w:p>
        </w:tc>
        <w:tc>
          <w:tcPr>
            <w:tcW w:type="dxa" w:w="784"/>
          </w:tcPr>
          <w:p>
            <w:pPr>
              <w:spacing w:line="240" w:lineRule="auto"/>
            </w:pPr>
            <w:r/>
            <w:r>
              <w:rPr>
                <w:b/>
                <w:sz w:val="18"/>
              </w:rPr>
              <w:t>10.77</w:t>
            </w:r>
          </w:p>
        </w:tc>
        <w:tc>
          <w:tcPr>
            <w:tcW w:type="dxa" w:w="784"/>
          </w:tcPr>
          <w:p>
            <w:pPr>
              <w:spacing w:line="240" w:lineRule="auto"/>
            </w:pPr>
            <w:r/>
            <w:r>
              <w:rPr>
                <w:b w:val="0"/>
                <w:sz w:val="18"/>
              </w:rPr>
              <w:t>10.42</w:t>
            </w:r>
          </w:p>
        </w:tc>
        <w:tc>
          <w:tcPr>
            <w:tcW w:type="dxa" w:w="784"/>
          </w:tcPr>
          <w:p>
            <w:pPr>
              <w:spacing w:line="240" w:lineRule="auto"/>
            </w:pPr>
            <w:r/>
            <w:r>
              <w:rPr>
                <w:b w:val="0"/>
                <w:sz w:val="18"/>
              </w:rPr>
              <w:t>8.54</w:t>
            </w:r>
          </w:p>
        </w:tc>
        <w:tc>
          <w:tcPr>
            <w:tcW w:type="dxa" w:w="784"/>
          </w:tcPr>
          <w:p>
            <w:pPr>
              <w:spacing w:line="240" w:lineRule="auto"/>
            </w:pPr>
            <w:r/>
            <w:r>
              <w:rPr>
                <w:b w:val="0"/>
                <w:sz w:val="18"/>
              </w:rPr>
              <w:t>7.27</w:t>
            </w:r>
          </w:p>
        </w:tc>
        <w:tc>
          <w:tcPr>
            <w:tcW w:type="dxa" w:w="784"/>
          </w:tcPr>
          <w:p>
            <w:pPr>
              <w:spacing w:line="240" w:lineRule="auto"/>
            </w:pPr>
            <w:r/>
            <w:r>
              <w:rPr>
                <w:b w:val="0"/>
                <w:sz w:val="18"/>
              </w:rPr>
              <w:t>6.98</w:t>
            </w:r>
          </w:p>
        </w:tc>
        <w:tc>
          <w:tcPr>
            <w:tcW w:type="dxa" w:w="784"/>
          </w:tcPr>
          <w:p>
            <w:pPr>
              <w:spacing w:line="240" w:lineRule="auto"/>
            </w:pPr>
            <w:r/>
            <w:r>
              <w:rPr>
                <w:b w:val="0"/>
                <w:sz w:val="18"/>
              </w:rPr>
              <w:t>9.16</w:t>
            </w:r>
          </w:p>
        </w:tc>
        <w:tc>
          <w:tcPr>
            <w:tcW w:type="dxa" w:w="784"/>
          </w:tcPr>
          <w:p>
            <w:pPr>
              <w:spacing w:line="240" w:lineRule="auto"/>
            </w:pPr>
            <w:r/>
            <w:r>
              <w:rPr>
                <w:b w:val="0"/>
                <w:sz w:val="18"/>
              </w:rPr>
              <w:t>10.13</w:t>
            </w:r>
          </w:p>
        </w:tc>
        <w:tc>
          <w:tcPr>
            <w:tcW w:type="dxa" w:w="784"/>
          </w:tcPr>
          <w:p>
            <w:pPr>
              <w:spacing w:line="240" w:lineRule="auto"/>
            </w:pPr>
            <w:r/>
            <w:r>
              <w:rPr>
                <w:b w:val="0"/>
                <w:sz w:val="18"/>
              </w:rPr>
              <w:t>48.59</w:t>
            </w:r>
          </w:p>
        </w:tc>
      </w:tr>
      <w:tr>
        <w:tc>
          <w:tcPr>
            <w:tcW w:type="dxa" w:w="784"/>
          </w:tcPr>
          <w:p>
            <w:pPr>
              <w:spacing w:line="240" w:lineRule="auto"/>
            </w:pPr>
            <w:r/>
            <w:r>
              <w:rPr>
                <w:b w:val="0"/>
                <w:sz w:val="18"/>
              </w:rPr>
              <w:t>CC-IN2P3</w:t>
            </w:r>
          </w:p>
        </w:tc>
        <w:tc>
          <w:tcPr>
            <w:tcW w:type="dxa" w:w="784"/>
          </w:tcPr>
          <w:p>
            <w:pPr>
              <w:spacing w:line="240" w:lineRule="auto"/>
            </w:pPr>
            <w:r/>
            <w:r>
              <w:rPr>
                <w:b w:val="0"/>
                <w:sz w:val="18"/>
              </w:rPr>
              <w:t>BAND-dur</w:t>
            </w:r>
          </w:p>
        </w:tc>
        <w:tc>
          <w:tcPr>
            <w:tcW w:type="dxa" w:w="784"/>
          </w:tcPr>
          <w:p>
            <w:pPr>
              <w:spacing w:line="240" w:lineRule="auto"/>
            </w:pPr>
            <w:r/>
            <w:r>
              <w:rPr>
                <w:b w:val="0"/>
                <w:sz w:val="18"/>
              </w:rPr>
              <w:t>CPU</w:t>
            </w:r>
          </w:p>
        </w:tc>
        <w:tc>
          <w:tcPr>
            <w:tcW w:type="dxa" w:w="784"/>
          </w:tcPr>
          <w:p>
            <w:pPr>
              <w:spacing w:line="240" w:lineRule="auto"/>
            </w:pPr>
            <w:r/>
            <w:r>
              <w:rPr>
                <w:b w:val="0"/>
                <w:sz w:val="18"/>
              </w:rPr>
              <w:t>52.62</w:t>
            </w:r>
          </w:p>
        </w:tc>
        <w:tc>
          <w:tcPr>
            <w:tcW w:type="dxa" w:w="784"/>
          </w:tcPr>
          <w:p>
            <w:pPr>
              <w:spacing w:line="240" w:lineRule="auto"/>
            </w:pPr>
            <w:r/>
            <w:r>
              <w:rPr>
                <w:b/>
                <w:sz w:val="18"/>
              </w:rPr>
              <w:t>52.73</w:t>
            </w:r>
          </w:p>
        </w:tc>
        <w:tc>
          <w:tcPr>
            <w:tcW w:type="dxa" w:w="784"/>
          </w:tcPr>
          <w:p>
            <w:pPr>
              <w:spacing w:line="240" w:lineRule="auto"/>
            </w:pPr>
            <w:r/>
            <w:r>
              <w:rPr>
                <w:b w:val="0"/>
                <w:sz w:val="18"/>
              </w:rPr>
              <w:t>52.69</w:t>
            </w:r>
          </w:p>
        </w:tc>
        <w:tc>
          <w:tcPr>
            <w:tcW w:type="dxa" w:w="784"/>
          </w:tcPr>
          <w:p>
            <w:pPr>
              <w:spacing w:line="240" w:lineRule="auto"/>
            </w:pPr>
            <w:r/>
            <w:r>
              <w:rPr>
                <w:b w:val="0"/>
                <w:sz w:val="18"/>
              </w:rPr>
              <w:t>52.40</w:t>
            </w:r>
          </w:p>
        </w:tc>
        <w:tc>
          <w:tcPr>
            <w:tcW w:type="dxa" w:w="784"/>
          </w:tcPr>
          <w:p>
            <w:pPr>
              <w:spacing w:line="240" w:lineRule="auto"/>
            </w:pPr>
            <w:r/>
            <w:r>
              <w:rPr>
                <w:b w:val="0"/>
                <w:sz w:val="18"/>
              </w:rPr>
              <w:t>52.01</w:t>
            </w:r>
          </w:p>
        </w:tc>
        <w:tc>
          <w:tcPr>
            <w:tcW w:type="dxa" w:w="784"/>
          </w:tcPr>
          <w:p>
            <w:pPr>
              <w:spacing w:line="240" w:lineRule="auto"/>
            </w:pPr>
            <w:r/>
            <w:r>
              <w:rPr>
                <w:b w:val="0"/>
                <w:sz w:val="18"/>
              </w:rPr>
              <w:t>50.96</w:t>
            </w:r>
          </w:p>
        </w:tc>
        <w:tc>
          <w:tcPr>
            <w:tcW w:type="dxa" w:w="784"/>
          </w:tcPr>
          <w:p>
            <w:pPr>
              <w:spacing w:line="240" w:lineRule="auto"/>
            </w:pPr>
            <w:r/>
            <w:r>
              <w:rPr>
                <w:b w:val="0"/>
                <w:sz w:val="18"/>
              </w:rPr>
              <w:t>48.16</w:t>
            </w:r>
          </w:p>
        </w:tc>
        <w:tc>
          <w:tcPr>
            <w:tcW w:type="dxa" w:w="784"/>
          </w:tcPr>
          <w:p>
            <w:pPr>
              <w:spacing w:line="240" w:lineRule="auto"/>
            </w:pPr>
            <w:r/>
            <w:r>
              <w:rPr>
                <w:b w:val="0"/>
                <w:sz w:val="18"/>
              </w:rPr>
              <w:t>40.02</w:t>
            </w:r>
          </w:p>
        </w:tc>
        <w:tc>
          <w:tcPr>
            <w:tcW w:type="dxa" w:w="784"/>
          </w:tcPr>
          <w:p>
            <w:pPr>
              <w:spacing w:line="240" w:lineRule="auto"/>
            </w:pPr>
            <w:r/>
            <w:r>
              <w:rPr>
                <w:b w:val="0"/>
                <w:sz w:val="18"/>
              </w:rPr>
              <w:t>53.67</w:t>
            </w:r>
          </w:p>
        </w:tc>
      </w:tr>
      <w:tr>
        <w:tc>
          <w:tcPr>
            <w:tcW w:type="dxa" w:w="784"/>
          </w:tcPr>
          <w:p>
            <w:pPr>
              <w:spacing w:line="240" w:lineRule="auto"/>
            </w:pPr>
            <w:r/>
            <w:r>
              <w:rPr>
                <w:b w:val="0"/>
                <w:sz w:val="18"/>
              </w:rPr>
              <w:t>CC-IN2P3</w:t>
            </w:r>
          </w:p>
        </w:tc>
        <w:tc>
          <w:tcPr>
            <w:tcW w:type="dxa" w:w="784"/>
          </w:tcPr>
          <w:p>
            <w:pPr>
              <w:spacing w:line="240" w:lineRule="auto"/>
            </w:pPr>
            <w:r/>
            <w:r>
              <w:rPr>
                <w:b w:val="0"/>
                <w:sz w:val="18"/>
              </w:rPr>
              <w:t>BAND-dur</w:t>
            </w:r>
          </w:p>
        </w:tc>
        <w:tc>
          <w:tcPr>
            <w:tcW w:type="dxa" w:w="784"/>
          </w:tcPr>
          <w:p>
            <w:pPr>
              <w:spacing w:line="240" w:lineRule="auto"/>
            </w:pPr>
            <w:r/>
            <w:r>
              <w:rPr>
                <w:b w:val="0"/>
                <w:sz w:val="18"/>
              </w:rPr>
              <w:t>Memory</w:t>
            </w:r>
          </w:p>
        </w:tc>
        <w:tc>
          <w:tcPr>
            <w:tcW w:type="dxa" w:w="784"/>
          </w:tcPr>
          <w:p>
            <w:pPr>
              <w:spacing w:line="240" w:lineRule="auto"/>
            </w:pPr>
            <w:r/>
            <w:r>
              <w:rPr>
                <w:b w:val="0"/>
                <w:sz w:val="18"/>
              </w:rPr>
              <w:t>42.46</w:t>
            </w:r>
          </w:p>
        </w:tc>
        <w:tc>
          <w:tcPr>
            <w:tcW w:type="dxa" w:w="784"/>
          </w:tcPr>
          <w:p>
            <w:pPr>
              <w:spacing w:line="240" w:lineRule="auto"/>
            </w:pPr>
            <w:r/>
            <w:r>
              <w:rPr>
                <w:b/>
                <w:sz w:val="18"/>
              </w:rPr>
              <w:t>42.61</w:t>
            </w:r>
          </w:p>
        </w:tc>
        <w:tc>
          <w:tcPr>
            <w:tcW w:type="dxa" w:w="784"/>
          </w:tcPr>
          <w:p>
            <w:pPr>
              <w:spacing w:line="240" w:lineRule="auto"/>
            </w:pPr>
            <w:r/>
            <w:r>
              <w:rPr>
                <w:b w:val="0"/>
                <w:sz w:val="18"/>
              </w:rPr>
              <w:t>42.54</w:t>
            </w:r>
          </w:p>
        </w:tc>
        <w:tc>
          <w:tcPr>
            <w:tcW w:type="dxa" w:w="784"/>
          </w:tcPr>
          <w:p>
            <w:pPr>
              <w:spacing w:line="240" w:lineRule="auto"/>
            </w:pPr>
            <w:r/>
            <w:r>
              <w:rPr>
                <w:b w:val="0"/>
                <w:sz w:val="18"/>
              </w:rPr>
              <w:t>42.30</w:t>
            </w:r>
          </w:p>
        </w:tc>
        <w:tc>
          <w:tcPr>
            <w:tcW w:type="dxa" w:w="784"/>
          </w:tcPr>
          <w:p>
            <w:pPr>
              <w:spacing w:line="240" w:lineRule="auto"/>
            </w:pPr>
            <w:r/>
            <w:r>
              <w:rPr>
                <w:b w:val="0"/>
                <w:sz w:val="18"/>
              </w:rPr>
              <w:t>41.70</w:t>
            </w:r>
          </w:p>
        </w:tc>
        <w:tc>
          <w:tcPr>
            <w:tcW w:type="dxa" w:w="784"/>
          </w:tcPr>
          <w:p>
            <w:pPr>
              <w:spacing w:line="240" w:lineRule="auto"/>
            </w:pPr>
            <w:r/>
            <w:r>
              <w:rPr>
                <w:b w:val="0"/>
                <w:sz w:val="18"/>
              </w:rPr>
              <w:t>39.80</w:t>
            </w:r>
          </w:p>
        </w:tc>
        <w:tc>
          <w:tcPr>
            <w:tcW w:type="dxa" w:w="784"/>
          </w:tcPr>
          <w:p>
            <w:pPr>
              <w:spacing w:line="240" w:lineRule="auto"/>
            </w:pPr>
            <w:r/>
            <w:r>
              <w:rPr>
                <w:b w:val="0"/>
                <w:sz w:val="18"/>
              </w:rPr>
              <w:t>33.56</w:t>
            </w:r>
          </w:p>
        </w:tc>
        <w:tc>
          <w:tcPr>
            <w:tcW w:type="dxa" w:w="784"/>
          </w:tcPr>
          <w:p>
            <w:pPr>
              <w:spacing w:line="240" w:lineRule="auto"/>
            </w:pPr>
            <w:r/>
            <w:r>
              <w:rPr>
                <w:b w:val="0"/>
                <w:sz w:val="18"/>
              </w:rPr>
              <w:t>22.33</w:t>
            </w:r>
          </w:p>
        </w:tc>
        <w:tc>
          <w:tcPr>
            <w:tcW w:type="dxa" w:w="784"/>
          </w:tcPr>
          <w:p>
            <w:pPr>
              <w:spacing w:line="240" w:lineRule="auto"/>
            </w:pPr>
            <w:r/>
            <w:r>
              <w:rPr>
                <w:b w:val="0"/>
                <w:sz w:val="18"/>
              </w:rPr>
              <w:t>44.63</w:t>
            </w:r>
          </w:p>
        </w:tc>
      </w:tr>
    </w:tbl>
    <w:p/>
    <w:p>
      <w:pPr>
        <w:jc w:val="center"/>
      </w:pPr>
      <w:r>
        <w:drawing>
          <wp:inline xmlns:a="http://schemas.openxmlformats.org/drawingml/2006/main" xmlns:pic="http://schemas.openxmlformats.org/drawingml/2006/picture">
            <wp:extent cx="5580000" cy="3109502"/>
            <wp:docPr id="3" name="Picture 3"/>
            <wp:cNvGraphicFramePr>
              <a:graphicFrameLocks noChangeAspect="1"/>
            </wp:cNvGraphicFramePr>
            <a:graphic>
              <a:graphicData uri="http://schemas.openxmlformats.org/drawingml/2006/picture">
                <pic:pic>
                  <pic:nvPicPr>
                    <pic:cNvPr id="0" name="fig3_mu_sweep.png"/>
                    <pic:cNvPicPr/>
                  </pic:nvPicPr>
                  <pic:blipFill>
                    <a:blip r:embed="rId11"/>
                    <a:stretch>
                      <a:fillRect/>
                    </a:stretch>
                  </pic:blipFill>
                  <pic:spPr>
                    <a:xfrm>
                      <a:off x="0" y="0"/>
                      <a:ext cx="5580000" cy="3109502"/>
                    </a:xfrm>
                    <a:prstGeom prst="rect"/>
                  </pic:spPr>
                </pic:pic>
              </a:graphicData>
            </a:graphic>
          </wp:inline>
        </w:drawing>
      </w:r>
    </w:p>
    <w:p>
      <w:pPr>
        <w:spacing w:line="240" w:lineRule="auto"/>
      </w:pPr>
      <w:r>
        <w:rPr>
          <w:b/>
        </w:rPr>
        <w:t xml:space="preserve">Fig. 3 </w:t>
      </w:r>
      <w:r>
        <w:t>FedProx coefficient sweep at a matched budget (five seeds). Dotted lines show FedAvg on the same seeds. No coefficient restores the skewed target, and large coefficients degrade all targets.</w:t>
      </w:r>
    </w:p>
    <w:p/>
    <w:p>
      <w:pPr>
        <w:pStyle w:val="Heading2"/>
      </w:pPr>
      <w:r>
        <w:t>FedTW corrects target skew without harming other cells</w:t>
      </w:r>
    </w:p>
    <w:p>
      <w:r>
        <w:rPr>
          <w:b w:val="0"/>
          <w:i w:val="0"/>
        </w:rPr>
        <w:t>Table 4 compares all methods and Fig. 4 shows them per regime and target. FedTW improves the skewed target in every target-skew regime of both traces. Table 5 gives the paired contrasts with FedAvg: all 12 differences are positive, every seed improves in 10 of them, and all remain significant after Holm correction. The block-bootstrap intervals, which reflect uncertainty in the test data rather than in the optimisation, exclude zero in 12 of the 12 cells. Measured against FedAvg with IID clients at the same budget, FedTW recovers 92% (Alibaba) and 83% (CC-IN2P3) of the duration accuracy lost under the band partition, and 57% and 43% under LS-dur-0.1. The gain is largest where the divergence is largest and shrinks for mild skew (α = 1.0), where FedAvg loses little to begin with.</w:t>
      </w:r>
    </w:p>
    <w:p>
      <w:r>
        <w:rPr>
          <w:b w:val="0"/>
          <w:i w:val="0"/>
        </w:rPr>
        <w:t>FedTW also leaves unaffected what it should not affect. Across the 54 remaining cells (other targets of the skewed regimes and all targets of the non-skew regimes), the largest decrease relative to FedAvg is 0.38 R² points and no cell is significantly worse after Holm correction. Several off-target cells improve, by up to 3.7 points on CC-IN2P3, because skewing one target also shifts the correlated targets slightly (Table 1) and FedTW corrects those shifts as well. Under IID clients the two methods are indistinguishable, as the construction predicts. The correction is complementary to server-side optimisation: FedTW+FedAdam improves over FedAdam on the skewed target in 12 of 12 cells after correction and is the most accurate federated method in every skewed row of Table 4. FedAdam on its own does not address target skew; under LS-dur-0.1 it is no better than FedAvg on duration (61.86% versus 63.48% on Alibaba and 21.16% versus 24.49% on CC-IN2P3). FedTW is better than tuned FedProx on the skewed target in 12 of 12 cells after correction.</w:t>
      </w:r>
    </w:p>
    <w:p>
      <w:pPr>
        <w:spacing w:line="240" w:lineRule="auto" w:before="200"/>
      </w:pPr>
      <w:r>
        <w:rPr>
          <w:b/>
        </w:rPr>
        <w:t xml:space="preserve">Table 4 </w:t>
      </w:r>
      <w:r>
        <w:t>Comparison of methods at a matched budget (test R², %, mean over ten seeds). Rows show the skewed target of each target-skew regime, all three targets under IID, and duration for the remaining regimes; the complete table with all targets and intervals is in Additional file 1. The best federated method of each row is in bold.</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7E6E6"/>
          </w:tcPr>
          <w:p>
            <w:pPr>
              <w:spacing w:line="240" w:lineRule="auto"/>
            </w:pPr>
            <w:r/>
            <w:r>
              <w:rPr>
                <w:b/>
                <w:sz w:val="18"/>
              </w:rPr>
              <w:t>Trace</w:t>
            </w:r>
          </w:p>
        </w:tc>
        <w:tc>
          <w:tcPr>
            <w:tcW w:type="dxa" w:w="941"/>
            <w:shd w:val="clear" w:color="auto" w:fill="E7E6E6"/>
          </w:tcPr>
          <w:p>
            <w:pPr>
              <w:spacing w:line="240" w:lineRule="auto"/>
            </w:pPr>
            <w:r/>
            <w:r>
              <w:rPr>
                <w:b/>
                <w:sz w:val="18"/>
              </w:rPr>
              <w:t>Regime</w:t>
            </w:r>
          </w:p>
        </w:tc>
        <w:tc>
          <w:tcPr>
            <w:tcW w:type="dxa" w:w="941"/>
            <w:shd w:val="clear" w:color="auto" w:fill="E7E6E6"/>
          </w:tcPr>
          <w:p>
            <w:pPr>
              <w:spacing w:line="240" w:lineRule="auto"/>
            </w:pPr>
            <w:r/>
            <w:r>
              <w:rPr>
                <w:b/>
                <w:sz w:val="18"/>
              </w:rPr>
              <w:t>Target</w:t>
            </w:r>
          </w:p>
        </w:tc>
        <w:tc>
          <w:tcPr>
            <w:tcW w:type="dxa" w:w="941"/>
            <w:shd w:val="clear" w:color="auto" w:fill="E7E6E6"/>
          </w:tcPr>
          <w:p>
            <w:pPr>
              <w:spacing w:line="240" w:lineRule="auto"/>
            </w:pPr>
            <w:r/>
            <w:r>
              <w:rPr>
                <w:b/>
                <w:sz w:val="18"/>
              </w:rPr>
              <w:t>Central</w:t>
            </w:r>
          </w:p>
        </w:tc>
        <w:tc>
          <w:tcPr>
            <w:tcW w:type="dxa" w:w="941"/>
            <w:shd w:val="clear" w:color="auto" w:fill="E7E6E6"/>
          </w:tcPr>
          <w:p>
            <w:pPr>
              <w:spacing w:line="240" w:lineRule="auto"/>
            </w:pPr>
            <w:r/>
            <w:r>
              <w:rPr>
                <w:b/>
                <w:sz w:val="18"/>
              </w:rPr>
              <w:t>FedAvg</w:t>
            </w:r>
          </w:p>
        </w:tc>
        <w:tc>
          <w:tcPr>
            <w:tcW w:type="dxa" w:w="941"/>
            <w:shd w:val="clear" w:color="auto" w:fill="E7E6E6"/>
          </w:tcPr>
          <w:p>
            <w:pPr>
              <w:spacing w:line="240" w:lineRule="auto"/>
            </w:pPr>
            <w:r/>
            <w:r>
              <w:rPr>
                <w:b/>
                <w:sz w:val="18"/>
              </w:rPr>
              <w:t>FedProx</w:t>
            </w:r>
          </w:p>
        </w:tc>
        <w:tc>
          <w:tcPr>
            <w:tcW w:type="dxa" w:w="941"/>
            <w:shd w:val="clear" w:color="auto" w:fill="E7E6E6"/>
          </w:tcPr>
          <w:p>
            <w:pPr>
              <w:spacing w:line="240" w:lineRule="auto"/>
            </w:pPr>
            <w:r/>
            <w:r>
              <w:rPr>
                <w:b/>
                <w:sz w:val="18"/>
              </w:rPr>
              <w:t>FedAvgM</w:t>
            </w:r>
          </w:p>
        </w:tc>
        <w:tc>
          <w:tcPr>
            <w:tcW w:type="dxa" w:w="941"/>
            <w:shd w:val="clear" w:color="auto" w:fill="E7E6E6"/>
          </w:tcPr>
          <w:p>
            <w:pPr>
              <w:spacing w:line="240" w:lineRule="auto"/>
            </w:pPr>
            <w:r/>
            <w:r>
              <w:rPr>
                <w:b/>
                <w:sz w:val="18"/>
              </w:rPr>
              <w:t>FedAdam</w:t>
            </w:r>
          </w:p>
        </w:tc>
        <w:tc>
          <w:tcPr>
            <w:tcW w:type="dxa" w:w="941"/>
            <w:shd w:val="clear" w:color="auto" w:fill="E7E6E6"/>
          </w:tcPr>
          <w:p>
            <w:pPr>
              <w:spacing w:line="240" w:lineRule="auto"/>
            </w:pPr>
            <w:r/>
            <w:r>
              <w:rPr>
                <w:b/>
                <w:sz w:val="18"/>
              </w:rPr>
              <w:t>FedTW</w:t>
            </w:r>
          </w:p>
        </w:tc>
        <w:tc>
          <w:tcPr>
            <w:tcW w:type="dxa" w:w="941"/>
            <w:shd w:val="clear" w:color="auto" w:fill="E7E6E6"/>
          </w:tcPr>
          <w:p>
            <w:pPr>
              <w:spacing w:line="240" w:lineRule="auto"/>
            </w:pPr>
            <w:r/>
            <w:r>
              <w:rPr>
                <w:b/>
                <w:sz w:val="18"/>
              </w:rPr>
              <w:t>FedTW+FedAdam</w:t>
            </w:r>
          </w:p>
        </w:tc>
      </w:tr>
      <w:tr>
        <w:tc>
          <w:tcPr>
            <w:tcW w:type="dxa" w:w="941"/>
          </w:tcPr>
          <w:p>
            <w:pPr>
              <w:spacing w:line="240" w:lineRule="auto"/>
            </w:pPr>
            <w:r/>
            <w:r>
              <w:rPr>
                <w:b w:val="0"/>
                <w:sz w:val="18"/>
              </w:rPr>
              <w:t>Alibaba</w:t>
            </w:r>
          </w:p>
        </w:tc>
        <w:tc>
          <w:tcPr>
            <w:tcW w:type="dxa" w:w="941"/>
          </w:tcPr>
          <w:p>
            <w:pPr>
              <w:spacing w:line="240" w:lineRule="auto"/>
            </w:pPr>
            <w:r/>
            <w:r>
              <w:rPr>
                <w:b w:val="0"/>
                <w:sz w:val="18"/>
              </w:rPr>
              <w:t>IID</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79.46</w:t>
            </w:r>
          </w:p>
        </w:tc>
        <w:tc>
          <w:tcPr>
            <w:tcW w:type="dxa" w:w="941"/>
          </w:tcPr>
          <w:p>
            <w:pPr>
              <w:spacing w:line="240" w:lineRule="auto"/>
            </w:pPr>
            <w:r/>
            <w:r>
              <w:rPr>
                <w:b w:val="0"/>
                <w:sz w:val="18"/>
              </w:rPr>
              <w:t>79.44</w:t>
            </w:r>
          </w:p>
        </w:tc>
        <w:tc>
          <w:tcPr>
            <w:tcW w:type="dxa" w:w="941"/>
          </w:tcPr>
          <w:p>
            <w:pPr>
              <w:spacing w:line="240" w:lineRule="auto"/>
            </w:pPr>
            <w:r/>
            <w:r>
              <w:rPr>
                <w:b w:val="0"/>
                <w:sz w:val="18"/>
              </w:rPr>
              <w:t>81.31</w:t>
            </w:r>
          </w:p>
        </w:tc>
        <w:tc>
          <w:tcPr>
            <w:tcW w:type="dxa" w:w="941"/>
          </w:tcPr>
          <w:p>
            <w:pPr>
              <w:spacing w:line="240" w:lineRule="auto"/>
            </w:pPr>
            <w:r/>
            <w:r>
              <w:rPr>
                <w:b w:val="0"/>
                <w:sz w:val="18"/>
              </w:rPr>
              <w:t>81.59</w:t>
            </w:r>
          </w:p>
        </w:tc>
        <w:tc>
          <w:tcPr>
            <w:tcW w:type="dxa" w:w="941"/>
          </w:tcPr>
          <w:p>
            <w:pPr>
              <w:spacing w:line="240" w:lineRule="auto"/>
            </w:pPr>
            <w:r/>
            <w:r>
              <w:rPr>
                <w:b w:val="0"/>
                <w:sz w:val="18"/>
              </w:rPr>
              <w:t>79.45</w:t>
            </w:r>
          </w:p>
        </w:tc>
        <w:tc>
          <w:tcPr>
            <w:tcW w:type="dxa" w:w="941"/>
          </w:tcPr>
          <w:p>
            <w:pPr>
              <w:spacing w:line="240" w:lineRule="auto"/>
            </w:pPr>
            <w:r/>
            <w:r>
              <w:rPr>
                <w:b/>
                <w:sz w:val="18"/>
              </w:rPr>
              <w:t>81.60</w:t>
            </w:r>
          </w:p>
        </w:tc>
      </w:tr>
      <w:tr>
        <w:tc>
          <w:tcPr>
            <w:tcW w:type="dxa" w:w="941"/>
          </w:tcPr>
          <w:p>
            <w:pPr>
              <w:spacing w:line="240" w:lineRule="auto"/>
            </w:pPr>
            <w:r/>
            <w:r>
              <w:rPr>
                <w:b w:val="0"/>
                <w:sz w:val="18"/>
              </w:rPr>
              <w:t>Alibaba</w:t>
            </w:r>
          </w:p>
        </w:tc>
        <w:tc>
          <w:tcPr>
            <w:tcW w:type="dxa" w:w="941"/>
          </w:tcPr>
          <w:p>
            <w:pPr>
              <w:spacing w:line="240" w:lineRule="auto"/>
            </w:pPr>
            <w:r/>
            <w:r>
              <w:rPr>
                <w:b w:val="0"/>
                <w:sz w:val="18"/>
              </w:rPr>
              <w:t>IID</w:t>
            </w:r>
          </w:p>
        </w:tc>
        <w:tc>
          <w:tcPr>
            <w:tcW w:type="dxa" w:w="941"/>
          </w:tcPr>
          <w:p>
            <w:pPr>
              <w:spacing w:line="240" w:lineRule="auto"/>
            </w:pPr>
            <w:r/>
            <w:r>
              <w:rPr>
                <w:b w:val="0"/>
                <w:sz w:val="18"/>
              </w:rPr>
              <w:t>CPU</w:t>
            </w:r>
          </w:p>
        </w:tc>
        <w:tc>
          <w:tcPr>
            <w:tcW w:type="dxa" w:w="941"/>
          </w:tcPr>
          <w:p>
            <w:pPr>
              <w:spacing w:line="240" w:lineRule="auto"/>
            </w:pPr>
            <w:r/>
            <w:r>
              <w:rPr>
                <w:b w:val="0"/>
                <w:sz w:val="18"/>
              </w:rPr>
              <w:t>77.29</w:t>
            </w:r>
          </w:p>
        </w:tc>
        <w:tc>
          <w:tcPr>
            <w:tcW w:type="dxa" w:w="941"/>
          </w:tcPr>
          <w:p>
            <w:pPr>
              <w:spacing w:line="240" w:lineRule="auto"/>
            </w:pPr>
            <w:r/>
            <w:r>
              <w:rPr>
                <w:b w:val="0"/>
                <w:sz w:val="18"/>
              </w:rPr>
              <w:t>77.58</w:t>
            </w:r>
          </w:p>
        </w:tc>
        <w:tc>
          <w:tcPr>
            <w:tcW w:type="dxa" w:w="941"/>
          </w:tcPr>
          <w:p>
            <w:pPr>
              <w:spacing w:line="240" w:lineRule="auto"/>
            </w:pPr>
            <w:r/>
            <w:r>
              <w:rPr>
                <w:b w:val="0"/>
                <w:sz w:val="18"/>
              </w:rPr>
              <w:t>77.58</w:t>
            </w:r>
          </w:p>
        </w:tc>
        <w:tc>
          <w:tcPr>
            <w:tcW w:type="dxa" w:w="941"/>
          </w:tcPr>
          <w:p>
            <w:pPr>
              <w:spacing w:line="240" w:lineRule="auto"/>
            </w:pPr>
            <w:r/>
            <w:r>
              <w:rPr>
                <w:b w:val="0"/>
                <w:sz w:val="18"/>
              </w:rPr>
              <w:t>77.48</w:t>
            </w:r>
          </w:p>
        </w:tc>
        <w:tc>
          <w:tcPr>
            <w:tcW w:type="dxa" w:w="941"/>
          </w:tcPr>
          <w:p>
            <w:pPr>
              <w:spacing w:line="240" w:lineRule="auto"/>
            </w:pPr>
            <w:r/>
            <w:r>
              <w:rPr>
                <w:b/>
                <w:sz w:val="18"/>
              </w:rPr>
              <w:t>77.81</w:t>
            </w:r>
          </w:p>
        </w:tc>
        <w:tc>
          <w:tcPr>
            <w:tcW w:type="dxa" w:w="941"/>
          </w:tcPr>
          <w:p>
            <w:pPr>
              <w:spacing w:line="240" w:lineRule="auto"/>
            </w:pPr>
            <w:r/>
            <w:r>
              <w:rPr>
                <w:b w:val="0"/>
                <w:sz w:val="18"/>
              </w:rPr>
              <w:t>77.58</w:t>
            </w:r>
          </w:p>
        </w:tc>
        <w:tc>
          <w:tcPr>
            <w:tcW w:type="dxa" w:w="941"/>
          </w:tcPr>
          <w:p>
            <w:pPr>
              <w:spacing w:line="240" w:lineRule="auto"/>
            </w:pPr>
            <w:r/>
            <w:r>
              <w:rPr>
                <w:b w:val="0"/>
                <w:sz w:val="18"/>
              </w:rPr>
              <w:t>77.80</w:t>
            </w:r>
          </w:p>
        </w:tc>
      </w:tr>
      <w:tr>
        <w:tc>
          <w:tcPr>
            <w:tcW w:type="dxa" w:w="941"/>
          </w:tcPr>
          <w:p>
            <w:pPr>
              <w:spacing w:line="240" w:lineRule="auto"/>
            </w:pPr>
            <w:r/>
            <w:r>
              <w:rPr>
                <w:b w:val="0"/>
                <w:sz w:val="18"/>
              </w:rPr>
              <w:t>Alibaba</w:t>
            </w:r>
          </w:p>
        </w:tc>
        <w:tc>
          <w:tcPr>
            <w:tcW w:type="dxa" w:w="941"/>
          </w:tcPr>
          <w:p>
            <w:pPr>
              <w:spacing w:line="240" w:lineRule="auto"/>
            </w:pPr>
            <w:r/>
            <w:r>
              <w:rPr>
                <w:b w:val="0"/>
                <w:sz w:val="18"/>
              </w:rPr>
              <w:t>IID</w:t>
            </w:r>
          </w:p>
        </w:tc>
        <w:tc>
          <w:tcPr>
            <w:tcW w:type="dxa" w:w="941"/>
          </w:tcPr>
          <w:p>
            <w:pPr>
              <w:spacing w:line="240" w:lineRule="auto"/>
            </w:pPr>
            <w:r/>
            <w:r>
              <w:rPr>
                <w:b w:val="0"/>
                <w:sz w:val="18"/>
              </w:rPr>
              <w:t>Memory</w:t>
            </w:r>
          </w:p>
        </w:tc>
        <w:tc>
          <w:tcPr>
            <w:tcW w:type="dxa" w:w="941"/>
          </w:tcPr>
          <w:p>
            <w:pPr>
              <w:spacing w:line="240" w:lineRule="auto"/>
            </w:pPr>
            <w:r/>
            <w:r>
              <w:rPr>
                <w:b w:val="0"/>
                <w:sz w:val="18"/>
              </w:rPr>
              <w:t>74.09</w:t>
            </w:r>
          </w:p>
        </w:tc>
        <w:tc>
          <w:tcPr>
            <w:tcW w:type="dxa" w:w="941"/>
          </w:tcPr>
          <w:p>
            <w:pPr>
              <w:spacing w:line="240" w:lineRule="auto"/>
            </w:pPr>
            <w:r/>
            <w:r>
              <w:rPr>
                <w:b w:val="0"/>
                <w:sz w:val="18"/>
              </w:rPr>
              <w:t>74.32</w:t>
            </w:r>
          </w:p>
        </w:tc>
        <w:tc>
          <w:tcPr>
            <w:tcW w:type="dxa" w:w="941"/>
          </w:tcPr>
          <w:p>
            <w:pPr>
              <w:spacing w:line="240" w:lineRule="auto"/>
            </w:pPr>
            <w:r/>
            <w:r>
              <w:rPr>
                <w:b w:val="0"/>
                <w:sz w:val="18"/>
              </w:rPr>
              <w:t>74.32</w:t>
            </w:r>
          </w:p>
        </w:tc>
        <w:tc>
          <w:tcPr>
            <w:tcW w:type="dxa" w:w="941"/>
          </w:tcPr>
          <w:p>
            <w:pPr>
              <w:spacing w:line="240" w:lineRule="auto"/>
            </w:pPr>
            <w:r/>
            <w:r>
              <w:rPr>
                <w:b w:val="0"/>
                <w:sz w:val="18"/>
              </w:rPr>
              <w:t>74.50</w:t>
            </w:r>
          </w:p>
        </w:tc>
        <w:tc>
          <w:tcPr>
            <w:tcW w:type="dxa" w:w="941"/>
          </w:tcPr>
          <w:p>
            <w:pPr>
              <w:spacing w:line="240" w:lineRule="auto"/>
            </w:pPr>
            <w:r/>
            <w:r>
              <w:rPr>
                <w:b w:val="0"/>
                <w:sz w:val="18"/>
              </w:rPr>
              <w:t>74.62</w:t>
            </w:r>
          </w:p>
        </w:tc>
        <w:tc>
          <w:tcPr>
            <w:tcW w:type="dxa" w:w="941"/>
          </w:tcPr>
          <w:p>
            <w:pPr>
              <w:spacing w:line="240" w:lineRule="auto"/>
            </w:pPr>
            <w:r/>
            <w:r>
              <w:rPr>
                <w:b w:val="0"/>
                <w:sz w:val="18"/>
              </w:rPr>
              <w:t>74.32</w:t>
            </w:r>
          </w:p>
        </w:tc>
        <w:tc>
          <w:tcPr>
            <w:tcW w:type="dxa" w:w="941"/>
          </w:tcPr>
          <w:p>
            <w:pPr>
              <w:spacing w:line="240" w:lineRule="auto"/>
            </w:pPr>
            <w:r/>
            <w:r>
              <w:rPr>
                <w:b/>
                <w:sz w:val="18"/>
              </w:rPr>
              <w:t>74.62</w:t>
            </w:r>
          </w:p>
        </w:tc>
      </w:tr>
      <w:tr>
        <w:tc>
          <w:tcPr>
            <w:tcW w:type="dxa" w:w="941"/>
          </w:tcPr>
          <w:p>
            <w:pPr>
              <w:spacing w:line="240" w:lineRule="auto"/>
            </w:pPr>
            <w:r/>
            <w:r>
              <w:rPr>
                <w:b w:val="0"/>
                <w:sz w:val="18"/>
              </w:rPr>
              <w:t>Alibaba</w:t>
            </w:r>
          </w:p>
        </w:tc>
        <w:tc>
          <w:tcPr>
            <w:tcW w:type="dxa" w:w="941"/>
          </w:tcPr>
          <w:p>
            <w:pPr>
              <w:spacing w:line="240" w:lineRule="auto"/>
            </w:pPr>
            <w:r/>
            <w:r>
              <w:rPr>
                <w:b w:val="0"/>
                <w:sz w:val="18"/>
              </w:rPr>
              <w:t>QTY</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79.46</w:t>
            </w:r>
          </w:p>
        </w:tc>
        <w:tc>
          <w:tcPr>
            <w:tcW w:type="dxa" w:w="941"/>
          </w:tcPr>
          <w:p>
            <w:pPr>
              <w:spacing w:line="240" w:lineRule="auto"/>
            </w:pPr>
            <w:r/>
            <w:r>
              <w:rPr>
                <w:b w:val="0"/>
                <w:sz w:val="18"/>
              </w:rPr>
              <w:t>79.43</w:t>
            </w:r>
          </w:p>
        </w:tc>
        <w:tc>
          <w:tcPr>
            <w:tcW w:type="dxa" w:w="941"/>
          </w:tcPr>
          <w:p>
            <w:pPr>
              <w:spacing w:line="240" w:lineRule="auto"/>
            </w:pPr>
            <w:r/>
            <w:r>
              <w:rPr>
                <w:b w:val="0"/>
                <w:sz w:val="18"/>
              </w:rPr>
              <w:t>–</w:t>
            </w:r>
          </w:p>
        </w:tc>
        <w:tc>
          <w:tcPr>
            <w:tcW w:type="dxa" w:w="941"/>
          </w:tcPr>
          <w:p>
            <w:pPr>
              <w:spacing w:line="240" w:lineRule="auto"/>
            </w:pPr>
            <w:r/>
            <w:r>
              <w:rPr>
                <w:b/>
                <w:sz w:val="18"/>
              </w:rPr>
              <w:t>81.58</w:t>
            </w:r>
          </w:p>
        </w:tc>
        <w:tc>
          <w:tcPr>
            <w:tcW w:type="dxa" w:w="941"/>
          </w:tcPr>
          <w:p>
            <w:pPr>
              <w:spacing w:line="240" w:lineRule="auto"/>
            </w:pPr>
            <w:r/>
            <w:r>
              <w:rPr>
                <w:b w:val="0"/>
                <w:sz w:val="18"/>
              </w:rPr>
              <w:t>79.47</w:t>
            </w:r>
          </w:p>
        </w:tc>
        <w:tc>
          <w:tcPr>
            <w:tcW w:type="dxa" w:w="941"/>
          </w:tcPr>
          <w:p>
            <w:pPr>
              <w:spacing w:line="240" w:lineRule="auto"/>
            </w:pPr>
            <w:r/>
            <w:r>
              <w:rPr>
                <w:b w:val="0"/>
                <w:sz w:val="18"/>
              </w:rPr>
              <w:t>81.45</w:t>
            </w:r>
          </w:p>
        </w:tc>
      </w:tr>
      <w:tr>
        <w:tc>
          <w:tcPr>
            <w:tcW w:type="dxa" w:w="941"/>
          </w:tcPr>
          <w:p>
            <w:pPr>
              <w:spacing w:line="240" w:lineRule="auto"/>
            </w:pPr>
            <w:r/>
            <w:r>
              <w:rPr>
                <w:b w:val="0"/>
                <w:sz w:val="18"/>
              </w:rPr>
              <w:t>Alibaba</w:t>
            </w:r>
          </w:p>
        </w:tc>
        <w:tc>
          <w:tcPr>
            <w:tcW w:type="dxa" w:w="941"/>
          </w:tcPr>
          <w:p>
            <w:pPr>
              <w:spacing w:line="240" w:lineRule="auto"/>
            </w:pPr>
            <w:r/>
            <w:r>
              <w:rPr>
                <w:b w:val="0"/>
                <w:sz w:val="18"/>
              </w:rPr>
              <w:t>TEMP</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79.31</w:t>
            </w:r>
          </w:p>
        </w:tc>
        <w:tc>
          <w:tcPr>
            <w:tcW w:type="dxa" w:w="941"/>
          </w:tcPr>
          <w:p>
            <w:pPr>
              <w:spacing w:line="240" w:lineRule="auto"/>
            </w:pPr>
            <w:r/>
            <w:r>
              <w:rPr>
                <w:b w:val="0"/>
                <w:sz w:val="18"/>
              </w:rPr>
              <w:t>79.32</w:t>
            </w:r>
          </w:p>
        </w:tc>
        <w:tc>
          <w:tcPr>
            <w:tcW w:type="dxa" w:w="941"/>
          </w:tcPr>
          <w:p>
            <w:pPr>
              <w:spacing w:line="240" w:lineRule="auto"/>
            </w:pPr>
            <w:r/>
            <w:r>
              <w:rPr>
                <w:b w:val="0"/>
                <w:sz w:val="18"/>
              </w:rPr>
              <w:t>–</w:t>
            </w:r>
          </w:p>
        </w:tc>
        <w:tc>
          <w:tcPr>
            <w:tcW w:type="dxa" w:w="941"/>
          </w:tcPr>
          <w:p>
            <w:pPr>
              <w:spacing w:line="240" w:lineRule="auto"/>
            </w:pPr>
            <w:r/>
            <w:r>
              <w:rPr>
                <w:b/>
                <w:sz w:val="18"/>
              </w:rPr>
              <w:t>81.70</w:t>
            </w:r>
          </w:p>
        </w:tc>
        <w:tc>
          <w:tcPr>
            <w:tcW w:type="dxa" w:w="941"/>
          </w:tcPr>
          <w:p>
            <w:pPr>
              <w:spacing w:line="240" w:lineRule="auto"/>
            </w:pPr>
            <w:r/>
            <w:r>
              <w:rPr>
                <w:b w:val="0"/>
                <w:sz w:val="18"/>
              </w:rPr>
              <w:t>78.94</w:t>
            </w:r>
          </w:p>
        </w:tc>
        <w:tc>
          <w:tcPr>
            <w:tcW w:type="dxa" w:w="941"/>
          </w:tcPr>
          <w:p>
            <w:pPr>
              <w:spacing w:line="240" w:lineRule="auto"/>
            </w:pPr>
            <w:r/>
            <w:r>
              <w:rPr>
                <w:b w:val="0"/>
                <w:sz w:val="18"/>
              </w:rPr>
              <w:t>81.42</w:t>
            </w:r>
          </w:p>
        </w:tc>
      </w:tr>
      <w:tr>
        <w:tc>
          <w:tcPr>
            <w:tcW w:type="dxa" w:w="941"/>
          </w:tcPr>
          <w:p>
            <w:pPr>
              <w:spacing w:line="240" w:lineRule="auto"/>
            </w:pPr>
            <w:r/>
            <w:r>
              <w:rPr>
                <w:b w:val="0"/>
                <w:sz w:val="18"/>
              </w:rPr>
              <w:t>Alibaba</w:t>
            </w:r>
          </w:p>
        </w:tc>
        <w:tc>
          <w:tcPr>
            <w:tcW w:type="dxa" w:w="941"/>
          </w:tcPr>
          <w:p>
            <w:pPr>
              <w:spacing w:line="240" w:lineRule="auto"/>
            </w:pPr>
            <w:r/>
            <w:r>
              <w:rPr>
                <w:b w:val="0"/>
                <w:sz w:val="18"/>
              </w:rPr>
              <w:t>SYS</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76.95</w:t>
            </w:r>
          </w:p>
        </w:tc>
        <w:tc>
          <w:tcPr>
            <w:tcW w:type="dxa" w:w="941"/>
          </w:tcPr>
          <w:p>
            <w:pPr>
              <w:spacing w:line="240" w:lineRule="auto"/>
            </w:pPr>
            <w:r/>
            <w:r>
              <w:rPr>
                <w:b w:val="0"/>
                <w:sz w:val="18"/>
              </w:rPr>
              <w:t>76.92</w:t>
            </w:r>
          </w:p>
        </w:tc>
        <w:tc>
          <w:tcPr>
            <w:tcW w:type="dxa" w:w="941"/>
          </w:tcPr>
          <w:p>
            <w:pPr>
              <w:spacing w:line="240" w:lineRule="auto"/>
            </w:pPr>
            <w:r/>
            <w:r>
              <w:rPr>
                <w:b w:val="0"/>
                <w:sz w:val="18"/>
              </w:rPr>
              <w:t>–</w:t>
            </w:r>
          </w:p>
        </w:tc>
        <w:tc>
          <w:tcPr>
            <w:tcW w:type="dxa" w:w="941"/>
          </w:tcPr>
          <w:p>
            <w:pPr>
              <w:spacing w:line="240" w:lineRule="auto"/>
            </w:pPr>
            <w:r/>
            <w:r>
              <w:rPr>
                <w:b w:val="0"/>
                <w:sz w:val="18"/>
              </w:rPr>
              <w:t>81.27</w:t>
            </w:r>
          </w:p>
        </w:tc>
        <w:tc>
          <w:tcPr>
            <w:tcW w:type="dxa" w:w="941"/>
          </w:tcPr>
          <w:p>
            <w:pPr>
              <w:spacing w:line="240" w:lineRule="auto"/>
            </w:pPr>
            <w:r/>
            <w:r>
              <w:rPr>
                <w:b w:val="0"/>
                <w:sz w:val="18"/>
              </w:rPr>
              <w:t>76.99</w:t>
            </w:r>
          </w:p>
        </w:tc>
        <w:tc>
          <w:tcPr>
            <w:tcW w:type="dxa" w:w="941"/>
          </w:tcPr>
          <w:p>
            <w:pPr>
              <w:spacing w:line="240" w:lineRule="auto"/>
            </w:pPr>
            <w:r/>
            <w:r>
              <w:rPr>
                <w:b/>
                <w:sz w:val="18"/>
              </w:rPr>
              <w:t>81.29</w:t>
            </w:r>
          </w:p>
        </w:tc>
      </w:tr>
      <w:tr>
        <w:tc>
          <w:tcPr>
            <w:tcW w:type="dxa" w:w="941"/>
          </w:tcPr>
          <w:p>
            <w:pPr>
              <w:spacing w:line="240" w:lineRule="auto"/>
            </w:pPr>
            <w:r/>
            <w:r>
              <w:rPr>
                <w:b w:val="0"/>
                <w:sz w:val="18"/>
              </w:rPr>
              <w:t>Alibaba</w:t>
            </w:r>
          </w:p>
        </w:tc>
        <w:tc>
          <w:tcPr>
            <w:tcW w:type="dxa" w:w="941"/>
          </w:tcPr>
          <w:p>
            <w:pPr>
              <w:spacing w:line="240" w:lineRule="auto"/>
            </w:pPr>
            <w:r/>
            <w:r>
              <w:rPr>
                <w:b w:val="0"/>
                <w:sz w:val="18"/>
              </w:rPr>
              <w:t>PART</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79.17</w:t>
            </w:r>
          </w:p>
        </w:tc>
        <w:tc>
          <w:tcPr>
            <w:tcW w:type="dxa" w:w="941"/>
          </w:tcPr>
          <w:p>
            <w:pPr>
              <w:spacing w:line="240" w:lineRule="auto"/>
            </w:pPr>
            <w:r/>
            <w:r>
              <w:rPr>
                <w:b w:val="0"/>
                <w:sz w:val="18"/>
              </w:rPr>
              <w:t>79.18</w:t>
            </w:r>
          </w:p>
        </w:tc>
        <w:tc>
          <w:tcPr>
            <w:tcW w:type="dxa" w:w="941"/>
          </w:tcPr>
          <w:p>
            <w:pPr>
              <w:spacing w:line="240" w:lineRule="auto"/>
            </w:pPr>
            <w:r/>
            <w:r>
              <w:rPr>
                <w:b w:val="0"/>
                <w:sz w:val="18"/>
              </w:rPr>
              <w:t>–</w:t>
            </w:r>
          </w:p>
        </w:tc>
        <w:tc>
          <w:tcPr>
            <w:tcW w:type="dxa" w:w="941"/>
          </w:tcPr>
          <w:p>
            <w:pPr>
              <w:spacing w:line="240" w:lineRule="auto"/>
            </w:pPr>
            <w:r/>
            <w:r>
              <w:rPr>
                <w:b w:val="0"/>
                <w:sz w:val="18"/>
              </w:rPr>
              <w:t>81.26</w:t>
            </w:r>
          </w:p>
        </w:tc>
        <w:tc>
          <w:tcPr>
            <w:tcW w:type="dxa" w:w="941"/>
          </w:tcPr>
          <w:p>
            <w:pPr>
              <w:spacing w:line="240" w:lineRule="auto"/>
            </w:pPr>
            <w:r/>
            <w:r>
              <w:rPr>
                <w:b w:val="0"/>
                <w:sz w:val="18"/>
              </w:rPr>
              <w:t>79.20</w:t>
            </w:r>
          </w:p>
        </w:tc>
        <w:tc>
          <w:tcPr>
            <w:tcW w:type="dxa" w:w="941"/>
          </w:tcPr>
          <w:p>
            <w:pPr>
              <w:spacing w:line="240" w:lineRule="auto"/>
            </w:pPr>
            <w:r/>
            <w:r>
              <w:rPr>
                <w:b/>
                <w:sz w:val="18"/>
              </w:rPr>
              <w:t>81.57</w:t>
            </w:r>
          </w:p>
        </w:tc>
      </w:tr>
      <w:tr>
        <w:tc>
          <w:tcPr>
            <w:tcW w:type="dxa" w:w="941"/>
          </w:tcPr>
          <w:p>
            <w:pPr>
              <w:spacing w:line="240" w:lineRule="auto"/>
            </w:pPr>
            <w:r/>
            <w:r>
              <w:rPr>
                <w:b w:val="0"/>
                <w:sz w:val="18"/>
              </w:rPr>
              <w:t>Alibaba</w:t>
            </w:r>
          </w:p>
        </w:tc>
        <w:tc>
          <w:tcPr>
            <w:tcW w:type="dxa" w:w="941"/>
          </w:tcPr>
          <w:p>
            <w:pPr>
              <w:spacing w:line="240" w:lineRule="auto"/>
            </w:pPr>
            <w:r/>
            <w:r>
              <w:rPr>
                <w:b w:val="0"/>
                <w:sz w:val="18"/>
              </w:rPr>
              <w:t>LS-dur-1.0</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78.03</w:t>
            </w:r>
          </w:p>
        </w:tc>
        <w:tc>
          <w:tcPr>
            <w:tcW w:type="dxa" w:w="941"/>
          </w:tcPr>
          <w:p>
            <w:pPr>
              <w:spacing w:line="240" w:lineRule="auto"/>
            </w:pPr>
            <w:r/>
            <w:r>
              <w:rPr>
                <w:b w:val="0"/>
                <w:sz w:val="18"/>
              </w:rPr>
              <w:t>78.04</w:t>
            </w:r>
          </w:p>
        </w:tc>
        <w:tc>
          <w:tcPr>
            <w:tcW w:type="dxa" w:w="941"/>
          </w:tcPr>
          <w:p>
            <w:pPr>
              <w:spacing w:line="240" w:lineRule="auto"/>
            </w:pPr>
            <w:r/>
            <w:r>
              <w:rPr>
                <w:b w:val="0"/>
                <w:sz w:val="18"/>
              </w:rPr>
              <w:t>–</w:t>
            </w:r>
          </w:p>
        </w:tc>
        <w:tc>
          <w:tcPr>
            <w:tcW w:type="dxa" w:w="941"/>
          </w:tcPr>
          <w:p>
            <w:pPr>
              <w:spacing w:line="240" w:lineRule="auto"/>
            </w:pPr>
            <w:r/>
            <w:r>
              <w:rPr>
                <w:b w:val="0"/>
                <w:sz w:val="18"/>
              </w:rPr>
              <w:t>80.79</w:t>
            </w:r>
          </w:p>
        </w:tc>
        <w:tc>
          <w:tcPr>
            <w:tcW w:type="dxa" w:w="941"/>
          </w:tcPr>
          <w:p>
            <w:pPr>
              <w:spacing w:line="240" w:lineRule="auto"/>
            </w:pPr>
            <w:r/>
            <w:r>
              <w:rPr>
                <w:b w:val="0"/>
                <w:sz w:val="18"/>
              </w:rPr>
              <w:t>78.80</w:t>
            </w:r>
          </w:p>
        </w:tc>
        <w:tc>
          <w:tcPr>
            <w:tcW w:type="dxa" w:w="941"/>
          </w:tcPr>
          <w:p>
            <w:pPr>
              <w:spacing w:line="240" w:lineRule="auto"/>
            </w:pPr>
            <w:r/>
            <w:r>
              <w:rPr>
                <w:b/>
                <w:sz w:val="18"/>
              </w:rPr>
              <w:t>81.64</w:t>
            </w:r>
          </w:p>
        </w:tc>
      </w:tr>
      <w:tr>
        <w:tc>
          <w:tcPr>
            <w:tcW w:type="dxa" w:w="941"/>
          </w:tcPr>
          <w:p>
            <w:pPr>
              <w:spacing w:line="240" w:lineRule="auto"/>
            </w:pPr>
            <w:r/>
            <w:r>
              <w:rPr>
                <w:b w:val="0"/>
                <w:sz w:val="18"/>
              </w:rPr>
              <w:t>Alibaba</w:t>
            </w:r>
          </w:p>
        </w:tc>
        <w:tc>
          <w:tcPr>
            <w:tcW w:type="dxa" w:w="941"/>
          </w:tcPr>
          <w:p>
            <w:pPr>
              <w:spacing w:line="240" w:lineRule="auto"/>
            </w:pPr>
            <w:r/>
            <w:r>
              <w:rPr>
                <w:b w:val="0"/>
                <w:sz w:val="18"/>
              </w:rPr>
              <w:t>LS-dur-0.3</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74.32</w:t>
            </w:r>
          </w:p>
        </w:tc>
        <w:tc>
          <w:tcPr>
            <w:tcW w:type="dxa" w:w="941"/>
          </w:tcPr>
          <w:p>
            <w:pPr>
              <w:spacing w:line="240" w:lineRule="auto"/>
            </w:pPr>
            <w:r/>
            <w:r>
              <w:rPr>
                <w:b w:val="0"/>
                <w:sz w:val="18"/>
              </w:rPr>
              <w:t>74.26</w:t>
            </w:r>
          </w:p>
        </w:tc>
        <w:tc>
          <w:tcPr>
            <w:tcW w:type="dxa" w:w="941"/>
          </w:tcPr>
          <w:p>
            <w:pPr>
              <w:spacing w:line="240" w:lineRule="auto"/>
            </w:pPr>
            <w:r/>
            <w:r>
              <w:rPr>
                <w:b w:val="0"/>
                <w:sz w:val="18"/>
              </w:rPr>
              <w:t>–</w:t>
            </w:r>
          </w:p>
        </w:tc>
        <w:tc>
          <w:tcPr>
            <w:tcW w:type="dxa" w:w="941"/>
          </w:tcPr>
          <w:p>
            <w:pPr>
              <w:spacing w:line="240" w:lineRule="auto"/>
            </w:pPr>
            <w:r/>
            <w:r>
              <w:rPr>
                <w:b w:val="0"/>
                <w:sz w:val="18"/>
              </w:rPr>
              <w:t>77.59</w:t>
            </w:r>
          </w:p>
        </w:tc>
        <w:tc>
          <w:tcPr>
            <w:tcW w:type="dxa" w:w="941"/>
          </w:tcPr>
          <w:p>
            <w:pPr>
              <w:spacing w:line="240" w:lineRule="auto"/>
            </w:pPr>
            <w:r/>
            <w:r>
              <w:rPr>
                <w:b w:val="0"/>
                <w:sz w:val="18"/>
              </w:rPr>
              <w:t>76.42</w:t>
            </w:r>
          </w:p>
        </w:tc>
        <w:tc>
          <w:tcPr>
            <w:tcW w:type="dxa" w:w="941"/>
          </w:tcPr>
          <w:p>
            <w:pPr>
              <w:spacing w:line="240" w:lineRule="auto"/>
            </w:pPr>
            <w:r/>
            <w:r>
              <w:rPr>
                <w:b/>
                <w:sz w:val="18"/>
              </w:rPr>
              <w:t>80.29</w:t>
            </w:r>
          </w:p>
        </w:tc>
      </w:tr>
      <w:tr>
        <w:tc>
          <w:tcPr>
            <w:tcW w:type="dxa" w:w="941"/>
          </w:tcPr>
          <w:p>
            <w:pPr>
              <w:spacing w:line="240" w:lineRule="auto"/>
            </w:pPr>
            <w:r/>
            <w:r>
              <w:rPr>
                <w:b w:val="0"/>
                <w:sz w:val="18"/>
              </w:rPr>
              <w:t>Alibaba</w:t>
            </w:r>
          </w:p>
        </w:tc>
        <w:tc>
          <w:tcPr>
            <w:tcW w:type="dxa" w:w="941"/>
          </w:tcPr>
          <w:p>
            <w:pPr>
              <w:spacing w:line="240" w:lineRule="auto"/>
            </w:pPr>
            <w:r/>
            <w:r>
              <w:rPr>
                <w:b w:val="0"/>
                <w:sz w:val="18"/>
              </w:rPr>
              <w:t>LS-dur-0.1</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63.48</w:t>
            </w:r>
          </w:p>
        </w:tc>
        <w:tc>
          <w:tcPr>
            <w:tcW w:type="dxa" w:w="941"/>
          </w:tcPr>
          <w:p>
            <w:pPr>
              <w:spacing w:line="240" w:lineRule="auto"/>
            </w:pPr>
            <w:r/>
            <w:r>
              <w:rPr>
                <w:b w:val="0"/>
                <w:sz w:val="18"/>
              </w:rPr>
              <w:t>63.42</w:t>
            </w:r>
          </w:p>
        </w:tc>
        <w:tc>
          <w:tcPr>
            <w:tcW w:type="dxa" w:w="941"/>
          </w:tcPr>
          <w:p>
            <w:pPr>
              <w:spacing w:line="240" w:lineRule="auto"/>
            </w:pPr>
            <w:r/>
            <w:r>
              <w:rPr>
                <w:b w:val="0"/>
                <w:sz w:val="18"/>
              </w:rPr>
              <w:t>62.77</w:t>
            </w:r>
          </w:p>
        </w:tc>
        <w:tc>
          <w:tcPr>
            <w:tcW w:type="dxa" w:w="941"/>
          </w:tcPr>
          <w:p>
            <w:pPr>
              <w:spacing w:line="240" w:lineRule="auto"/>
            </w:pPr>
            <w:r/>
            <w:r>
              <w:rPr>
                <w:b w:val="0"/>
                <w:sz w:val="18"/>
              </w:rPr>
              <w:t>61.86</w:t>
            </w:r>
          </w:p>
        </w:tc>
        <w:tc>
          <w:tcPr>
            <w:tcW w:type="dxa" w:w="941"/>
          </w:tcPr>
          <w:p>
            <w:pPr>
              <w:spacing w:line="240" w:lineRule="auto"/>
            </w:pPr>
            <w:r/>
            <w:r>
              <w:rPr>
                <w:b w:val="0"/>
                <w:sz w:val="18"/>
              </w:rPr>
              <w:t>72.51</w:t>
            </w:r>
          </w:p>
        </w:tc>
        <w:tc>
          <w:tcPr>
            <w:tcW w:type="dxa" w:w="941"/>
          </w:tcPr>
          <w:p>
            <w:pPr>
              <w:spacing w:line="240" w:lineRule="auto"/>
            </w:pPr>
            <w:r/>
            <w:r>
              <w:rPr>
                <w:b/>
                <w:sz w:val="18"/>
              </w:rPr>
              <w:t>75.59</w:t>
            </w:r>
          </w:p>
        </w:tc>
      </w:tr>
      <w:tr>
        <w:tc>
          <w:tcPr>
            <w:tcW w:type="dxa" w:w="941"/>
          </w:tcPr>
          <w:p>
            <w:pPr>
              <w:spacing w:line="240" w:lineRule="auto"/>
            </w:pPr>
            <w:r/>
            <w:r>
              <w:rPr>
                <w:b w:val="0"/>
                <w:sz w:val="18"/>
              </w:rPr>
              <w:t>Alibaba</w:t>
            </w:r>
          </w:p>
        </w:tc>
        <w:tc>
          <w:tcPr>
            <w:tcW w:type="dxa" w:w="941"/>
          </w:tcPr>
          <w:p>
            <w:pPr>
              <w:spacing w:line="240" w:lineRule="auto"/>
            </w:pPr>
            <w:r/>
            <w:r>
              <w:rPr>
                <w:b w:val="0"/>
                <w:sz w:val="18"/>
              </w:rPr>
              <w:t>BAND-dur</w:t>
            </w:r>
          </w:p>
        </w:tc>
        <w:tc>
          <w:tcPr>
            <w:tcW w:type="dxa" w:w="941"/>
          </w:tcPr>
          <w:p>
            <w:pPr>
              <w:spacing w:line="240" w:lineRule="auto"/>
            </w:pPr>
            <w:r/>
            <w:r>
              <w:rPr>
                <w:b w:val="0"/>
                <w:sz w:val="18"/>
              </w:rPr>
              <w:t>Duration</w:t>
            </w:r>
          </w:p>
        </w:tc>
        <w:tc>
          <w:tcPr>
            <w:tcW w:type="dxa" w:w="941"/>
          </w:tcPr>
          <w:p>
            <w:pPr>
              <w:spacing w:line="240" w:lineRule="auto"/>
            </w:pPr>
            <w:r/>
            <w:r>
              <w:rPr>
                <w:b w:val="0"/>
                <w:sz w:val="18"/>
              </w:rPr>
              <w:t>78.20</w:t>
            </w:r>
          </w:p>
        </w:tc>
        <w:tc>
          <w:tcPr>
            <w:tcW w:type="dxa" w:w="941"/>
          </w:tcPr>
          <w:p>
            <w:pPr>
              <w:spacing w:line="240" w:lineRule="auto"/>
            </w:pPr>
            <w:r/>
            <w:r>
              <w:rPr>
                <w:b w:val="0"/>
                <w:sz w:val="18"/>
              </w:rPr>
              <w:t>56.91</w:t>
            </w:r>
          </w:p>
        </w:tc>
        <w:tc>
          <w:tcPr>
            <w:tcW w:type="dxa" w:w="941"/>
          </w:tcPr>
          <w:p>
            <w:pPr>
              <w:spacing w:line="240" w:lineRule="auto"/>
            </w:pPr>
            <w:r/>
            <w:r>
              <w:rPr>
                <w:b w:val="0"/>
                <w:sz w:val="18"/>
              </w:rPr>
              <w:t>56.91</w:t>
            </w:r>
          </w:p>
        </w:tc>
        <w:tc>
          <w:tcPr>
            <w:tcW w:type="dxa" w:w="941"/>
          </w:tcPr>
          <w:p>
            <w:pPr>
              <w:spacing w:line="240" w:lineRule="auto"/>
            </w:pPr>
            <w:r/>
            <w:r>
              <w:rPr>
                <w:b w:val="0"/>
                <w:sz w:val="18"/>
              </w:rPr>
              <w:t>68.85</w:t>
            </w:r>
          </w:p>
        </w:tc>
        <w:tc>
          <w:tcPr>
            <w:tcW w:type="dxa" w:w="941"/>
          </w:tcPr>
          <w:p>
            <w:pPr>
              <w:spacing w:line="240" w:lineRule="auto"/>
            </w:pPr>
            <w:r/>
            <w:r>
              <w:rPr>
                <w:b w:val="0"/>
                <w:sz w:val="18"/>
              </w:rPr>
              <w:t>70.89</w:t>
            </w:r>
          </w:p>
        </w:tc>
        <w:tc>
          <w:tcPr>
            <w:tcW w:type="dxa" w:w="941"/>
          </w:tcPr>
          <w:p>
            <w:pPr>
              <w:spacing w:line="240" w:lineRule="auto"/>
            </w:pPr>
            <w:r/>
            <w:r>
              <w:rPr>
                <w:b w:val="0"/>
                <w:sz w:val="18"/>
              </w:rPr>
              <w:t>77.70</w:t>
            </w:r>
          </w:p>
        </w:tc>
        <w:tc>
          <w:tcPr>
            <w:tcW w:type="dxa" w:w="941"/>
          </w:tcPr>
          <w:p>
            <w:pPr>
              <w:spacing w:line="240" w:lineRule="auto"/>
            </w:pPr>
            <w:r/>
            <w:r>
              <w:rPr>
                <w:b/>
                <w:sz w:val="18"/>
              </w:rPr>
              <w:t>81.09</w:t>
            </w:r>
          </w:p>
        </w:tc>
      </w:tr>
      <w:tr>
        <w:tc>
          <w:tcPr>
            <w:tcW w:type="dxa" w:w="941"/>
          </w:tcPr>
          <w:p>
            <w:pPr>
              <w:spacing w:line="240" w:lineRule="auto"/>
            </w:pPr>
            <w:r/>
            <w:r>
              <w:rPr>
                <w:b w:val="0"/>
                <w:sz w:val="18"/>
              </w:rPr>
              <w:t>Alibaba</w:t>
            </w:r>
          </w:p>
        </w:tc>
        <w:tc>
          <w:tcPr>
            <w:tcW w:type="dxa" w:w="941"/>
          </w:tcPr>
          <w:p>
            <w:pPr>
              <w:spacing w:line="240" w:lineRule="auto"/>
            </w:pPr>
            <w:r/>
            <w:r>
              <w:rPr>
                <w:b w:val="0"/>
                <w:sz w:val="18"/>
              </w:rPr>
              <w:t>LS-cpu-0.1</w:t>
            </w:r>
          </w:p>
        </w:tc>
        <w:tc>
          <w:tcPr>
            <w:tcW w:type="dxa" w:w="941"/>
          </w:tcPr>
          <w:p>
            <w:pPr>
              <w:spacing w:line="240" w:lineRule="auto"/>
            </w:pPr>
            <w:r/>
            <w:r>
              <w:rPr>
                <w:b w:val="0"/>
                <w:sz w:val="18"/>
              </w:rPr>
              <w:t>CPU</w:t>
            </w:r>
          </w:p>
        </w:tc>
        <w:tc>
          <w:tcPr>
            <w:tcW w:type="dxa" w:w="941"/>
          </w:tcPr>
          <w:p>
            <w:pPr>
              <w:spacing w:line="240" w:lineRule="auto"/>
            </w:pPr>
            <w:r/>
            <w:r>
              <w:rPr>
                <w:b w:val="0"/>
                <w:sz w:val="18"/>
              </w:rPr>
              <w:t>77.29</w:t>
            </w:r>
          </w:p>
        </w:tc>
        <w:tc>
          <w:tcPr>
            <w:tcW w:type="dxa" w:w="941"/>
          </w:tcPr>
          <w:p>
            <w:pPr>
              <w:spacing w:line="240" w:lineRule="auto"/>
            </w:pPr>
            <w:r/>
            <w:r>
              <w:rPr>
                <w:b w:val="0"/>
                <w:sz w:val="18"/>
              </w:rPr>
              <w:t>69.73</w:t>
            </w:r>
          </w:p>
        </w:tc>
        <w:tc>
          <w:tcPr>
            <w:tcW w:type="dxa" w:w="941"/>
          </w:tcPr>
          <w:p>
            <w:pPr>
              <w:spacing w:line="240" w:lineRule="auto"/>
            </w:pPr>
            <w:r/>
            <w:r>
              <w:rPr>
                <w:b w:val="0"/>
                <w:sz w:val="18"/>
              </w:rPr>
              <w:t>69.85</w:t>
            </w:r>
          </w:p>
        </w:tc>
        <w:tc>
          <w:tcPr>
            <w:tcW w:type="dxa" w:w="941"/>
          </w:tcPr>
          <w:p>
            <w:pPr>
              <w:spacing w:line="240" w:lineRule="auto"/>
            </w:pPr>
            <w:r/>
            <w:r>
              <w:rPr>
                <w:b w:val="0"/>
                <w:sz w:val="18"/>
              </w:rPr>
              <w:t>68.67</w:t>
            </w:r>
          </w:p>
        </w:tc>
        <w:tc>
          <w:tcPr>
            <w:tcW w:type="dxa" w:w="941"/>
          </w:tcPr>
          <w:p>
            <w:pPr>
              <w:spacing w:line="240" w:lineRule="auto"/>
            </w:pPr>
            <w:r/>
            <w:r>
              <w:rPr>
                <w:b w:val="0"/>
                <w:sz w:val="18"/>
              </w:rPr>
              <w:t>71.12</w:t>
            </w:r>
          </w:p>
        </w:tc>
        <w:tc>
          <w:tcPr>
            <w:tcW w:type="dxa" w:w="941"/>
          </w:tcPr>
          <w:p>
            <w:pPr>
              <w:spacing w:line="240" w:lineRule="auto"/>
            </w:pPr>
            <w:r/>
            <w:r>
              <w:rPr>
                <w:b w:val="0"/>
                <w:sz w:val="18"/>
              </w:rPr>
              <w:t>75.52</w:t>
            </w:r>
          </w:p>
        </w:tc>
        <w:tc>
          <w:tcPr>
            <w:tcW w:type="dxa" w:w="941"/>
          </w:tcPr>
          <w:p>
            <w:pPr>
              <w:spacing w:line="240" w:lineRule="auto"/>
            </w:pPr>
            <w:r/>
            <w:r>
              <w:rPr>
                <w:b/>
                <w:sz w:val="18"/>
              </w:rPr>
              <w:t>75.73</w:t>
            </w:r>
          </w:p>
        </w:tc>
      </w:tr>
      <w:tr>
        <w:tc>
          <w:tcPr>
            <w:tcW w:type="dxa" w:w="941"/>
          </w:tcPr>
          <w:p>
            <w:pPr>
              <w:spacing w:line="240" w:lineRule="auto"/>
            </w:pPr>
            <w:r/>
            <w:r>
              <w:rPr>
                <w:b w:val="0"/>
                <w:sz w:val="18"/>
              </w:rPr>
              <w:t>Alibaba</w:t>
            </w:r>
          </w:p>
        </w:tc>
        <w:tc>
          <w:tcPr>
            <w:tcW w:type="dxa" w:w="941"/>
          </w:tcPr>
          <w:p>
            <w:pPr>
              <w:spacing w:line="240" w:lineRule="auto"/>
            </w:pPr>
            <w:r/>
            <w:r>
              <w:rPr>
                <w:b w:val="0"/>
                <w:sz w:val="18"/>
              </w:rPr>
              <w:t>LS-mem-0.1</w:t>
            </w:r>
          </w:p>
        </w:tc>
        <w:tc>
          <w:tcPr>
            <w:tcW w:type="dxa" w:w="941"/>
          </w:tcPr>
          <w:p>
            <w:pPr>
              <w:spacing w:line="240" w:lineRule="auto"/>
            </w:pPr>
            <w:r/>
            <w:r>
              <w:rPr>
                <w:b w:val="0"/>
                <w:sz w:val="18"/>
              </w:rPr>
              <w:t>Memory</w:t>
            </w:r>
          </w:p>
        </w:tc>
        <w:tc>
          <w:tcPr>
            <w:tcW w:type="dxa" w:w="941"/>
          </w:tcPr>
          <w:p>
            <w:pPr>
              <w:spacing w:line="240" w:lineRule="auto"/>
            </w:pPr>
            <w:r/>
            <w:r>
              <w:rPr>
                <w:b w:val="0"/>
                <w:sz w:val="18"/>
              </w:rPr>
              <w:t>74.09</w:t>
            </w:r>
          </w:p>
        </w:tc>
        <w:tc>
          <w:tcPr>
            <w:tcW w:type="dxa" w:w="941"/>
          </w:tcPr>
          <w:p>
            <w:pPr>
              <w:spacing w:line="240" w:lineRule="auto"/>
            </w:pPr>
            <w:r/>
            <w:r>
              <w:rPr>
                <w:b w:val="0"/>
                <w:sz w:val="18"/>
              </w:rPr>
              <w:t>65.55</w:t>
            </w:r>
          </w:p>
        </w:tc>
        <w:tc>
          <w:tcPr>
            <w:tcW w:type="dxa" w:w="941"/>
          </w:tcPr>
          <w:p>
            <w:pPr>
              <w:spacing w:line="240" w:lineRule="auto"/>
            </w:pPr>
            <w:r/>
            <w:r>
              <w:rPr>
                <w:b w:val="0"/>
                <w:sz w:val="18"/>
              </w:rPr>
              <w:t>65.60</w:t>
            </w:r>
          </w:p>
        </w:tc>
        <w:tc>
          <w:tcPr>
            <w:tcW w:type="dxa" w:w="941"/>
          </w:tcPr>
          <w:p>
            <w:pPr>
              <w:spacing w:line="240" w:lineRule="auto"/>
            </w:pPr>
            <w:r/>
            <w:r>
              <w:rPr>
                <w:b w:val="0"/>
                <w:sz w:val="18"/>
              </w:rPr>
              <w:t>–</w:t>
            </w:r>
          </w:p>
        </w:tc>
        <w:tc>
          <w:tcPr>
            <w:tcW w:type="dxa" w:w="941"/>
          </w:tcPr>
          <w:p>
            <w:pPr>
              <w:spacing w:line="240" w:lineRule="auto"/>
            </w:pPr>
            <w:r/>
            <w:r>
              <w:rPr>
                <w:b w:val="0"/>
                <w:sz w:val="18"/>
              </w:rPr>
              <w:t>65.52</w:t>
            </w:r>
          </w:p>
        </w:tc>
        <w:tc>
          <w:tcPr>
            <w:tcW w:type="dxa" w:w="941"/>
          </w:tcPr>
          <w:p>
            <w:pPr>
              <w:spacing w:line="240" w:lineRule="auto"/>
            </w:pPr>
            <w:r/>
            <w:r>
              <w:rPr>
                <w:b w:val="0"/>
                <w:sz w:val="18"/>
              </w:rPr>
              <w:t>72.18</w:t>
            </w:r>
          </w:p>
        </w:tc>
        <w:tc>
          <w:tcPr>
            <w:tcW w:type="dxa" w:w="941"/>
          </w:tcPr>
          <w:p>
            <w:pPr>
              <w:spacing w:line="240" w:lineRule="auto"/>
            </w:pPr>
            <w:r/>
            <w:r>
              <w:rPr>
                <w:b/>
                <w:sz w:val="18"/>
              </w:rPr>
              <w:t>72.69</w:t>
            </w:r>
          </w:p>
        </w:tc>
      </w:tr>
      <w:tr>
        <w:tc>
          <w:tcPr>
            <w:tcW w:type="dxa" w:w="941"/>
          </w:tcPr>
          <w:p>
            <w:pPr>
              <w:spacing w:line="240" w:lineRule="auto"/>
            </w:pPr>
            <w:r/>
            <w:r>
              <w:rPr>
                <w:b w:val="0"/>
                <w:sz w:val="18"/>
              </w:rPr>
              <w:t>CC-IN2P3</w:t>
            </w:r>
          </w:p>
        </w:tc>
        <w:tc>
          <w:tcPr>
            <w:tcW w:type="dxa" w:w="941"/>
          </w:tcPr>
          <w:p>
            <w:pPr>
              <w:spacing w:line="240" w:lineRule="auto"/>
            </w:pPr>
            <w:r/>
            <w:r>
              <w:rPr>
                <w:b w:val="0"/>
                <w:sz w:val="18"/>
              </w:rPr>
              <w:t>IID</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56.49</w:t>
            </w:r>
          </w:p>
        </w:tc>
        <w:tc>
          <w:tcPr>
            <w:tcW w:type="dxa" w:w="941"/>
          </w:tcPr>
          <w:p>
            <w:pPr>
              <w:spacing w:line="240" w:lineRule="auto"/>
            </w:pPr>
            <w:r/>
            <w:r>
              <w:rPr>
                <w:b w:val="0"/>
                <w:sz w:val="18"/>
              </w:rPr>
              <w:t>56.52</w:t>
            </w:r>
          </w:p>
        </w:tc>
        <w:tc>
          <w:tcPr>
            <w:tcW w:type="dxa" w:w="941"/>
          </w:tcPr>
          <w:p>
            <w:pPr>
              <w:spacing w:line="240" w:lineRule="auto"/>
            </w:pPr>
            <w:r/>
            <w:r>
              <w:rPr>
                <w:b w:val="0"/>
                <w:sz w:val="18"/>
              </w:rPr>
              <w:t>62.05</w:t>
            </w:r>
          </w:p>
        </w:tc>
        <w:tc>
          <w:tcPr>
            <w:tcW w:type="dxa" w:w="941"/>
          </w:tcPr>
          <w:p>
            <w:pPr>
              <w:spacing w:line="240" w:lineRule="auto"/>
            </w:pPr>
            <w:r/>
            <w:r>
              <w:rPr>
                <w:b w:val="0"/>
                <w:sz w:val="18"/>
              </w:rPr>
              <w:t>62.63</w:t>
            </w:r>
          </w:p>
        </w:tc>
        <w:tc>
          <w:tcPr>
            <w:tcW w:type="dxa" w:w="941"/>
          </w:tcPr>
          <w:p>
            <w:pPr>
              <w:spacing w:line="240" w:lineRule="auto"/>
            </w:pPr>
            <w:r/>
            <w:r>
              <w:rPr>
                <w:b w:val="0"/>
                <w:sz w:val="18"/>
              </w:rPr>
              <w:t>56.50</w:t>
            </w:r>
          </w:p>
        </w:tc>
        <w:tc>
          <w:tcPr>
            <w:tcW w:type="dxa" w:w="941"/>
          </w:tcPr>
          <w:p>
            <w:pPr>
              <w:spacing w:line="240" w:lineRule="auto"/>
            </w:pPr>
            <w:r/>
            <w:r>
              <w:rPr>
                <w:b/>
                <w:sz w:val="18"/>
              </w:rPr>
              <w:t>62.78</w:t>
            </w:r>
          </w:p>
        </w:tc>
      </w:tr>
      <w:tr>
        <w:tc>
          <w:tcPr>
            <w:tcW w:type="dxa" w:w="941"/>
          </w:tcPr>
          <w:p>
            <w:pPr>
              <w:spacing w:line="240" w:lineRule="auto"/>
            </w:pPr>
            <w:r/>
            <w:r>
              <w:rPr>
                <w:b w:val="0"/>
                <w:sz w:val="18"/>
              </w:rPr>
              <w:t>CC-IN2P3</w:t>
            </w:r>
          </w:p>
        </w:tc>
        <w:tc>
          <w:tcPr>
            <w:tcW w:type="dxa" w:w="941"/>
          </w:tcPr>
          <w:p>
            <w:pPr>
              <w:spacing w:line="240" w:lineRule="auto"/>
            </w:pPr>
            <w:r/>
            <w:r>
              <w:rPr>
                <w:b w:val="0"/>
                <w:sz w:val="18"/>
              </w:rPr>
              <w:t>IID</w:t>
            </w:r>
          </w:p>
        </w:tc>
        <w:tc>
          <w:tcPr>
            <w:tcW w:type="dxa" w:w="941"/>
          </w:tcPr>
          <w:p>
            <w:pPr>
              <w:spacing w:line="240" w:lineRule="auto"/>
            </w:pPr>
            <w:r/>
            <w:r>
              <w:rPr>
                <w:b w:val="0"/>
                <w:sz w:val="18"/>
              </w:rPr>
              <w:t>CPU</w:t>
            </w:r>
          </w:p>
        </w:tc>
        <w:tc>
          <w:tcPr>
            <w:tcW w:type="dxa" w:w="941"/>
          </w:tcPr>
          <w:p>
            <w:pPr>
              <w:spacing w:line="240" w:lineRule="auto"/>
            </w:pPr>
            <w:r/>
            <w:r>
              <w:rPr>
                <w:b w:val="0"/>
                <w:sz w:val="18"/>
              </w:rPr>
              <w:t>54.18</w:t>
            </w:r>
          </w:p>
        </w:tc>
        <w:tc>
          <w:tcPr>
            <w:tcW w:type="dxa" w:w="941"/>
          </w:tcPr>
          <w:p>
            <w:pPr>
              <w:spacing w:line="240" w:lineRule="auto"/>
            </w:pPr>
            <w:r/>
            <w:r>
              <w:rPr>
                <w:b w:val="0"/>
                <w:sz w:val="18"/>
              </w:rPr>
              <w:t>54.35</w:t>
            </w:r>
          </w:p>
        </w:tc>
        <w:tc>
          <w:tcPr>
            <w:tcW w:type="dxa" w:w="941"/>
          </w:tcPr>
          <w:p>
            <w:pPr>
              <w:spacing w:line="240" w:lineRule="auto"/>
            </w:pPr>
            <w:r/>
            <w:r>
              <w:rPr>
                <w:b w:val="0"/>
                <w:sz w:val="18"/>
              </w:rPr>
              <w:t>54.35</w:t>
            </w:r>
          </w:p>
        </w:tc>
        <w:tc>
          <w:tcPr>
            <w:tcW w:type="dxa" w:w="941"/>
          </w:tcPr>
          <w:p>
            <w:pPr>
              <w:spacing w:line="240" w:lineRule="auto"/>
            </w:pPr>
            <w:r/>
            <w:r>
              <w:rPr>
                <w:b/>
                <w:sz w:val="18"/>
              </w:rPr>
              <w:t>58.40</w:t>
            </w:r>
          </w:p>
        </w:tc>
        <w:tc>
          <w:tcPr>
            <w:tcW w:type="dxa" w:w="941"/>
          </w:tcPr>
          <w:p>
            <w:pPr>
              <w:spacing w:line="240" w:lineRule="auto"/>
            </w:pPr>
            <w:r/>
            <w:r>
              <w:rPr>
                <w:b w:val="0"/>
                <w:sz w:val="18"/>
              </w:rPr>
              <w:t>57.65</w:t>
            </w:r>
          </w:p>
        </w:tc>
        <w:tc>
          <w:tcPr>
            <w:tcW w:type="dxa" w:w="941"/>
          </w:tcPr>
          <w:p>
            <w:pPr>
              <w:spacing w:line="240" w:lineRule="auto"/>
            </w:pPr>
            <w:r/>
            <w:r>
              <w:rPr>
                <w:b w:val="0"/>
                <w:sz w:val="18"/>
              </w:rPr>
              <w:t>54.35</w:t>
            </w:r>
          </w:p>
        </w:tc>
        <w:tc>
          <w:tcPr>
            <w:tcW w:type="dxa" w:w="941"/>
          </w:tcPr>
          <w:p>
            <w:pPr>
              <w:spacing w:line="240" w:lineRule="auto"/>
            </w:pPr>
            <w:r/>
            <w:r>
              <w:rPr>
                <w:b w:val="0"/>
                <w:sz w:val="18"/>
              </w:rPr>
              <w:t>57.61</w:t>
            </w:r>
          </w:p>
        </w:tc>
      </w:tr>
      <w:tr>
        <w:tc>
          <w:tcPr>
            <w:tcW w:type="dxa" w:w="941"/>
          </w:tcPr>
          <w:p>
            <w:pPr>
              <w:spacing w:line="240" w:lineRule="auto"/>
            </w:pPr>
            <w:r/>
            <w:r>
              <w:rPr>
                <w:b w:val="0"/>
                <w:sz w:val="18"/>
              </w:rPr>
              <w:t>CC-IN2P3</w:t>
            </w:r>
          </w:p>
        </w:tc>
        <w:tc>
          <w:tcPr>
            <w:tcW w:type="dxa" w:w="941"/>
          </w:tcPr>
          <w:p>
            <w:pPr>
              <w:spacing w:line="240" w:lineRule="auto"/>
            </w:pPr>
            <w:r/>
            <w:r>
              <w:rPr>
                <w:b w:val="0"/>
                <w:sz w:val="18"/>
              </w:rPr>
              <w:t>IID</w:t>
            </w:r>
          </w:p>
        </w:tc>
        <w:tc>
          <w:tcPr>
            <w:tcW w:type="dxa" w:w="941"/>
          </w:tcPr>
          <w:p>
            <w:pPr>
              <w:spacing w:line="240" w:lineRule="auto"/>
            </w:pPr>
            <w:r/>
            <w:r>
              <w:rPr>
                <w:b w:val="0"/>
                <w:sz w:val="18"/>
              </w:rPr>
              <w:t>Memory</w:t>
            </w:r>
          </w:p>
        </w:tc>
        <w:tc>
          <w:tcPr>
            <w:tcW w:type="dxa" w:w="941"/>
          </w:tcPr>
          <w:p>
            <w:pPr>
              <w:spacing w:line="240" w:lineRule="auto"/>
            </w:pPr>
            <w:r/>
            <w:r>
              <w:rPr>
                <w:b w:val="0"/>
                <w:sz w:val="18"/>
              </w:rPr>
              <w:t>47.25</w:t>
            </w:r>
          </w:p>
        </w:tc>
        <w:tc>
          <w:tcPr>
            <w:tcW w:type="dxa" w:w="941"/>
          </w:tcPr>
          <w:p>
            <w:pPr>
              <w:spacing w:line="240" w:lineRule="auto"/>
            </w:pPr>
            <w:r/>
            <w:r>
              <w:rPr>
                <w:b w:val="0"/>
                <w:sz w:val="18"/>
              </w:rPr>
              <w:t>46.75</w:t>
            </w:r>
          </w:p>
        </w:tc>
        <w:tc>
          <w:tcPr>
            <w:tcW w:type="dxa" w:w="941"/>
          </w:tcPr>
          <w:p>
            <w:pPr>
              <w:spacing w:line="240" w:lineRule="auto"/>
            </w:pPr>
            <w:r/>
            <w:r>
              <w:rPr>
                <w:b w:val="0"/>
                <w:sz w:val="18"/>
              </w:rPr>
              <w:t>46.78</w:t>
            </w:r>
          </w:p>
        </w:tc>
        <w:tc>
          <w:tcPr>
            <w:tcW w:type="dxa" w:w="941"/>
          </w:tcPr>
          <w:p>
            <w:pPr>
              <w:spacing w:line="240" w:lineRule="auto"/>
            </w:pPr>
            <w:r/>
            <w:r>
              <w:rPr>
                <w:b/>
                <w:sz w:val="18"/>
              </w:rPr>
              <w:t>51.35</w:t>
            </w:r>
          </w:p>
        </w:tc>
        <w:tc>
          <w:tcPr>
            <w:tcW w:type="dxa" w:w="941"/>
          </w:tcPr>
          <w:p>
            <w:pPr>
              <w:spacing w:line="240" w:lineRule="auto"/>
            </w:pPr>
            <w:r/>
            <w:r>
              <w:rPr>
                <w:b w:val="0"/>
                <w:sz w:val="18"/>
              </w:rPr>
              <w:t>51.04</w:t>
            </w:r>
          </w:p>
        </w:tc>
        <w:tc>
          <w:tcPr>
            <w:tcW w:type="dxa" w:w="941"/>
          </w:tcPr>
          <w:p>
            <w:pPr>
              <w:spacing w:line="240" w:lineRule="auto"/>
            </w:pPr>
            <w:r/>
            <w:r>
              <w:rPr>
                <w:b w:val="0"/>
                <w:sz w:val="18"/>
              </w:rPr>
              <w:t>46.76</w:t>
            </w:r>
          </w:p>
        </w:tc>
        <w:tc>
          <w:tcPr>
            <w:tcW w:type="dxa" w:w="941"/>
          </w:tcPr>
          <w:p>
            <w:pPr>
              <w:spacing w:line="240" w:lineRule="auto"/>
            </w:pPr>
            <w:r/>
            <w:r>
              <w:rPr>
                <w:b w:val="0"/>
                <w:sz w:val="18"/>
              </w:rPr>
              <w:t>51.06</w:t>
            </w:r>
          </w:p>
        </w:tc>
      </w:tr>
      <w:tr>
        <w:tc>
          <w:tcPr>
            <w:tcW w:type="dxa" w:w="941"/>
          </w:tcPr>
          <w:p>
            <w:pPr>
              <w:spacing w:line="240" w:lineRule="auto"/>
            </w:pPr>
            <w:r/>
            <w:r>
              <w:rPr>
                <w:b w:val="0"/>
                <w:sz w:val="18"/>
              </w:rPr>
              <w:t>CC-IN2P3</w:t>
            </w:r>
          </w:p>
        </w:tc>
        <w:tc>
          <w:tcPr>
            <w:tcW w:type="dxa" w:w="941"/>
          </w:tcPr>
          <w:p>
            <w:pPr>
              <w:spacing w:line="240" w:lineRule="auto"/>
            </w:pPr>
            <w:r/>
            <w:r>
              <w:rPr>
                <w:b w:val="0"/>
                <w:sz w:val="18"/>
              </w:rPr>
              <w:t>QTY</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56.36</w:t>
            </w:r>
          </w:p>
        </w:tc>
        <w:tc>
          <w:tcPr>
            <w:tcW w:type="dxa" w:w="941"/>
          </w:tcPr>
          <w:p>
            <w:pPr>
              <w:spacing w:line="240" w:lineRule="auto"/>
            </w:pPr>
            <w:r/>
            <w:r>
              <w:rPr>
                <w:b w:val="0"/>
                <w:sz w:val="18"/>
              </w:rPr>
              <w:t>55.85</w:t>
            </w:r>
          </w:p>
        </w:tc>
        <w:tc>
          <w:tcPr>
            <w:tcW w:type="dxa" w:w="941"/>
          </w:tcPr>
          <w:p>
            <w:pPr>
              <w:spacing w:line="240" w:lineRule="auto"/>
            </w:pPr>
            <w:r/>
            <w:r>
              <w:rPr>
                <w:b w:val="0"/>
                <w:sz w:val="18"/>
              </w:rPr>
              <w:t>–</w:t>
            </w:r>
          </w:p>
        </w:tc>
        <w:tc>
          <w:tcPr>
            <w:tcW w:type="dxa" w:w="941"/>
          </w:tcPr>
          <w:p>
            <w:pPr>
              <w:spacing w:line="240" w:lineRule="auto"/>
            </w:pPr>
            <w:r/>
            <w:r>
              <w:rPr>
                <w:b w:val="0"/>
                <w:sz w:val="18"/>
              </w:rPr>
              <w:t>61.60</w:t>
            </w:r>
          </w:p>
        </w:tc>
        <w:tc>
          <w:tcPr>
            <w:tcW w:type="dxa" w:w="941"/>
          </w:tcPr>
          <w:p>
            <w:pPr>
              <w:spacing w:line="240" w:lineRule="auto"/>
            </w:pPr>
            <w:r/>
            <w:r>
              <w:rPr>
                <w:b w:val="0"/>
                <w:sz w:val="18"/>
              </w:rPr>
              <w:t>56.61</w:t>
            </w:r>
          </w:p>
        </w:tc>
        <w:tc>
          <w:tcPr>
            <w:tcW w:type="dxa" w:w="941"/>
          </w:tcPr>
          <w:p>
            <w:pPr>
              <w:spacing w:line="240" w:lineRule="auto"/>
            </w:pPr>
            <w:r/>
            <w:r>
              <w:rPr>
                <w:b/>
                <w:sz w:val="18"/>
              </w:rPr>
              <w:t>61.74</w:t>
            </w:r>
          </w:p>
        </w:tc>
      </w:tr>
      <w:tr>
        <w:tc>
          <w:tcPr>
            <w:tcW w:type="dxa" w:w="941"/>
          </w:tcPr>
          <w:p>
            <w:pPr>
              <w:spacing w:line="240" w:lineRule="auto"/>
            </w:pPr>
            <w:r/>
            <w:r>
              <w:rPr>
                <w:b w:val="0"/>
                <w:sz w:val="18"/>
              </w:rPr>
              <w:t>CC-IN2P3</w:t>
            </w:r>
          </w:p>
        </w:tc>
        <w:tc>
          <w:tcPr>
            <w:tcW w:type="dxa" w:w="941"/>
          </w:tcPr>
          <w:p>
            <w:pPr>
              <w:spacing w:line="240" w:lineRule="auto"/>
            </w:pPr>
            <w:r/>
            <w:r>
              <w:rPr>
                <w:b w:val="0"/>
                <w:sz w:val="18"/>
              </w:rPr>
              <w:t>TEMP</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54.34</w:t>
            </w:r>
          </w:p>
        </w:tc>
        <w:tc>
          <w:tcPr>
            <w:tcW w:type="dxa" w:w="941"/>
          </w:tcPr>
          <w:p>
            <w:pPr>
              <w:spacing w:line="240" w:lineRule="auto"/>
            </w:pPr>
            <w:r/>
            <w:r>
              <w:rPr>
                <w:b w:val="0"/>
                <w:sz w:val="18"/>
              </w:rPr>
              <w:t>54.44</w:t>
            </w:r>
          </w:p>
        </w:tc>
        <w:tc>
          <w:tcPr>
            <w:tcW w:type="dxa" w:w="941"/>
          </w:tcPr>
          <w:p>
            <w:pPr>
              <w:spacing w:line="240" w:lineRule="auto"/>
            </w:pPr>
            <w:r/>
            <w:r>
              <w:rPr>
                <w:b w:val="0"/>
                <w:sz w:val="18"/>
              </w:rPr>
              <w:t>–</w:t>
            </w:r>
          </w:p>
        </w:tc>
        <w:tc>
          <w:tcPr>
            <w:tcW w:type="dxa" w:w="941"/>
          </w:tcPr>
          <w:p>
            <w:pPr>
              <w:spacing w:line="240" w:lineRule="auto"/>
            </w:pPr>
            <w:r/>
            <w:r>
              <w:rPr>
                <w:b w:val="0"/>
                <w:sz w:val="18"/>
              </w:rPr>
              <w:t>60.19</w:t>
            </w:r>
          </w:p>
        </w:tc>
        <w:tc>
          <w:tcPr>
            <w:tcW w:type="dxa" w:w="941"/>
          </w:tcPr>
          <w:p>
            <w:pPr>
              <w:spacing w:line="240" w:lineRule="auto"/>
            </w:pPr>
            <w:r/>
            <w:r>
              <w:rPr>
                <w:b w:val="0"/>
                <w:sz w:val="18"/>
              </w:rPr>
              <w:t>54.94</w:t>
            </w:r>
          </w:p>
        </w:tc>
        <w:tc>
          <w:tcPr>
            <w:tcW w:type="dxa" w:w="941"/>
          </w:tcPr>
          <w:p>
            <w:pPr>
              <w:spacing w:line="240" w:lineRule="auto"/>
            </w:pPr>
            <w:r/>
            <w:r>
              <w:rPr>
                <w:b/>
                <w:sz w:val="18"/>
              </w:rPr>
              <w:t>61.19</w:t>
            </w:r>
          </w:p>
        </w:tc>
      </w:tr>
      <w:tr>
        <w:tc>
          <w:tcPr>
            <w:tcW w:type="dxa" w:w="941"/>
          </w:tcPr>
          <w:p>
            <w:pPr>
              <w:spacing w:line="240" w:lineRule="auto"/>
            </w:pPr>
            <w:r/>
            <w:r>
              <w:rPr>
                <w:b w:val="0"/>
                <w:sz w:val="18"/>
              </w:rPr>
              <w:t>CC-IN2P3</w:t>
            </w:r>
          </w:p>
        </w:tc>
        <w:tc>
          <w:tcPr>
            <w:tcW w:type="dxa" w:w="941"/>
          </w:tcPr>
          <w:p>
            <w:pPr>
              <w:spacing w:line="240" w:lineRule="auto"/>
            </w:pPr>
            <w:r/>
            <w:r>
              <w:rPr>
                <w:b w:val="0"/>
                <w:sz w:val="18"/>
              </w:rPr>
              <w:t>SYS</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45.32</w:t>
            </w:r>
          </w:p>
        </w:tc>
        <w:tc>
          <w:tcPr>
            <w:tcW w:type="dxa" w:w="941"/>
          </w:tcPr>
          <w:p>
            <w:pPr>
              <w:spacing w:line="240" w:lineRule="auto"/>
            </w:pPr>
            <w:r/>
            <w:r>
              <w:rPr>
                <w:b w:val="0"/>
                <w:sz w:val="18"/>
              </w:rPr>
              <w:t>45.30</w:t>
            </w:r>
          </w:p>
        </w:tc>
        <w:tc>
          <w:tcPr>
            <w:tcW w:type="dxa" w:w="941"/>
          </w:tcPr>
          <w:p>
            <w:pPr>
              <w:spacing w:line="240" w:lineRule="auto"/>
            </w:pPr>
            <w:r/>
            <w:r>
              <w:rPr>
                <w:b w:val="0"/>
                <w:sz w:val="18"/>
              </w:rPr>
              <w:t>–</w:t>
            </w:r>
          </w:p>
        </w:tc>
        <w:tc>
          <w:tcPr>
            <w:tcW w:type="dxa" w:w="941"/>
          </w:tcPr>
          <w:p>
            <w:pPr>
              <w:spacing w:line="240" w:lineRule="auto"/>
            </w:pPr>
            <w:r/>
            <w:r>
              <w:rPr>
                <w:b/>
                <w:sz w:val="18"/>
              </w:rPr>
              <w:t>60.96</w:t>
            </w:r>
          </w:p>
        </w:tc>
        <w:tc>
          <w:tcPr>
            <w:tcW w:type="dxa" w:w="941"/>
          </w:tcPr>
          <w:p>
            <w:pPr>
              <w:spacing w:line="240" w:lineRule="auto"/>
            </w:pPr>
            <w:r/>
            <w:r>
              <w:rPr>
                <w:b w:val="0"/>
                <w:sz w:val="18"/>
              </w:rPr>
              <w:t>45.31</w:t>
            </w:r>
          </w:p>
        </w:tc>
        <w:tc>
          <w:tcPr>
            <w:tcW w:type="dxa" w:w="941"/>
          </w:tcPr>
          <w:p>
            <w:pPr>
              <w:spacing w:line="240" w:lineRule="auto"/>
            </w:pPr>
            <w:r/>
            <w:r>
              <w:rPr>
                <w:b w:val="0"/>
                <w:sz w:val="18"/>
              </w:rPr>
              <w:t>60.87</w:t>
            </w:r>
          </w:p>
        </w:tc>
      </w:tr>
      <w:tr>
        <w:tc>
          <w:tcPr>
            <w:tcW w:type="dxa" w:w="941"/>
          </w:tcPr>
          <w:p>
            <w:pPr>
              <w:spacing w:line="240" w:lineRule="auto"/>
            </w:pPr>
            <w:r/>
            <w:r>
              <w:rPr>
                <w:b w:val="0"/>
                <w:sz w:val="18"/>
              </w:rPr>
              <w:t>CC-IN2P3</w:t>
            </w:r>
          </w:p>
        </w:tc>
        <w:tc>
          <w:tcPr>
            <w:tcW w:type="dxa" w:w="941"/>
          </w:tcPr>
          <w:p>
            <w:pPr>
              <w:spacing w:line="240" w:lineRule="auto"/>
            </w:pPr>
            <w:r/>
            <w:r>
              <w:rPr>
                <w:b w:val="0"/>
                <w:sz w:val="18"/>
              </w:rPr>
              <w:t>PART</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56.80</w:t>
            </w:r>
          </w:p>
        </w:tc>
        <w:tc>
          <w:tcPr>
            <w:tcW w:type="dxa" w:w="941"/>
          </w:tcPr>
          <w:p>
            <w:pPr>
              <w:spacing w:line="240" w:lineRule="auto"/>
            </w:pPr>
            <w:r/>
            <w:r>
              <w:rPr>
                <w:b w:val="0"/>
                <w:sz w:val="18"/>
              </w:rPr>
              <w:t>56.70</w:t>
            </w:r>
          </w:p>
        </w:tc>
        <w:tc>
          <w:tcPr>
            <w:tcW w:type="dxa" w:w="941"/>
          </w:tcPr>
          <w:p>
            <w:pPr>
              <w:spacing w:line="240" w:lineRule="auto"/>
            </w:pPr>
            <w:r/>
            <w:r>
              <w:rPr>
                <w:b w:val="0"/>
                <w:sz w:val="18"/>
              </w:rPr>
              <w:t>–</w:t>
            </w:r>
          </w:p>
        </w:tc>
        <w:tc>
          <w:tcPr>
            <w:tcW w:type="dxa" w:w="941"/>
          </w:tcPr>
          <w:p>
            <w:pPr>
              <w:spacing w:line="240" w:lineRule="auto"/>
            </w:pPr>
            <w:r/>
            <w:r>
              <w:rPr>
                <w:b/>
                <w:sz w:val="18"/>
              </w:rPr>
              <w:t>62.52</w:t>
            </w:r>
          </w:p>
        </w:tc>
        <w:tc>
          <w:tcPr>
            <w:tcW w:type="dxa" w:w="941"/>
          </w:tcPr>
          <w:p>
            <w:pPr>
              <w:spacing w:line="240" w:lineRule="auto"/>
            </w:pPr>
            <w:r/>
            <w:r>
              <w:rPr>
                <w:b w:val="0"/>
                <w:sz w:val="18"/>
              </w:rPr>
              <w:t>56.71</w:t>
            </w:r>
          </w:p>
        </w:tc>
        <w:tc>
          <w:tcPr>
            <w:tcW w:type="dxa" w:w="941"/>
          </w:tcPr>
          <w:p>
            <w:pPr>
              <w:spacing w:line="240" w:lineRule="auto"/>
            </w:pPr>
            <w:r/>
            <w:r>
              <w:rPr>
                <w:b w:val="0"/>
                <w:sz w:val="18"/>
              </w:rPr>
              <w:t>62.49</w:t>
            </w:r>
          </w:p>
        </w:tc>
      </w:tr>
      <w:tr>
        <w:tc>
          <w:tcPr>
            <w:tcW w:type="dxa" w:w="941"/>
          </w:tcPr>
          <w:p>
            <w:pPr>
              <w:spacing w:line="240" w:lineRule="auto"/>
            </w:pPr>
            <w:r/>
            <w:r>
              <w:rPr>
                <w:b w:val="0"/>
                <w:sz w:val="18"/>
              </w:rPr>
              <w:t>CC-IN2P3</w:t>
            </w:r>
          </w:p>
        </w:tc>
        <w:tc>
          <w:tcPr>
            <w:tcW w:type="dxa" w:w="941"/>
          </w:tcPr>
          <w:p>
            <w:pPr>
              <w:spacing w:line="240" w:lineRule="auto"/>
            </w:pPr>
            <w:r/>
            <w:r>
              <w:rPr>
                <w:b w:val="0"/>
                <w:sz w:val="18"/>
              </w:rPr>
              <w:t>LS-dur-1.0</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48.78</w:t>
            </w:r>
          </w:p>
        </w:tc>
        <w:tc>
          <w:tcPr>
            <w:tcW w:type="dxa" w:w="941"/>
          </w:tcPr>
          <w:p>
            <w:pPr>
              <w:spacing w:line="240" w:lineRule="auto"/>
            </w:pPr>
            <w:r/>
            <w:r>
              <w:rPr>
                <w:b w:val="0"/>
                <w:sz w:val="18"/>
              </w:rPr>
              <w:t>48.85</w:t>
            </w:r>
          </w:p>
        </w:tc>
        <w:tc>
          <w:tcPr>
            <w:tcW w:type="dxa" w:w="941"/>
          </w:tcPr>
          <w:p>
            <w:pPr>
              <w:spacing w:line="240" w:lineRule="auto"/>
            </w:pPr>
            <w:r/>
            <w:r>
              <w:rPr>
                <w:b w:val="0"/>
                <w:sz w:val="18"/>
              </w:rPr>
              <w:t>–</w:t>
            </w:r>
          </w:p>
        </w:tc>
        <w:tc>
          <w:tcPr>
            <w:tcW w:type="dxa" w:w="941"/>
          </w:tcPr>
          <w:p>
            <w:pPr>
              <w:spacing w:line="240" w:lineRule="auto"/>
            </w:pPr>
            <w:r/>
            <w:r>
              <w:rPr>
                <w:b w:val="0"/>
                <w:sz w:val="18"/>
              </w:rPr>
              <w:t>53.78</w:t>
            </w:r>
          </w:p>
        </w:tc>
        <w:tc>
          <w:tcPr>
            <w:tcW w:type="dxa" w:w="941"/>
          </w:tcPr>
          <w:p>
            <w:pPr>
              <w:spacing w:line="240" w:lineRule="auto"/>
            </w:pPr>
            <w:r/>
            <w:r>
              <w:rPr>
                <w:b w:val="0"/>
                <w:sz w:val="18"/>
              </w:rPr>
              <w:t>52.22</w:t>
            </w:r>
          </w:p>
        </w:tc>
        <w:tc>
          <w:tcPr>
            <w:tcW w:type="dxa" w:w="941"/>
          </w:tcPr>
          <w:p>
            <w:pPr>
              <w:spacing w:line="240" w:lineRule="auto"/>
            </w:pPr>
            <w:r/>
            <w:r>
              <w:rPr>
                <w:b/>
                <w:sz w:val="18"/>
              </w:rPr>
              <w:t>60.07</w:t>
            </w:r>
          </w:p>
        </w:tc>
      </w:tr>
      <w:tr>
        <w:tc>
          <w:tcPr>
            <w:tcW w:type="dxa" w:w="941"/>
          </w:tcPr>
          <w:p>
            <w:pPr>
              <w:spacing w:line="240" w:lineRule="auto"/>
            </w:pPr>
            <w:r/>
            <w:r>
              <w:rPr>
                <w:b w:val="0"/>
                <w:sz w:val="18"/>
              </w:rPr>
              <w:t>CC-IN2P3</w:t>
            </w:r>
          </w:p>
        </w:tc>
        <w:tc>
          <w:tcPr>
            <w:tcW w:type="dxa" w:w="941"/>
          </w:tcPr>
          <w:p>
            <w:pPr>
              <w:spacing w:line="240" w:lineRule="auto"/>
            </w:pPr>
            <w:r/>
            <w:r>
              <w:rPr>
                <w:b w:val="0"/>
                <w:sz w:val="18"/>
              </w:rPr>
              <w:t>LS-dur-0.3</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39.68</w:t>
            </w:r>
          </w:p>
        </w:tc>
        <w:tc>
          <w:tcPr>
            <w:tcW w:type="dxa" w:w="941"/>
          </w:tcPr>
          <w:p>
            <w:pPr>
              <w:spacing w:line="240" w:lineRule="auto"/>
            </w:pPr>
            <w:r/>
            <w:r>
              <w:rPr>
                <w:b w:val="0"/>
                <w:sz w:val="18"/>
              </w:rPr>
              <w:t>39.72</w:t>
            </w:r>
          </w:p>
        </w:tc>
        <w:tc>
          <w:tcPr>
            <w:tcW w:type="dxa" w:w="941"/>
          </w:tcPr>
          <w:p>
            <w:pPr>
              <w:spacing w:line="240" w:lineRule="auto"/>
            </w:pPr>
            <w:r/>
            <w:r>
              <w:rPr>
                <w:b w:val="0"/>
                <w:sz w:val="18"/>
              </w:rPr>
              <w:t>–</w:t>
            </w:r>
          </w:p>
        </w:tc>
        <w:tc>
          <w:tcPr>
            <w:tcW w:type="dxa" w:w="941"/>
          </w:tcPr>
          <w:p>
            <w:pPr>
              <w:spacing w:line="240" w:lineRule="auto"/>
            </w:pPr>
            <w:r/>
            <w:r>
              <w:rPr>
                <w:b w:val="0"/>
                <w:sz w:val="18"/>
              </w:rPr>
              <w:t>40.90</w:t>
            </w:r>
          </w:p>
        </w:tc>
        <w:tc>
          <w:tcPr>
            <w:tcW w:type="dxa" w:w="941"/>
          </w:tcPr>
          <w:p>
            <w:pPr>
              <w:spacing w:line="240" w:lineRule="auto"/>
            </w:pPr>
            <w:r/>
            <w:r>
              <w:rPr>
                <w:b w:val="0"/>
                <w:sz w:val="18"/>
              </w:rPr>
              <w:t>48.72</w:t>
            </w:r>
          </w:p>
        </w:tc>
        <w:tc>
          <w:tcPr>
            <w:tcW w:type="dxa" w:w="941"/>
          </w:tcPr>
          <w:p>
            <w:pPr>
              <w:spacing w:line="240" w:lineRule="auto"/>
            </w:pPr>
            <w:r/>
            <w:r>
              <w:rPr>
                <w:b/>
                <w:sz w:val="18"/>
              </w:rPr>
              <w:t>58.78</w:t>
            </w:r>
          </w:p>
        </w:tc>
      </w:tr>
      <w:tr>
        <w:tc>
          <w:tcPr>
            <w:tcW w:type="dxa" w:w="941"/>
          </w:tcPr>
          <w:p>
            <w:pPr>
              <w:spacing w:line="240" w:lineRule="auto"/>
            </w:pPr>
            <w:r/>
            <w:r>
              <w:rPr>
                <w:b w:val="0"/>
                <w:sz w:val="18"/>
              </w:rPr>
              <w:t>CC-IN2P3</w:t>
            </w:r>
          </w:p>
        </w:tc>
        <w:tc>
          <w:tcPr>
            <w:tcW w:type="dxa" w:w="941"/>
          </w:tcPr>
          <w:p>
            <w:pPr>
              <w:spacing w:line="240" w:lineRule="auto"/>
            </w:pPr>
            <w:r/>
            <w:r>
              <w:rPr>
                <w:b w:val="0"/>
                <w:sz w:val="18"/>
              </w:rPr>
              <w:t>LS-dur-0.1</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24.49</w:t>
            </w:r>
          </w:p>
        </w:tc>
        <w:tc>
          <w:tcPr>
            <w:tcW w:type="dxa" w:w="941"/>
          </w:tcPr>
          <w:p>
            <w:pPr>
              <w:spacing w:line="240" w:lineRule="auto"/>
            </w:pPr>
            <w:r/>
            <w:r>
              <w:rPr>
                <w:b w:val="0"/>
                <w:sz w:val="18"/>
              </w:rPr>
              <w:t>24.55</w:t>
            </w:r>
          </w:p>
        </w:tc>
        <w:tc>
          <w:tcPr>
            <w:tcW w:type="dxa" w:w="941"/>
          </w:tcPr>
          <w:p>
            <w:pPr>
              <w:spacing w:line="240" w:lineRule="auto"/>
            </w:pPr>
            <w:r/>
            <w:r>
              <w:rPr>
                <w:b w:val="0"/>
                <w:sz w:val="18"/>
              </w:rPr>
              <w:t>20.14</w:t>
            </w:r>
          </w:p>
        </w:tc>
        <w:tc>
          <w:tcPr>
            <w:tcW w:type="dxa" w:w="941"/>
          </w:tcPr>
          <w:p>
            <w:pPr>
              <w:spacing w:line="240" w:lineRule="auto"/>
            </w:pPr>
            <w:r/>
            <w:r>
              <w:rPr>
                <w:b w:val="0"/>
                <w:sz w:val="18"/>
              </w:rPr>
              <w:t>21.16</w:t>
            </w:r>
          </w:p>
        </w:tc>
        <w:tc>
          <w:tcPr>
            <w:tcW w:type="dxa" w:w="941"/>
          </w:tcPr>
          <w:p>
            <w:pPr>
              <w:spacing w:line="240" w:lineRule="auto"/>
            </w:pPr>
            <w:r/>
            <w:r>
              <w:rPr>
                <w:b w:val="0"/>
                <w:sz w:val="18"/>
              </w:rPr>
              <w:t>38.31</w:t>
            </w:r>
          </w:p>
        </w:tc>
        <w:tc>
          <w:tcPr>
            <w:tcW w:type="dxa" w:w="941"/>
          </w:tcPr>
          <w:p>
            <w:pPr>
              <w:spacing w:line="240" w:lineRule="auto"/>
            </w:pPr>
            <w:r/>
            <w:r>
              <w:rPr>
                <w:b/>
                <w:sz w:val="18"/>
              </w:rPr>
              <w:t>39.57</w:t>
            </w:r>
          </w:p>
        </w:tc>
      </w:tr>
      <w:tr>
        <w:tc>
          <w:tcPr>
            <w:tcW w:type="dxa" w:w="941"/>
          </w:tcPr>
          <w:p>
            <w:pPr>
              <w:spacing w:line="240" w:lineRule="auto"/>
            </w:pPr>
            <w:r/>
            <w:r>
              <w:rPr>
                <w:b w:val="0"/>
                <w:sz w:val="18"/>
              </w:rPr>
              <w:t>CC-IN2P3</w:t>
            </w:r>
          </w:p>
        </w:tc>
        <w:tc>
          <w:tcPr>
            <w:tcW w:type="dxa" w:w="941"/>
          </w:tcPr>
          <w:p>
            <w:pPr>
              <w:spacing w:line="240" w:lineRule="auto"/>
            </w:pPr>
            <w:r/>
            <w:r>
              <w:rPr>
                <w:b w:val="0"/>
                <w:sz w:val="18"/>
              </w:rPr>
              <w:t>BAND-dur</w:t>
            </w:r>
          </w:p>
        </w:tc>
        <w:tc>
          <w:tcPr>
            <w:tcW w:type="dxa" w:w="941"/>
          </w:tcPr>
          <w:p>
            <w:pPr>
              <w:spacing w:line="240" w:lineRule="auto"/>
            </w:pPr>
            <w:r/>
            <w:r>
              <w:rPr>
                <w:b w:val="0"/>
                <w:sz w:val="18"/>
              </w:rPr>
              <w:t>Duration</w:t>
            </w:r>
          </w:p>
        </w:tc>
        <w:tc>
          <w:tcPr>
            <w:tcW w:type="dxa" w:w="941"/>
          </w:tcPr>
          <w:p>
            <w:pPr>
              <w:spacing w:line="240" w:lineRule="auto"/>
            </w:pPr>
            <w:r/>
            <w:r>
              <w:rPr>
                <w:b w:val="0"/>
                <w:sz w:val="18"/>
              </w:rPr>
              <w:t>55.92</w:t>
            </w:r>
          </w:p>
        </w:tc>
        <w:tc>
          <w:tcPr>
            <w:tcW w:type="dxa" w:w="941"/>
          </w:tcPr>
          <w:p>
            <w:pPr>
              <w:spacing w:line="240" w:lineRule="auto"/>
            </w:pPr>
            <w:r/>
            <w:r>
              <w:rPr>
                <w:b w:val="0"/>
                <w:sz w:val="18"/>
              </w:rPr>
              <w:t>10.27</w:t>
            </w:r>
          </w:p>
        </w:tc>
        <w:tc>
          <w:tcPr>
            <w:tcW w:type="dxa" w:w="941"/>
          </w:tcPr>
          <w:p>
            <w:pPr>
              <w:spacing w:line="240" w:lineRule="auto"/>
            </w:pPr>
            <w:r/>
            <w:r>
              <w:rPr>
                <w:b w:val="0"/>
                <w:sz w:val="18"/>
              </w:rPr>
              <w:t>10.38</w:t>
            </w:r>
          </w:p>
        </w:tc>
        <w:tc>
          <w:tcPr>
            <w:tcW w:type="dxa" w:w="941"/>
          </w:tcPr>
          <w:p>
            <w:pPr>
              <w:spacing w:line="240" w:lineRule="auto"/>
            </w:pPr>
            <w:r/>
            <w:r>
              <w:rPr>
                <w:b w:val="0"/>
                <w:sz w:val="18"/>
              </w:rPr>
              <w:t>8.83</w:t>
            </w:r>
          </w:p>
        </w:tc>
        <w:tc>
          <w:tcPr>
            <w:tcW w:type="dxa" w:w="941"/>
          </w:tcPr>
          <w:p>
            <w:pPr>
              <w:spacing w:line="240" w:lineRule="auto"/>
            </w:pPr>
            <w:r/>
            <w:r>
              <w:rPr>
                <w:b w:val="0"/>
                <w:sz w:val="18"/>
              </w:rPr>
              <w:t>8.71</w:t>
            </w:r>
          </w:p>
        </w:tc>
        <w:tc>
          <w:tcPr>
            <w:tcW w:type="dxa" w:w="941"/>
          </w:tcPr>
          <w:p>
            <w:pPr>
              <w:spacing w:line="240" w:lineRule="auto"/>
            </w:pPr>
            <w:r/>
            <w:r>
              <w:rPr>
                <w:b w:val="0"/>
                <w:sz w:val="18"/>
              </w:rPr>
              <w:t>48.59</w:t>
            </w:r>
          </w:p>
        </w:tc>
        <w:tc>
          <w:tcPr>
            <w:tcW w:type="dxa" w:w="941"/>
          </w:tcPr>
          <w:p>
            <w:pPr>
              <w:spacing w:line="240" w:lineRule="auto"/>
            </w:pPr>
            <w:r/>
            <w:r>
              <w:rPr>
                <w:b/>
                <w:sz w:val="18"/>
              </w:rPr>
              <w:t>59.37</w:t>
            </w:r>
          </w:p>
        </w:tc>
      </w:tr>
      <w:tr>
        <w:tc>
          <w:tcPr>
            <w:tcW w:type="dxa" w:w="941"/>
          </w:tcPr>
          <w:p>
            <w:pPr>
              <w:spacing w:line="240" w:lineRule="auto"/>
            </w:pPr>
            <w:r/>
            <w:r>
              <w:rPr>
                <w:b w:val="0"/>
                <w:sz w:val="18"/>
              </w:rPr>
              <w:t>CC-IN2P3</w:t>
            </w:r>
          </w:p>
        </w:tc>
        <w:tc>
          <w:tcPr>
            <w:tcW w:type="dxa" w:w="941"/>
          </w:tcPr>
          <w:p>
            <w:pPr>
              <w:spacing w:line="240" w:lineRule="auto"/>
            </w:pPr>
            <w:r/>
            <w:r>
              <w:rPr>
                <w:b w:val="0"/>
                <w:sz w:val="18"/>
              </w:rPr>
              <w:t>LS-cpu-0.1</w:t>
            </w:r>
          </w:p>
        </w:tc>
        <w:tc>
          <w:tcPr>
            <w:tcW w:type="dxa" w:w="941"/>
          </w:tcPr>
          <w:p>
            <w:pPr>
              <w:spacing w:line="240" w:lineRule="auto"/>
            </w:pPr>
            <w:r/>
            <w:r>
              <w:rPr>
                <w:b w:val="0"/>
                <w:sz w:val="18"/>
              </w:rPr>
              <w:t>CPU</w:t>
            </w:r>
          </w:p>
        </w:tc>
        <w:tc>
          <w:tcPr>
            <w:tcW w:type="dxa" w:w="941"/>
          </w:tcPr>
          <w:p>
            <w:pPr>
              <w:spacing w:line="240" w:lineRule="auto"/>
            </w:pPr>
            <w:r/>
            <w:r>
              <w:rPr>
                <w:b w:val="0"/>
                <w:sz w:val="18"/>
              </w:rPr>
              <w:t>54.18</w:t>
            </w:r>
          </w:p>
        </w:tc>
        <w:tc>
          <w:tcPr>
            <w:tcW w:type="dxa" w:w="941"/>
          </w:tcPr>
          <w:p>
            <w:pPr>
              <w:spacing w:line="240" w:lineRule="auto"/>
            </w:pPr>
            <w:r/>
            <w:r>
              <w:rPr>
                <w:b w:val="0"/>
                <w:sz w:val="18"/>
              </w:rPr>
              <w:t>44.05</w:t>
            </w:r>
          </w:p>
        </w:tc>
        <w:tc>
          <w:tcPr>
            <w:tcW w:type="dxa" w:w="941"/>
          </w:tcPr>
          <w:p>
            <w:pPr>
              <w:spacing w:line="240" w:lineRule="auto"/>
            </w:pPr>
            <w:r/>
            <w:r>
              <w:rPr>
                <w:b w:val="0"/>
                <w:sz w:val="18"/>
              </w:rPr>
              <w:t>44.05</w:t>
            </w:r>
          </w:p>
        </w:tc>
        <w:tc>
          <w:tcPr>
            <w:tcW w:type="dxa" w:w="941"/>
          </w:tcPr>
          <w:p>
            <w:pPr>
              <w:spacing w:line="240" w:lineRule="auto"/>
            </w:pPr>
            <w:r/>
            <w:r>
              <w:rPr>
                <w:b w:val="0"/>
                <w:sz w:val="18"/>
              </w:rPr>
              <w:t>41.25</w:t>
            </w:r>
          </w:p>
        </w:tc>
        <w:tc>
          <w:tcPr>
            <w:tcW w:type="dxa" w:w="941"/>
          </w:tcPr>
          <w:p>
            <w:pPr>
              <w:spacing w:line="240" w:lineRule="auto"/>
            </w:pPr>
            <w:r/>
            <w:r>
              <w:rPr>
                <w:b w:val="0"/>
                <w:sz w:val="18"/>
              </w:rPr>
              <w:t>41.74</w:t>
            </w:r>
          </w:p>
        </w:tc>
        <w:tc>
          <w:tcPr>
            <w:tcW w:type="dxa" w:w="941"/>
          </w:tcPr>
          <w:p>
            <w:pPr>
              <w:spacing w:line="240" w:lineRule="auto"/>
            </w:pPr>
            <w:r/>
            <w:r>
              <w:rPr>
                <w:b w:val="0"/>
                <w:sz w:val="18"/>
              </w:rPr>
              <w:t>50.16</w:t>
            </w:r>
          </w:p>
        </w:tc>
        <w:tc>
          <w:tcPr>
            <w:tcW w:type="dxa" w:w="941"/>
          </w:tcPr>
          <w:p>
            <w:pPr>
              <w:spacing w:line="240" w:lineRule="auto"/>
            </w:pPr>
            <w:r/>
            <w:r>
              <w:rPr>
                <w:b/>
                <w:sz w:val="18"/>
              </w:rPr>
              <w:t>50.96</w:t>
            </w:r>
          </w:p>
        </w:tc>
      </w:tr>
      <w:tr>
        <w:tc>
          <w:tcPr>
            <w:tcW w:type="dxa" w:w="941"/>
          </w:tcPr>
          <w:p>
            <w:pPr>
              <w:spacing w:line="240" w:lineRule="auto"/>
            </w:pPr>
            <w:r/>
            <w:r>
              <w:rPr>
                <w:b w:val="0"/>
                <w:sz w:val="18"/>
              </w:rPr>
              <w:t>CC-IN2P3</w:t>
            </w:r>
          </w:p>
        </w:tc>
        <w:tc>
          <w:tcPr>
            <w:tcW w:type="dxa" w:w="941"/>
          </w:tcPr>
          <w:p>
            <w:pPr>
              <w:spacing w:line="240" w:lineRule="auto"/>
            </w:pPr>
            <w:r/>
            <w:r>
              <w:rPr>
                <w:b w:val="0"/>
                <w:sz w:val="18"/>
              </w:rPr>
              <w:t>LS-mem-0.1</w:t>
            </w:r>
          </w:p>
        </w:tc>
        <w:tc>
          <w:tcPr>
            <w:tcW w:type="dxa" w:w="941"/>
          </w:tcPr>
          <w:p>
            <w:pPr>
              <w:spacing w:line="240" w:lineRule="auto"/>
            </w:pPr>
            <w:r/>
            <w:r>
              <w:rPr>
                <w:b w:val="0"/>
                <w:sz w:val="18"/>
              </w:rPr>
              <w:t>Memory</w:t>
            </w:r>
          </w:p>
        </w:tc>
        <w:tc>
          <w:tcPr>
            <w:tcW w:type="dxa" w:w="941"/>
          </w:tcPr>
          <w:p>
            <w:pPr>
              <w:spacing w:line="240" w:lineRule="auto"/>
            </w:pPr>
            <w:r/>
            <w:r>
              <w:rPr>
                <w:b w:val="0"/>
                <w:sz w:val="18"/>
              </w:rPr>
              <w:t>47.25</w:t>
            </w:r>
          </w:p>
        </w:tc>
        <w:tc>
          <w:tcPr>
            <w:tcW w:type="dxa" w:w="941"/>
          </w:tcPr>
          <w:p>
            <w:pPr>
              <w:spacing w:line="240" w:lineRule="auto"/>
            </w:pPr>
            <w:r/>
            <w:r>
              <w:rPr>
                <w:b w:val="0"/>
                <w:sz w:val="18"/>
              </w:rPr>
              <w:t>26.66</w:t>
            </w:r>
          </w:p>
        </w:tc>
        <w:tc>
          <w:tcPr>
            <w:tcW w:type="dxa" w:w="941"/>
          </w:tcPr>
          <w:p>
            <w:pPr>
              <w:spacing w:line="240" w:lineRule="auto"/>
            </w:pPr>
            <w:r/>
            <w:r>
              <w:rPr>
                <w:b w:val="0"/>
                <w:sz w:val="18"/>
              </w:rPr>
              <w:t>26.77</w:t>
            </w:r>
          </w:p>
        </w:tc>
        <w:tc>
          <w:tcPr>
            <w:tcW w:type="dxa" w:w="941"/>
          </w:tcPr>
          <w:p>
            <w:pPr>
              <w:spacing w:line="240" w:lineRule="auto"/>
            </w:pPr>
            <w:r/>
            <w:r>
              <w:rPr>
                <w:b w:val="0"/>
                <w:sz w:val="18"/>
              </w:rPr>
              <w:t>–</w:t>
            </w:r>
          </w:p>
        </w:tc>
        <w:tc>
          <w:tcPr>
            <w:tcW w:type="dxa" w:w="941"/>
          </w:tcPr>
          <w:p>
            <w:pPr>
              <w:spacing w:line="240" w:lineRule="auto"/>
            </w:pPr>
            <w:r/>
            <w:r>
              <w:rPr>
                <w:b w:val="0"/>
                <w:sz w:val="18"/>
              </w:rPr>
              <w:t>24.23</w:t>
            </w:r>
          </w:p>
        </w:tc>
        <w:tc>
          <w:tcPr>
            <w:tcW w:type="dxa" w:w="941"/>
          </w:tcPr>
          <w:p>
            <w:pPr>
              <w:spacing w:line="240" w:lineRule="auto"/>
            </w:pPr>
            <w:r/>
            <w:r>
              <w:rPr>
                <w:b w:val="0"/>
                <w:sz w:val="18"/>
              </w:rPr>
              <w:t>39.79</w:t>
            </w:r>
          </w:p>
        </w:tc>
        <w:tc>
          <w:tcPr>
            <w:tcW w:type="dxa" w:w="941"/>
          </w:tcPr>
          <w:p>
            <w:pPr>
              <w:spacing w:line="240" w:lineRule="auto"/>
            </w:pPr>
            <w:r/>
            <w:r>
              <w:rPr>
                <w:b/>
                <w:sz w:val="18"/>
              </w:rPr>
              <w:t>42.73</w:t>
            </w:r>
          </w:p>
        </w:tc>
      </w:tr>
    </w:tbl>
    <w:p>
      <w:pPr>
        <w:spacing w:line="240" w:lineRule="auto"/>
      </w:pPr>
      <w:r>
        <w:rPr>
          <w:i/>
          <w:sz w:val="18"/>
        </w:rPr>
        <w:t>FedAvgM was evaluated on IID, LS-dur-0.1, LS-cpu-0.1 and BAND-dur only (– elsewhere). Central: centralised model with the same number of optimiser steps.</w:t>
      </w:r>
    </w:p>
    <w:p/>
    <w:p>
      <w:pPr>
        <w:spacing w:line="240" w:lineRule="auto" w:before="200"/>
      </w:pPr>
      <w:r>
        <w:rPr>
          <w:b/>
        </w:rPr>
        <w:t xml:space="preserve">Table 5 </w:t>
      </w:r>
      <w:r>
        <w:t>FedTW versus FedAvg on the skewed target (paired by seed, n = 10). Δ is the mean paired difference in R² points with a 95% t-interval; the bootstrap interval reflects test-data uncertainty (moving-block bootstrap of the test period); p is the two-sided Wilcoxon signed-rank p-value after Holm correction over the twelve rows of this table.</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E7E6E6"/>
          </w:tcPr>
          <w:p>
            <w:pPr>
              <w:spacing w:line="240" w:lineRule="auto"/>
            </w:pPr>
            <w:r/>
            <w:r>
              <w:rPr>
                <w:b/>
                <w:sz w:val="18"/>
              </w:rPr>
              <w:t>Trace</w:t>
            </w:r>
          </w:p>
        </w:tc>
        <w:tc>
          <w:tcPr>
            <w:tcW w:type="dxa" w:w="1045"/>
            <w:shd w:val="clear" w:color="auto" w:fill="E7E6E6"/>
          </w:tcPr>
          <w:p>
            <w:pPr>
              <w:spacing w:line="240" w:lineRule="auto"/>
            </w:pPr>
            <w:r/>
            <w:r>
              <w:rPr>
                <w:b/>
                <w:sz w:val="18"/>
              </w:rPr>
              <w:t>Regime</w:t>
            </w:r>
          </w:p>
        </w:tc>
        <w:tc>
          <w:tcPr>
            <w:tcW w:type="dxa" w:w="1045"/>
            <w:shd w:val="clear" w:color="auto" w:fill="E7E6E6"/>
          </w:tcPr>
          <w:p>
            <w:pPr>
              <w:spacing w:line="240" w:lineRule="auto"/>
            </w:pPr>
            <w:r/>
            <w:r>
              <w:rPr>
                <w:b/>
                <w:sz w:val="18"/>
              </w:rPr>
              <w:t>Target</w:t>
            </w:r>
          </w:p>
        </w:tc>
        <w:tc>
          <w:tcPr>
            <w:tcW w:type="dxa" w:w="1045"/>
            <w:shd w:val="clear" w:color="auto" w:fill="E7E6E6"/>
          </w:tcPr>
          <w:p>
            <w:pPr>
              <w:spacing w:line="240" w:lineRule="auto"/>
            </w:pPr>
            <w:r/>
            <w:r>
              <w:rPr>
                <w:b/>
                <w:sz w:val="18"/>
              </w:rPr>
              <w:t>FedAvg</w:t>
            </w:r>
          </w:p>
        </w:tc>
        <w:tc>
          <w:tcPr>
            <w:tcW w:type="dxa" w:w="1045"/>
            <w:shd w:val="clear" w:color="auto" w:fill="E7E6E6"/>
          </w:tcPr>
          <w:p>
            <w:pPr>
              <w:spacing w:line="240" w:lineRule="auto"/>
            </w:pPr>
            <w:r/>
            <w:r>
              <w:rPr>
                <w:b/>
                <w:sz w:val="18"/>
              </w:rPr>
              <w:t>FedTW</w:t>
            </w:r>
          </w:p>
        </w:tc>
        <w:tc>
          <w:tcPr>
            <w:tcW w:type="dxa" w:w="1045"/>
            <w:shd w:val="clear" w:color="auto" w:fill="E7E6E6"/>
          </w:tcPr>
          <w:p>
            <w:pPr>
              <w:spacing w:line="240" w:lineRule="auto"/>
            </w:pPr>
            <w:r/>
            <w:r>
              <w:rPr>
                <w:b/>
                <w:sz w:val="18"/>
              </w:rPr>
              <w:t>Δ [95% CI]</w:t>
            </w:r>
          </w:p>
        </w:tc>
        <w:tc>
          <w:tcPr>
            <w:tcW w:type="dxa" w:w="1045"/>
            <w:shd w:val="clear" w:color="auto" w:fill="E7E6E6"/>
          </w:tcPr>
          <w:p>
            <w:pPr>
              <w:spacing w:line="240" w:lineRule="auto"/>
            </w:pPr>
            <w:r/>
            <w:r>
              <w:rPr>
                <w:b/>
                <w:sz w:val="18"/>
              </w:rPr>
              <w:t>Bootstrap 95% CI</w:t>
            </w:r>
          </w:p>
        </w:tc>
        <w:tc>
          <w:tcPr>
            <w:tcW w:type="dxa" w:w="1045"/>
            <w:shd w:val="clear" w:color="auto" w:fill="E7E6E6"/>
          </w:tcPr>
          <w:p>
            <w:pPr>
              <w:spacing w:line="240" w:lineRule="auto"/>
            </w:pPr>
            <w:r/>
            <w:r>
              <w:rPr>
                <w:b/>
                <w:sz w:val="18"/>
              </w:rPr>
              <w:t>Seeds improved</w:t>
            </w:r>
          </w:p>
        </w:tc>
        <w:tc>
          <w:tcPr>
            <w:tcW w:type="dxa" w:w="1045"/>
            <w:shd w:val="clear" w:color="auto" w:fill="E7E6E6"/>
          </w:tcPr>
          <w:p>
            <w:pPr>
              <w:spacing w:line="240" w:lineRule="auto"/>
            </w:pPr>
            <w:r/>
            <w:r>
              <w:rPr>
                <w:b/>
                <w:sz w:val="18"/>
              </w:rPr>
              <w:t>p (Holm)</w:t>
            </w:r>
          </w:p>
        </w:tc>
      </w:tr>
      <w:tr>
        <w:tc>
          <w:tcPr>
            <w:tcW w:type="dxa" w:w="1045"/>
          </w:tcPr>
          <w:p>
            <w:pPr>
              <w:spacing w:line="240" w:lineRule="auto"/>
            </w:pPr>
            <w:r/>
            <w:r>
              <w:rPr>
                <w:b w:val="0"/>
                <w:sz w:val="18"/>
              </w:rPr>
              <w:t>Alibaba</w:t>
            </w:r>
          </w:p>
        </w:tc>
        <w:tc>
          <w:tcPr>
            <w:tcW w:type="dxa" w:w="1045"/>
          </w:tcPr>
          <w:p>
            <w:pPr>
              <w:spacing w:line="240" w:lineRule="auto"/>
            </w:pPr>
            <w:r/>
            <w:r>
              <w:rPr>
                <w:b w:val="0"/>
                <w:sz w:val="18"/>
              </w:rPr>
              <w:t>LS-dur-1.0</w:t>
            </w:r>
          </w:p>
        </w:tc>
        <w:tc>
          <w:tcPr>
            <w:tcW w:type="dxa" w:w="1045"/>
          </w:tcPr>
          <w:p>
            <w:pPr>
              <w:spacing w:line="240" w:lineRule="auto"/>
            </w:pPr>
            <w:r/>
            <w:r>
              <w:rPr>
                <w:b w:val="0"/>
                <w:sz w:val="18"/>
              </w:rPr>
              <w:t>Duration</w:t>
            </w:r>
          </w:p>
        </w:tc>
        <w:tc>
          <w:tcPr>
            <w:tcW w:type="dxa" w:w="1045"/>
          </w:tcPr>
          <w:p>
            <w:pPr>
              <w:spacing w:line="240" w:lineRule="auto"/>
            </w:pPr>
            <w:r/>
            <w:r>
              <w:rPr>
                <w:b w:val="0"/>
                <w:sz w:val="18"/>
              </w:rPr>
              <w:t>78.03</w:t>
            </w:r>
          </w:p>
        </w:tc>
        <w:tc>
          <w:tcPr>
            <w:tcW w:type="dxa" w:w="1045"/>
          </w:tcPr>
          <w:p>
            <w:pPr>
              <w:spacing w:line="240" w:lineRule="auto"/>
            </w:pPr>
            <w:r/>
            <w:r>
              <w:rPr>
                <w:b w:val="0"/>
                <w:sz w:val="18"/>
              </w:rPr>
              <w:t>78.80</w:t>
            </w:r>
          </w:p>
        </w:tc>
        <w:tc>
          <w:tcPr>
            <w:tcW w:type="dxa" w:w="1045"/>
          </w:tcPr>
          <w:p>
            <w:pPr>
              <w:spacing w:line="240" w:lineRule="auto"/>
            </w:pPr>
            <w:r/>
            <w:r>
              <w:rPr>
                <w:b w:val="0"/>
                <w:sz w:val="18"/>
              </w:rPr>
              <w:t>+0.77 [+0.26, +1.28]</w:t>
            </w:r>
          </w:p>
        </w:tc>
        <w:tc>
          <w:tcPr>
            <w:tcW w:type="dxa" w:w="1045"/>
          </w:tcPr>
          <w:p>
            <w:pPr>
              <w:spacing w:line="240" w:lineRule="auto"/>
            </w:pPr>
            <w:r/>
            <w:r>
              <w:rPr>
                <w:b w:val="0"/>
                <w:sz w:val="18"/>
              </w:rPr>
              <w:t>[+0.42, +1.03]</w:t>
            </w:r>
          </w:p>
        </w:tc>
        <w:tc>
          <w:tcPr>
            <w:tcW w:type="dxa" w:w="1045"/>
          </w:tcPr>
          <w:p>
            <w:pPr>
              <w:spacing w:line="240" w:lineRule="auto"/>
            </w:pPr>
            <w:r/>
            <w:r>
              <w:rPr>
                <w:b w:val="0"/>
                <w:sz w:val="18"/>
              </w:rPr>
              <w:t>8/10</w:t>
            </w:r>
          </w:p>
        </w:tc>
        <w:tc>
          <w:tcPr>
            <w:tcW w:type="dxa" w:w="1045"/>
          </w:tcPr>
          <w:p>
            <w:pPr>
              <w:spacing w:line="240" w:lineRule="auto"/>
            </w:pPr>
            <w:r/>
            <w:r>
              <w:rPr>
                <w:b w:val="0"/>
                <w:sz w:val="18"/>
              </w:rPr>
              <w:t>0.027</w:t>
            </w:r>
          </w:p>
        </w:tc>
      </w:tr>
      <w:tr>
        <w:tc>
          <w:tcPr>
            <w:tcW w:type="dxa" w:w="1045"/>
          </w:tcPr>
          <w:p>
            <w:pPr>
              <w:spacing w:line="240" w:lineRule="auto"/>
            </w:pPr>
            <w:r/>
            <w:r>
              <w:rPr>
                <w:b w:val="0"/>
                <w:sz w:val="18"/>
              </w:rPr>
              <w:t>Alibaba</w:t>
            </w:r>
          </w:p>
        </w:tc>
        <w:tc>
          <w:tcPr>
            <w:tcW w:type="dxa" w:w="1045"/>
          </w:tcPr>
          <w:p>
            <w:pPr>
              <w:spacing w:line="240" w:lineRule="auto"/>
            </w:pPr>
            <w:r/>
            <w:r>
              <w:rPr>
                <w:b w:val="0"/>
                <w:sz w:val="18"/>
              </w:rPr>
              <w:t>LS-dur-0.3</w:t>
            </w:r>
          </w:p>
        </w:tc>
        <w:tc>
          <w:tcPr>
            <w:tcW w:type="dxa" w:w="1045"/>
          </w:tcPr>
          <w:p>
            <w:pPr>
              <w:spacing w:line="240" w:lineRule="auto"/>
            </w:pPr>
            <w:r/>
            <w:r>
              <w:rPr>
                <w:b w:val="0"/>
                <w:sz w:val="18"/>
              </w:rPr>
              <w:t>Duration</w:t>
            </w:r>
          </w:p>
        </w:tc>
        <w:tc>
          <w:tcPr>
            <w:tcW w:type="dxa" w:w="1045"/>
          </w:tcPr>
          <w:p>
            <w:pPr>
              <w:spacing w:line="240" w:lineRule="auto"/>
            </w:pPr>
            <w:r/>
            <w:r>
              <w:rPr>
                <w:b w:val="0"/>
                <w:sz w:val="18"/>
              </w:rPr>
              <w:t>74.32</w:t>
            </w:r>
          </w:p>
        </w:tc>
        <w:tc>
          <w:tcPr>
            <w:tcW w:type="dxa" w:w="1045"/>
          </w:tcPr>
          <w:p>
            <w:pPr>
              <w:spacing w:line="240" w:lineRule="auto"/>
            </w:pPr>
            <w:r/>
            <w:r>
              <w:rPr>
                <w:b w:val="0"/>
                <w:sz w:val="18"/>
              </w:rPr>
              <w:t>76.42</w:t>
            </w:r>
          </w:p>
        </w:tc>
        <w:tc>
          <w:tcPr>
            <w:tcW w:type="dxa" w:w="1045"/>
          </w:tcPr>
          <w:p>
            <w:pPr>
              <w:spacing w:line="240" w:lineRule="auto"/>
            </w:pPr>
            <w:r/>
            <w:r>
              <w:rPr>
                <w:b w:val="0"/>
                <w:sz w:val="18"/>
              </w:rPr>
              <w:t>+2.11 [+0.34, +3.87]</w:t>
            </w:r>
          </w:p>
        </w:tc>
        <w:tc>
          <w:tcPr>
            <w:tcW w:type="dxa" w:w="1045"/>
          </w:tcPr>
          <w:p>
            <w:pPr>
              <w:spacing w:line="240" w:lineRule="auto"/>
            </w:pPr>
            <w:r/>
            <w:r>
              <w:rPr>
                <w:b w:val="0"/>
                <w:sz w:val="18"/>
              </w:rPr>
              <w:t>[+1.46, +2.62]</w:t>
            </w:r>
          </w:p>
        </w:tc>
        <w:tc>
          <w:tcPr>
            <w:tcW w:type="dxa" w:w="1045"/>
          </w:tcPr>
          <w:p>
            <w:pPr>
              <w:spacing w:line="240" w:lineRule="auto"/>
            </w:pPr>
            <w:r/>
            <w:r>
              <w:rPr>
                <w:b w:val="0"/>
                <w:sz w:val="18"/>
              </w:rPr>
              <w:t>8/10</w:t>
            </w:r>
          </w:p>
        </w:tc>
        <w:tc>
          <w:tcPr>
            <w:tcW w:type="dxa" w:w="1045"/>
          </w:tcPr>
          <w:p>
            <w:pPr>
              <w:spacing w:line="240" w:lineRule="auto"/>
            </w:pPr>
            <w:r/>
            <w:r>
              <w:rPr>
                <w:b w:val="0"/>
                <w:sz w:val="18"/>
              </w:rPr>
              <w:t>0.027</w:t>
            </w:r>
          </w:p>
        </w:tc>
      </w:tr>
      <w:tr>
        <w:tc>
          <w:tcPr>
            <w:tcW w:type="dxa" w:w="1045"/>
          </w:tcPr>
          <w:p>
            <w:pPr>
              <w:spacing w:line="240" w:lineRule="auto"/>
            </w:pPr>
            <w:r/>
            <w:r>
              <w:rPr>
                <w:b w:val="0"/>
                <w:sz w:val="18"/>
              </w:rPr>
              <w:t>Alibaba</w:t>
            </w:r>
          </w:p>
        </w:tc>
        <w:tc>
          <w:tcPr>
            <w:tcW w:type="dxa" w:w="1045"/>
          </w:tcPr>
          <w:p>
            <w:pPr>
              <w:spacing w:line="240" w:lineRule="auto"/>
            </w:pPr>
            <w:r/>
            <w:r>
              <w:rPr>
                <w:b w:val="0"/>
                <w:sz w:val="18"/>
              </w:rPr>
              <w:t>LS-dur-0.1</w:t>
            </w:r>
          </w:p>
        </w:tc>
        <w:tc>
          <w:tcPr>
            <w:tcW w:type="dxa" w:w="1045"/>
          </w:tcPr>
          <w:p>
            <w:pPr>
              <w:spacing w:line="240" w:lineRule="auto"/>
            </w:pPr>
            <w:r/>
            <w:r>
              <w:rPr>
                <w:b w:val="0"/>
                <w:sz w:val="18"/>
              </w:rPr>
              <w:t>Duration</w:t>
            </w:r>
          </w:p>
        </w:tc>
        <w:tc>
          <w:tcPr>
            <w:tcW w:type="dxa" w:w="1045"/>
          </w:tcPr>
          <w:p>
            <w:pPr>
              <w:spacing w:line="240" w:lineRule="auto"/>
            </w:pPr>
            <w:r/>
            <w:r>
              <w:rPr>
                <w:b w:val="0"/>
                <w:sz w:val="18"/>
              </w:rPr>
              <w:t>63.48</w:t>
            </w:r>
          </w:p>
        </w:tc>
        <w:tc>
          <w:tcPr>
            <w:tcW w:type="dxa" w:w="1045"/>
          </w:tcPr>
          <w:p>
            <w:pPr>
              <w:spacing w:line="240" w:lineRule="auto"/>
            </w:pPr>
            <w:r/>
            <w:r>
              <w:rPr>
                <w:b w:val="0"/>
                <w:sz w:val="18"/>
              </w:rPr>
              <w:t>72.51</w:t>
            </w:r>
          </w:p>
        </w:tc>
        <w:tc>
          <w:tcPr>
            <w:tcW w:type="dxa" w:w="1045"/>
          </w:tcPr>
          <w:p>
            <w:pPr>
              <w:spacing w:line="240" w:lineRule="auto"/>
            </w:pPr>
            <w:r/>
            <w:r>
              <w:rPr>
                <w:b w:val="0"/>
                <w:sz w:val="18"/>
              </w:rPr>
              <w:t>+9.04 [+7.02, +11.05]</w:t>
            </w:r>
          </w:p>
        </w:tc>
        <w:tc>
          <w:tcPr>
            <w:tcW w:type="dxa" w:w="1045"/>
          </w:tcPr>
          <w:p>
            <w:pPr>
              <w:spacing w:line="240" w:lineRule="auto"/>
            </w:pPr>
            <w:r/>
            <w:r>
              <w:rPr>
                <w:b w:val="0"/>
                <w:sz w:val="18"/>
              </w:rPr>
              <w:t>[+7.32, +10.49]</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Alibaba</w:t>
            </w:r>
          </w:p>
        </w:tc>
        <w:tc>
          <w:tcPr>
            <w:tcW w:type="dxa" w:w="1045"/>
          </w:tcPr>
          <w:p>
            <w:pPr>
              <w:spacing w:line="240" w:lineRule="auto"/>
            </w:pPr>
            <w:r/>
            <w:r>
              <w:rPr>
                <w:b w:val="0"/>
                <w:sz w:val="18"/>
              </w:rPr>
              <w:t>BAND-dur</w:t>
            </w:r>
          </w:p>
        </w:tc>
        <w:tc>
          <w:tcPr>
            <w:tcW w:type="dxa" w:w="1045"/>
          </w:tcPr>
          <w:p>
            <w:pPr>
              <w:spacing w:line="240" w:lineRule="auto"/>
            </w:pPr>
            <w:r/>
            <w:r>
              <w:rPr>
                <w:b w:val="0"/>
                <w:sz w:val="18"/>
              </w:rPr>
              <w:t>Duration</w:t>
            </w:r>
          </w:p>
        </w:tc>
        <w:tc>
          <w:tcPr>
            <w:tcW w:type="dxa" w:w="1045"/>
          </w:tcPr>
          <w:p>
            <w:pPr>
              <w:spacing w:line="240" w:lineRule="auto"/>
            </w:pPr>
            <w:r/>
            <w:r>
              <w:rPr>
                <w:b w:val="0"/>
                <w:sz w:val="18"/>
              </w:rPr>
              <w:t>56.91</w:t>
            </w:r>
          </w:p>
        </w:tc>
        <w:tc>
          <w:tcPr>
            <w:tcW w:type="dxa" w:w="1045"/>
          </w:tcPr>
          <w:p>
            <w:pPr>
              <w:spacing w:line="240" w:lineRule="auto"/>
            </w:pPr>
            <w:r/>
            <w:r>
              <w:rPr>
                <w:b w:val="0"/>
                <w:sz w:val="18"/>
              </w:rPr>
              <w:t>77.70</w:t>
            </w:r>
          </w:p>
        </w:tc>
        <w:tc>
          <w:tcPr>
            <w:tcW w:type="dxa" w:w="1045"/>
          </w:tcPr>
          <w:p>
            <w:pPr>
              <w:spacing w:line="240" w:lineRule="auto"/>
            </w:pPr>
            <w:r/>
            <w:r>
              <w:rPr>
                <w:b w:val="0"/>
                <w:sz w:val="18"/>
              </w:rPr>
              <w:t>+20.80 [+18.37, +23.23]</w:t>
            </w:r>
          </w:p>
        </w:tc>
        <w:tc>
          <w:tcPr>
            <w:tcW w:type="dxa" w:w="1045"/>
          </w:tcPr>
          <w:p>
            <w:pPr>
              <w:spacing w:line="240" w:lineRule="auto"/>
            </w:pPr>
            <w:r/>
            <w:r>
              <w:rPr>
                <w:b w:val="0"/>
                <w:sz w:val="18"/>
              </w:rPr>
              <w:t>[+17.35, +23.84]</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Alibaba</w:t>
            </w:r>
          </w:p>
        </w:tc>
        <w:tc>
          <w:tcPr>
            <w:tcW w:type="dxa" w:w="1045"/>
          </w:tcPr>
          <w:p>
            <w:pPr>
              <w:spacing w:line="240" w:lineRule="auto"/>
            </w:pPr>
            <w:r/>
            <w:r>
              <w:rPr>
                <w:b w:val="0"/>
                <w:sz w:val="18"/>
              </w:rPr>
              <w:t>LS-cpu-0.1</w:t>
            </w:r>
          </w:p>
        </w:tc>
        <w:tc>
          <w:tcPr>
            <w:tcW w:type="dxa" w:w="1045"/>
          </w:tcPr>
          <w:p>
            <w:pPr>
              <w:spacing w:line="240" w:lineRule="auto"/>
            </w:pPr>
            <w:r/>
            <w:r>
              <w:rPr>
                <w:b w:val="0"/>
                <w:sz w:val="18"/>
              </w:rPr>
              <w:t>CPU</w:t>
            </w:r>
          </w:p>
        </w:tc>
        <w:tc>
          <w:tcPr>
            <w:tcW w:type="dxa" w:w="1045"/>
          </w:tcPr>
          <w:p>
            <w:pPr>
              <w:spacing w:line="240" w:lineRule="auto"/>
            </w:pPr>
            <w:r/>
            <w:r>
              <w:rPr>
                <w:b w:val="0"/>
                <w:sz w:val="18"/>
              </w:rPr>
              <w:t>69.73</w:t>
            </w:r>
          </w:p>
        </w:tc>
        <w:tc>
          <w:tcPr>
            <w:tcW w:type="dxa" w:w="1045"/>
          </w:tcPr>
          <w:p>
            <w:pPr>
              <w:spacing w:line="240" w:lineRule="auto"/>
            </w:pPr>
            <w:r/>
            <w:r>
              <w:rPr>
                <w:b w:val="0"/>
                <w:sz w:val="18"/>
              </w:rPr>
              <w:t>75.52</w:t>
            </w:r>
          </w:p>
        </w:tc>
        <w:tc>
          <w:tcPr>
            <w:tcW w:type="dxa" w:w="1045"/>
          </w:tcPr>
          <w:p>
            <w:pPr>
              <w:spacing w:line="240" w:lineRule="auto"/>
            </w:pPr>
            <w:r/>
            <w:r>
              <w:rPr>
                <w:b w:val="0"/>
                <w:sz w:val="18"/>
              </w:rPr>
              <w:t>+5.79 [+2.60, +8.98]</w:t>
            </w:r>
          </w:p>
        </w:tc>
        <w:tc>
          <w:tcPr>
            <w:tcW w:type="dxa" w:w="1045"/>
          </w:tcPr>
          <w:p>
            <w:pPr>
              <w:spacing w:line="240" w:lineRule="auto"/>
            </w:pPr>
            <w:r/>
            <w:r>
              <w:rPr>
                <w:b w:val="0"/>
                <w:sz w:val="18"/>
              </w:rPr>
              <w:t>[+4.73, +6.61]</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Alibaba</w:t>
            </w:r>
          </w:p>
        </w:tc>
        <w:tc>
          <w:tcPr>
            <w:tcW w:type="dxa" w:w="1045"/>
          </w:tcPr>
          <w:p>
            <w:pPr>
              <w:spacing w:line="240" w:lineRule="auto"/>
            </w:pPr>
            <w:r/>
            <w:r>
              <w:rPr>
                <w:b w:val="0"/>
                <w:sz w:val="18"/>
              </w:rPr>
              <w:t>LS-mem-0.1</w:t>
            </w:r>
          </w:p>
        </w:tc>
        <w:tc>
          <w:tcPr>
            <w:tcW w:type="dxa" w:w="1045"/>
          </w:tcPr>
          <w:p>
            <w:pPr>
              <w:spacing w:line="240" w:lineRule="auto"/>
            </w:pPr>
            <w:r/>
            <w:r>
              <w:rPr>
                <w:b w:val="0"/>
                <w:sz w:val="18"/>
              </w:rPr>
              <w:t>Memory</w:t>
            </w:r>
          </w:p>
        </w:tc>
        <w:tc>
          <w:tcPr>
            <w:tcW w:type="dxa" w:w="1045"/>
          </w:tcPr>
          <w:p>
            <w:pPr>
              <w:spacing w:line="240" w:lineRule="auto"/>
            </w:pPr>
            <w:r/>
            <w:r>
              <w:rPr>
                <w:b w:val="0"/>
                <w:sz w:val="18"/>
              </w:rPr>
              <w:t>65.55</w:t>
            </w:r>
          </w:p>
        </w:tc>
        <w:tc>
          <w:tcPr>
            <w:tcW w:type="dxa" w:w="1045"/>
          </w:tcPr>
          <w:p>
            <w:pPr>
              <w:spacing w:line="240" w:lineRule="auto"/>
            </w:pPr>
            <w:r/>
            <w:r>
              <w:rPr>
                <w:b w:val="0"/>
                <w:sz w:val="18"/>
              </w:rPr>
              <w:t>72.18</w:t>
            </w:r>
          </w:p>
        </w:tc>
        <w:tc>
          <w:tcPr>
            <w:tcW w:type="dxa" w:w="1045"/>
          </w:tcPr>
          <w:p>
            <w:pPr>
              <w:spacing w:line="240" w:lineRule="auto"/>
            </w:pPr>
            <w:r/>
            <w:r>
              <w:rPr>
                <w:b w:val="0"/>
                <w:sz w:val="18"/>
              </w:rPr>
              <w:t>+6.63 [+4.37, +8.89]</w:t>
            </w:r>
          </w:p>
        </w:tc>
        <w:tc>
          <w:tcPr>
            <w:tcW w:type="dxa" w:w="1045"/>
          </w:tcPr>
          <w:p>
            <w:pPr>
              <w:spacing w:line="240" w:lineRule="auto"/>
            </w:pPr>
            <w:r/>
            <w:r>
              <w:rPr>
                <w:b w:val="0"/>
                <w:sz w:val="18"/>
              </w:rPr>
              <w:t>[+5.89, +7.56]</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CC-IN2P3</w:t>
            </w:r>
          </w:p>
        </w:tc>
        <w:tc>
          <w:tcPr>
            <w:tcW w:type="dxa" w:w="1045"/>
          </w:tcPr>
          <w:p>
            <w:pPr>
              <w:spacing w:line="240" w:lineRule="auto"/>
            </w:pPr>
            <w:r/>
            <w:r>
              <w:rPr>
                <w:b w:val="0"/>
                <w:sz w:val="18"/>
              </w:rPr>
              <w:t>LS-dur-1.0</w:t>
            </w:r>
          </w:p>
        </w:tc>
        <w:tc>
          <w:tcPr>
            <w:tcW w:type="dxa" w:w="1045"/>
          </w:tcPr>
          <w:p>
            <w:pPr>
              <w:spacing w:line="240" w:lineRule="auto"/>
            </w:pPr>
            <w:r/>
            <w:r>
              <w:rPr>
                <w:b w:val="0"/>
                <w:sz w:val="18"/>
              </w:rPr>
              <w:t>Duration</w:t>
            </w:r>
          </w:p>
        </w:tc>
        <w:tc>
          <w:tcPr>
            <w:tcW w:type="dxa" w:w="1045"/>
          </w:tcPr>
          <w:p>
            <w:pPr>
              <w:spacing w:line="240" w:lineRule="auto"/>
            </w:pPr>
            <w:r/>
            <w:r>
              <w:rPr>
                <w:b w:val="0"/>
                <w:sz w:val="18"/>
              </w:rPr>
              <w:t>48.78</w:t>
            </w:r>
          </w:p>
        </w:tc>
        <w:tc>
          <w:tcPr>
            <w:tcW w:type="dxa" w:w="1045"/>
          </w:tcPr>
          <w:p>
            <w:pPr>
              <w:spacing w:line="240" w:lineRule="auto"/>
            </w:pPr>
            <w:r/>
            <w:r>
              <w:rPr>
                <w:b w:val="0"/>
                <w:sz w:val="18"/>
              </w:rPr>
              <w:t>52.22</w:t>
            </w:r>
          </w:p>
        </w:tc>
        <w:tc>
          <w:tcPr>
            <w:tcW w:type="dxa" w:w="1045"/>
          </w:tcPr>
          <w:p>
            <w:pPr>
              <w:spacing w:line="240" w:lineRule="auto"/>
            </w:pPr>
            <w:r/>
            <w:r>
              <w:rPr>
                <w:b w:val="0"/>
                <w:sz w:val="18"/>
              </w:rPr>
              <w:t>+3.44 [+1.34, +5.54]</w:t>
            </w:r>
          </w:p>
        </w:tc>
        <w:tc>
          <w:tcPr>
            <w:tcW w:type="dxa" w:w="1045"/>
          </w:tcPr>
          <w:p>
            <w:pPr>
              <w:spacing w:line="240" w:lineRule="auto"/>
            </w:pPr>
            <w:r/>
            <w:r>
              <w:rPr>
                <w:b w:val="0"/>
                <w:sz w:val="18"/>
              </w:rPr>
              <w:t>[+2.49, +3.83]</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CC-IN2P3</w:t>
            </w:r>
          </w:p>
        </w:tc>
        <w:tc>
          <w:tcPr>
            <w:tcW w:type="dxa" w:w="1045"/>
          </w:tcPr>
          <w:p>
            <w:pPr>
              <w:spacing w:line="240" w:lineRule="auto"/>
            </w:pPr>
            <w:r/>
            <w:r>
              <w:rPr>
                <w:b w:val="0"/>
                <w:sz w:val="18"/>
              </w:rPr>
              <w:t>LS-dur-0.3</w:t>
            </w:r>
          </w:p>
        </w:tc>
        <w:tc>
          <w:tcPr>
            <w:tcW w:type="dxa" w:w="1045"/>
          </w:tcPr>
          <w:p>
            <w:pPr>
              <w:spacing w:line="240" w:lineRule="auto"/>
            </w:pPr>
            <w:r/>
            <w:r>
              <w:rPr>
                <w:b w:val="0"/>
                <w:sz w:val="18"/>
              </w:rPr>
              <w:t>Duration</w:t>
            </w:r>
          </w:p>
        </w:tc>
        <w:tc>
          <w:tcPr>
            <w:tcW w:type="dxa" w:w="1045"/>
          </w:tcPr>
          <w:p>
            <w:pPr>
              <w:spacing w:line="240" w:lineRule="auto"/>
            </w:pPr>
            <w:r/>
            <w:r>
              <w:rPr>
                <w:b w:val="0"/>
                <w:sz w:val="18"/>
              </w:rPr>
              <w:t>39.68</w:t>
            </w:r>
          </w:p>
        </w:tc>
        <w:tc>
          <w:tcPr>
            <w:tcW w:type="dxa" w:w="1045"/>
          </w:tcPr>
          <w:p>
            <w:pPr>
              <w:spacing w:line="240" w:lineRule="auto"/>
            </w:pPr>
            <w:r/>
            <w:r>
              <w:rPr>
                <w:b w:val="0"/>
                <w:sz w:val="18"/>
              </w:rPr>
              <w:t>48.72</w:t>
            </w:r>
          </w:p>
        </w:tc>
        <w:tc>
          <w:tcPr>
            <w:tcW w:type="dxa" w:w="1045"/>
          </w:tcPr>
          <w:p>
            <w:pPr>
              <w:spacing w:line="240" w:lineRule="auto"/>
            </w:pPr>
            <w:r/>
            <w:r>
              <w:rPr>
                <w:b w:val="0"/>
                <w:sz w:val="18"/>
              </w:rPr>
              <w:t>+9.04 [+6.50, +11.58]</w:t>
            </w:r>
          </w:p>
        </w:tc>
        <w:tc>
          <w:tcPr>
            <w:tcW w:type="dxa" w:w="1045"/>
          </w:tcPr>
          <w:p>
            <w:pPr>
              <w:spacing w:line="240" w:lineRule="auto"/>
            </w:pPr>
            <w:r/>
            <w:r>
              <w:rPr>
                <w:b w:val="0"/>
                <w:sz w:val="18"/>
              </w:rPr>
              <w:t>[+7.32, +9.72]</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CC-IN2P3</w:t>
            </w:r>
          </w:p>
        </w:tc>
        <w:tc>
          <w:tcPr>
            <w:tcW w:type="dxa" w:w="1045"/>
          </w:tcPr>
          <w:p>
            <w:pPr>
              <w:spacing w:line="240" w:lineRule="auto"/>
            </w:pPr>
            <w:r/>
            <w:r>
              <w:rPr>
                <w:b w:val="0"/>
                <w:sz w:val="18"/>
              </w:rPr>
              <w:t>LS-dur-0.1</w:t>
            </w:r>
          </w:p>
        </w:tc>
        <w:tc>
          <w:tcPr>
            <w:tcW w:type="dxa" w:w="1045"/>
          </w:tcPr>
          <w:p>
            <w:pPr>
              <w:spacing w:line="240" w:lineRule="auto"/>
            </w:pPr>
            <w:r/>
            <w:r>
              <w:rPr>
                <w:b w:val="0"/>
                <w:sz w:val="18"/>
              </w:rPr>
              <w:t>Duration</w:t>
            </w:r>
          </w:p>
        </w:tc>
        <w:tc>
          <w:tcPr>
            <w:tcW w:type="dxa" w:w="1045"/>
          </w:tcPr>
          <w:p>
            <w:pPr>
              <w:spacing w:line="240" w:lineRule="auto"/>
            </w:pPr>
            <w:r/>
            <w:r>
              <w:rPr>
                <w:b w:val="0"/>
                <w:sz w:val="18"/>
              </w:rPr>
              <w:t>24.49</w:t>
            </w:r>
          </w:p>
        </w:tc>
        <w:tc>
          <w:tcPr>
            <w:tcW w:type="dxa" w:w="1045"/>
          </w:tcPr>
          <w:p>
            <w:pPr>
              <w:spacing w:line="240" w:lineRule="auto"/>
            </w:pPr>
            <w:r/>
            <w:r>
              <w:rPr>
                <w:b w:val="0"/>
                <w:sz w:val="18"/>
              </w:rPr>
              <w:t>38.31</w:t>
            </w:r>
          </w:p>
        </w:tc>
        <w:tc>
          <w:tcPr>
            <w:tcW w:type="dxa" w:w="1045"/>
          </w:tcPr>
          <w:p>
            <w:pPr>
              <w:spacing w:line="240" w:lineRule="auto"/>
            </w:pPr>
            <w:r/>
            <w:r>
              <w:rPr>
                <w:b w:val="0"/>
                <w:sz w:val="18"/>
              </w:rPr>
              <w:t>+13.81 [+9.14, +18.49]</w:t>
            </w:r>
          </w:p>
        </w:tc>
        <w:tc>
          <w:tcPr>
            <w:tcW w:type="dxa" w:w="1045"/>
          </w:tcPr>
          <w:p>
            <w:pPr>
              <w:spacing w:line="240" w:lineRule="auto"/>
            </w:pPr>
            <w:r/>
            <w:r>
              <w:rPr>
                <w:b w:val="0"/>
                <w:sz w:val="18"/>
              </w:rPr>
              <w:t>[+12.23, +14.89]</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CC-IN2P3</w:t>
            </w:r>
          </w:p>
        </w:tc>
        <w:tc>
          <w:tcPr>
            <w:tcW w:type="dxa" w:w="1045"/>
          </w:tcPr>
          <w:p>
            <w:pPr>
              <w:spacing w:line="240" w:lineRule="auto"/>
            </w:pPr>
            <w:r/>
            <w:r>
              <w:rPr>
                <w:b w:val="0"/>
                <w:sz w:val="18"/>
              </w:rPr>
              <w:t>BAND-dur</w:t>
            </w:r>
          </w:p>
        </w:tc>
        <w:tc>
          <w:tcPr>
            <w:tcW w:type="dxa" w:w="1045"/>
          </w:tcPr>
          <w:p>
            <w:pPr>
              <w:spacing w:line="240" w:lineRule="auto"/>
            </w:pPr>
            <w:r/>
            <w:r>
              <w:rPr>
                <w:b w:val="0"/>
                <w:sz w:val="18"/>
              </w:rPr>
              <w:t>Duration</w:t>
            </w:r>
          </w:p>
        </w:tc>
        <w:tc>
          <w:tcPr>
            <w:tcW w:type="dxa" w:w="1045"/>
          </w:tcPr>
          <w:p>
            <w:pPr>
              <w:spacing w:line="240" w:lineRule="auto"/>
            </w:pPr>
            <w:r/>
            <w:r>
              <w:rPr>
                <w:b w:val="0"/>
                <w:sz w:val="18"/>
              </w:rPr>
              <w:t>10.27</w:t>
            </w:r>
          </w:p>
        </w:tc>
        <w:tc>
          <w:tcPr>
            <w:tcW w:type="dxa" w:w="1045"/>
          </w:tcPr>
          <w:p>
            <w:pPr>
              <w:spacing w:line="240" w:lineRule="auto"/>
            </w:pPr>
            <w:r/>
            <w:r>
              <w:rPr>
                <w:b w:val="0"/>
                <w:sz w:val="18"/>
              </w:rPr>
              <w:t>48.59</w:t>
            </w:r>
          </w:p>
        </w:tc>
        <w:tc>
          <w:tcPr>
            <w:tcW w:type="dxa" w:w="1045"/>
          </w:tcPr>
          <w:p>
            <w:pPr>
              <w:spacing w:line="240" w:lineRule="auto"/>
            </w:pPr>
            <w:r/>
            <w:r>
              <w:rPr>
                <w:b w:val="0"/>
                <w:sz w:val="18"/>
              </w:rPr>
              <w:t>+38.32 [+34.96, +41.68]</w:t>
            </w:r>
          </w:p>
        </w:tc>
        <w:tc>
          <w:tcPr>
            <w:tcW w:type="dxa" w:w="1045"/>
          </w:tcPr>
          <w:p>
            <w:pPr>
              <w:spacing w:line="240" w:lineRule="auto"/>
            </w:pPr>
            <w:r/>
            <w:r>
              <w:rPr>
                <w:b w:val="0"/>
                <w:sz w:val="18"/>
              </w:rPr>
              <w:t>[+34.67, +41.39]</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CC-IN2P3</w:t>
            </w:r>
          </w:p>
        </w:tc>
        <w:tc>
          <w:tcPr>
            <w:tcW w:type="dxa" w:w="1045"/>
          </w:tcPr>
          <w:p>
            <w:pPr>
              <w:spacing w:line="240" w:lineRule="auto"/>
            </w:pPr>
            <w:r/>
            <w:r>
              <w:rPr>
                <w:b w:val="0"/>
                <w:sz w:val="18"/>
              </w:rPr>
              <w:t>LS-cpu-0.1</w:t>
            </w:r>
          </w:p>
        </w:tc>
        <w:tc>
          <w:tcPr>
            <w:tcW w:type="dxa" w:w="1045"/>
          </w:tcPr>
          <w:p>
            <w:pPr>
              <w:spacing w:line="240" w:lineRule="auto"/>
            </w:pPr>
            <w:r/>
            <w:r>
              <w:rPr>
                <w:b w:val="0"/>
                <w:sz w:val="18"/>
              </w:rPr>
              <w:t>CPU</w:t>
            </w:r>
          </w:p>
        </w:tc>
        <w:tc>
          <w:tcPr>
            <w:tcW w:type="dxa" w:w="1045"/>
          </w:tcPr>
          <w:p>
            <w:pPr>
              <w:spacing w:line="240" w:lineRule="auto"/>
            </w:pPr>
            <w:r/>
            <w:r>
              <w:rPr>
                <w:b w:val="0"/>
                <w:sz w:val="18"/>
              </w:rPr>
              <w:t>44.05</w:t>
            </w:r>
          </w:p>
        </w:tc>
        <w:tc>
          <w:tcPr>
            <w:tcW w:type="dxa" w:w="1045"/>
          </w:tcPr>
          <w:p>
            <w:pPr>
              <w:spacing w:line="240" w:lineRule="auto"/>
            </w:pPr>
            <w:r/>
            <w:r>
              <w:rPr>
                <w:b w:val="0"/>
                <w:sz w:val="18"/>
              </w:rPr>
              <w:t>50.16</w:t>
            </w:r>
          </w:p>
        </w:tc>
        <w:tc>
          <w:tcPr>
            <w:tcW w:type="dxa" w:w="1045"/>
          </w:tcPr>
          <w:p>
            <w:pPr>
              <w:spacing w:line="240" w:lineRule="auto"/>
            </w:pPr>
            <w:r/>
            <w:r>
              <w:rPr>
                <w:b w:val="0"/>
                <w:sz w:val="18"/>
              </w:rPr>
              <w:t>+6.11 [+4.75, +7.47]</w:t>
            </w:r>
          </w:p>
        </w:tc>
        <w:tc>
          <w:tcPr>
            <w:tcW w:type="dxa" w:w="1045"/>
          </w:tcPr>
          <w:p>
            <w:pPr>
              <w:spacing w:line="240" w:lineRule="auto"/>
            </w:pPr>
            <w:r/>
            <w:r>
              <w:rPr>
                <w:b w:val="0"/>
                <w:sz w:val="18"/>
              </w:rPr>
              <w:t>[+6.12, +7.14]</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r>
        <w:tc>
          <w:tcPr>
            <w:tcW w:type="dxa" w:w="1045"/>
          </w:tcPr>
          <w:p>
            <w:pPr>
              <w:spacing w:line="240" w:lineRule="auto"/>
            </w:pPr>
            <w:r/>
            <w:r>
              <w:rPr>
                <w:b w:val="0"/>
                <w:sz w:val="18"/>
              </w:rPr>
              <w:t>CC-IN2P3</w:t>
            </w:r>
          </w:p>
        </w:tc>
        <w:tc>
          <w:tcPr>
            <w:tcW w:type="dxa" w:w="1045"/>
          </w:tcPr>
          <w:p>
            <w:pPr>
              <w:spacing w:line="240" w:lineRule="auto"/>
            </w:pPr>
            <w:r/>
            <w:r>
              <w:rPr>
                <w:b w:val="0"/>
                <w:sz w:val="18"/>
              </w:rPr>
              <w:t>LS-mem-0.1</w:t>
            </w:r>
          </w:p>
        </w:tc>
        <w:tc>
          <w:tcPr>
            <w:tcW w:type="dxa" w:w="1045"/>
          </w:tcPr>
          <w:p>
            <w:pPr>
              <w:spacing w:line="240" w:lineRule="auto"/>
            </w:pPr>
            <w:r/>
            <w:r>
              <w:rPr>
                <w:b w:val="0"/>
                <w:sz w:val="18"/>
              </w:rPr>
              <w:t>Memory</w:t>
            </w:r>
          </w:p>
        </w:tc>
        <w:tc>
          <w:tcPr>
            <w:tcW w:type="dxa" w:w="1045"/>
          </w:tcPr>
          <w:p>
            <w:pPr>
              <w:spacing w:line="240" w:lineRule="auto"/>
            </w:pPr>
            <w:r/>
            <w:r>
              <w:rPr>
                <w:b w:val="0"/>
                <w:sz w:val="18"/>
              </w:rPr>
              <w:t>26.66</w:t>
            </w:r>
          </w:p>
        </w:tc>
        <w:tc>
          <w:tcPr>
            <w:tcW w:type="dxa" w:w="1045"/>
          </w:tcPr>
          <w:p>
            <w:pPr>
              <w:spacing w:line="240" w:lineRule="auto"/>
            </w:pPr>
            <w:r/>
            <w:r>
              <w:rPr>
                <w:b w:val="0"/>
                <w:sz w:val="18"/>
              </w:rPr>
              <w:t>39.79</w:t>
            </w:r>
          </w:p>
        </w:tc>
        <w:tc>
          <w:tcPr>
            <w:tcW w:type="dxa" w:w="1045"/>
          </w:tcPr>
          <w:p>
            <w:pPr>
              <w:spacing w:line="240" w:lineRule="auto"/>
            </w:pPr>
            <w:r/>
            <w:r>
              <w:rPr>
                <w:b w:val="0"/>
                <w:sz w:val="18"/>
              </w:rPr>
              <w:t>+13.14 [+10.17, +16.11]</w:t>
            </w:r>
          </w:p>
        </w:tc>
        <w:tc>
          <w:tcPr>
            <w:tcW w:type="dxa" w:w="1045"/>
          </w:tcPr>
          <w:p>
            <w:pPr>
              <w:spacing w:line="240" w:lineRule="auto"/>
            </w:pPr>
            <w:r/>
            <w:r>
              <w:rPr>
                <w:b w:val="0"/>
                <w:sz w:val="18"/>
              </w:rPr>
              <w:t>[+11.28, +14.63]</w:t>
            </w:r>
          </w:p>
        </w:tc>
        <w:tc>
          <w:tcPr>
            <w:tcW w:type="dxa" w:w="1045"/>
          </w:tcPr>
          <w:p>
            <w:pPr>
              <w:spacing w:line="240" w:lineRule="auto"/>
            </w:pPr>
            <w:r/>
            <w:r>
              <w:rPr>
                <w:b w:val="0"/>
                <w:sz w:val="18"/>
              </w:rPr>
              <w:t>10/10</w:t>
            </w:r>
          </w:p>
        </w:tc>
        <w:tc>
          <w:tcPr>
            <w:tcW w:type="dxa" w:w="1045"/>
          </w:tcPr>
          <w:p>
            <w:pPr>
              <w:spacing w:line="240" w:lineRule="auto"/>
            </w:pPr>
            <w:r/>
            <w:r>
              <w:rPr>
                <w:b w:val="0"/>
                <w:sz w:val="18"/>
              </w:rPr>
              <w:t>0.023</w:t>
            </w:r>
          </w:p>
        </w:tc>
      </w:tr>
    </w:tbl>
    <w:p/>
    <w:p>
      <w:pPr>
        <w:jc w:val="center"/>
      </w:pPr>
      <w:r>
        <w:drawing>
          <wp:inline xmlns:a="http://schemas.openxmlformats.org/drawingml/2006/main" xmlns:pic="http://schemas.openxmlformats.org/drawingml/2006/picture">
            <wp:extent cx="5580000" cy="3614389"/>
            <wp:docPr id="4" name="Picture 4"/>
            <wp:cNvGraphicFramePr>
              <a:graphicFrameLocks noChangeAspect="1"/>
            </wp:cNvGraphicFramePr>
            <a:graphic>
              <a:graphicData uri="http://schemas.openxmlformats.org/drawingml/2006/picture">
                <pic:pic>
                  <pic:nvPicPr>
                    <pic:cNvPr id="0" name="fig4_methods.png"/>
                    <pic:cNvPicPr/>
                  </pic:nvPicPr>
                  <pic:blipFill>
                    <a:blip r:embed="rId12"/>
                    <a:stretch>
                      <a:fillRect/>
                    </a:stretch>
                  </pic:blipFill>
                  <pic:spPr>
                    <a:xfrm>
                      <a:off x="0" y="0"/>
                      <a:ext cx="5580000" cy="3614389"/>
                    </a:xfrm>
                    <a:prstGeom prst="rect"/>
                  </pic:spPr>
                </pic:pic>
              </a:graphicData>
            </a:graphic>
          </wp:inline>
        </w:drawing>
      </w:r>
    </w:p>
    <w:p>
      <w:pPr>
        <w:spacing w:line="240" w:lineRule="auto"/>
      </w:pPr>
      <w:r>
        <w:rPr>
          <w:b/>
        </w:rPr>
        <w:t xml:space="preserve">Fig. 4 </w:t>
      </w:r>
      <w:r>
        <w:t>Test R² of every method across regimes (mean ± s.d. over ten seeds); the dashed line marks the centralised model.</w:t>
      </w:r>
    </w:p>
    <w:p/>
    <w:p>
      <w:pPr>
        <w:pStyle w:val="Heading2"/>
      </w:pPr>
      <w:r>
        <w:t>Accuracy as a function of the training budget</w:t>
      </w:r>
    </w:p>
    <w:p>
      <w:r>
        <w:rPr>
          <w:b w:val="0"/>
          <w:i w:val="0"/>
        </w:rPr>
        <w:t>Figure 5 plots test R² of duration against the number of communication rounds. Under target skew, FedTW is ahead of FedAvg, FedProx and FedAdam at every recorded round, so the advantage does not depend on where training is stopped; under IID clients its curve coincides with that of FedAvg. The comparison at three times the budget confirms this: after 180 rounds FedTW reaches 77.67% and 47.74% duration R² under LS-dur-0.1, whereas FedAvg reaches 65.34% and 25.25%. Reducing client drift by communicating five times more often (τ = 5 with 300 rounds) helps FedAvg on Alibaba but not on CC-IN2P3, and in no case reaches FedTW, which uses one fifth of that communication (Table 6).</w:t>
      </w:r>
    </w:p>
    <w:p>
      <w:pPr>
        <w:jc w:val="center"/>
      </w:pPr>
      <w:r>
        <w:drawing>
          <wp:inline xmlns:a="http://schemas.openxmlformats.org/drawingml/2006/main" xmlns:pic="http://schemas.openxmlformats.org/drawingml/2006/picture">
            <wp:extent cx="5580000" cy="4036150"/>
            <wp:docPr id="5" name="Picture 5"/>
            <wp:cNvGraphicFramePr>
              <a:graphicFrameLocks noChangeAspect="1"/>
            </wp:cNvGraphicFramePr>
            <a:graphic>
              <a:graphicData uri="http://schemas.openxmlformats.org/drawingml/2006/picture">
                <pic:pic>
                  <pic:nvPicPr>
                    <pic:cNvPr id="0" name="fig5_budget.png"/>
                    <pic:cNvPicPr/>
                  </pic:nvPicPr>
                  <pic:blipFill>
                    <a:blip r:embed="rId13"/>
                    <a:stretch>
                      <a:fillRect/>
                    </a:stretch>
                  </pic:blipFill>
                  <pic:spPr>
                    <a:xfrm>
                      <a:off x="0" y="0"/>
                      <a:ext cx="5580000" cy="4036150"/>
                    </a:xfrm>
                    <a:prstGeom prst="rect"/>
                  </pic:spPr>
                </pic:pic>
              </a:graphicData>
            </a:graphic>
          </wp:inline>
        </w:drawing>
      </w:r>
    </w:p>
    <w:p>
      <w:pPr>
        <w:spacing w:line="240" w:lineRule="auto"/>
      </w:pPr>
      <w:r>
        <w:rPr>
          <w:b/>
        </w:rPr>
        <w:t xml:space="preserve">Fig. 5 </w:t>
      </w:r>
      <w:r>
        <w:t>Duration test R² against communication round (mean over ten seeds) under severe duration skew and the band partition. All methods receive the same number of local steps per round.</w:t>
      </w:r>
    </w:p>
    <w:p/>
    <w:p>
      <w:pPr>
        <w:pStyle w:val="Heading2"/>
      </w:pPr>
      <w:r>
        <w:t>Robustness and ablations</w:t>
      </w:r>
    </w:p>
    <w:p>
      <w:r>
        <w:rPr>
          <w:b w:val="0"/>
          <w:i w:val="0"/>
        </w:rPr>
        <w:t>The FedTW gain on the skewed target is positive in each of the four consecutive test blocks for 12 of the 12 cells, so it does not come from one period of the test trace. Table 6 varies the design of FedTW. Five or twenty bins instead of ten change the skewed-target R² by at most 1.3 points. A tighter clip (c = 3) performs equally well, so the result is not sensitive to the clipping constant. Adding Laplace noise to the reported histograms for ε-differential privacy with ε = 1 leaves the result essentially unchanged, and so does ε = 0.1 (101% of the improvement is retained on average), because the client histograms hold hundreds to thousands of samples per bin and Laplace noise of scale 1/ε is small in comparison. Adding a proximal term (μ = 1) to FedTW lowers the skewed-target accuracy in every column, which again indicates that the residual gap to the IID reference is not caused by drift. The histogram exchange is 3Q = 30 integers per client, sent once, and the weights are computed once before training; the wall-clock time of FedTW runs does not differ measurably from that of FedAvg (mean difference -2.9%).</w:t>
      </w:r>
    </w:p>
    <w:p>
      <w:pPr>
        <w:spacing w:line="240" w:lineRule="auto" w:before="200"/>
      </w:pPr>
      <w:r>
        <w:rPr>
          <w:b/>
        </w:rPr>
        <w:t xml:space="preserve">Table 6 </w:t>
      </w:r>
      <w:r>
        <w:t>Ablations and alternative remedies (test R² of the skewed target, %, mean over seeds 0–4).</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E7E6E6"/>
          </w:tcPr>
          <w:p>
            <w:pPr>
              <w:spacing w:line="240" w:lineRule="auto"/>
            </w:pPr>
            <w:r/>
            <w:r>
              <w:rPr>
                <w:b/>
                <w:sz w:val="18"/>
              </w:rPr>
              <w:t>Variant</w:t>
            </w:r>
          </w:p>
        </w:tc>
        <w:tc>
          <w:tcPr>
            <w:tcW w:type="dxa" w:w="1344"/>
            <w:shd w:val="clear" w:color="auto" w:fill="E7E6E6"/>
          </w:tcPr>
          <w:p>
            <w:pPr>
              <w:spacing w:line="240" w:lineRule="auto"/>
            </w:pPr>
            <w:r/>
            <w:r>
              <w:rPr>
                <w:b/>
                <w:sz w:val="18"/>
              </w:rPr>
              <w:t>Ali LS-dur-0.1</w:t>
            </w:r>
          </w:p>
        </w:tc>
        <w:tc>
          <w:tcPr>
            <w:tcW w:type="dxa" w:w="1344"/>
            <w:shd w:val="clear" w:color="auto" w:fill="E7E6E6"/>
          </w:tcPr>
          <w:p>
            <w:pPr>
              <w:spacing w:line="240" w:lineRule="auto"/>
            </w:pPr>
            <w:r/>
            <w:r>
              <w:rPr>
                <w:b/>
                <w:sz w:val="18"/>
              </w:rPr>
              <w:t>Ali BAND-dur</w:t>
            </w:r>
          </w:p>
        </w:tc>
        <w:tc>
          <w:tcPr>
            <w:tcW w:type="dxa" w:w="1344"/>
            <w:shd w:val="clear" w:color="auto" w:fill="E7E6E6"/>
          </w:tcPr>
          <w:p>
            <w:pPr>
              <w:spacing w:line="240" w:lineRule="auto"/>
            </w:pPr>
            <w:r/>
            <w:r>
              <w:rPr>
                <w:b/>
                <w:sz w:val="18"/>
              </w:rPr>
              <w:t>Ali LS-cpu-0.1</w:t>
            </w:r>
          </w:p>
        </w:tc>
        <w:tc>
          <w:tcPr>
            <w:tcW w:type="dxa" w:w="1344"/>
            <w:shd w:val="clear" w:color="auto" w:fill="E7E6E6"/>
          </w:tcPr>
          <w:p>
            <w:pPr>
              <w:spacing w:line="240" w:lineRule="auto"/>
            </w:pPr>
            <w:r/>
            <w:r>
              <w:rPr>
                <w:b/>
                <w:sz w:val="18"/>
              </w:rPr>
              <w:t>IN2P3 LS-dur-0.1</w:t>
            </w:r>
          </w:p>
        </w:tc>
        <w:tc>
          <w:tcPr>
            <w:tcW w:type="dxa" w:w="1344"/>
            <w:shd w:val="clear" w:color="auto" w:fill="E7E6E6"/>
          </w:tcPr>
          <w:p>
            <w:pPr>
              <w:spacing w:line="240" w:lineRule="auto"/>
            </w:pPr>
            <w:r/>
            <w:r>
              <w:rPr>
                <w:b/>
                <w:sz w:val="18"/>
              </w:rPr>
              <w:t>IN2P3 BAND-dur</w:t>
            </w:r>
          </w:p>
        </w:tc>
        <w:tc>
          <w:tcPr>
            <w:tcW w:type="dxa" w:w="1344"/>
            <w:shd w:val="clear" w:color="auto" w:fill="E7E6E6"/>
          </w:tcPr>
          <w:p>
            <w:pPr>
              <w:spacing w:line="240" w:lineRule="auto"/>
            </w:pPr>
            <w:r/>
            <w:r>
              <w:rPr>
                <w:b/>
                <w:sz w:val="18"/>
              </w:rPr>
              <w:t>IN2P3 LS-cpu-0.1</w:t>
            </w:r>
          </w:p>
        </w:tc>
      </w:tr>
      <w:tr>
        <w:tc>
          <w:tcPr>
            <w:tcW w:type="dxa" w:w="1344"/>
          </w:tcPr>
          <w:p>
            <w:pPr>
              <w:spacing w:line="240" w:lineRule="auto"/>
            </w:pPr>
            <w:r/>
            <w:r>
              <w:rPr>
                <w:b w:val="0"/>
                <w:sz w:val="18"/>
              </w:rPr>
              <w:t>FedAvg</w:t>
            </w:r>
          </w:p>
        </w:tc>
        <w:tc>
          <w:tcPr>
            <w:tcW w:type="dxa" w:w="1344"/>
          </w:tcPr>
          <w:p>
            <w:pPr>
              <w:spacing w:line="240" w:lineRule="auto"/>
            </w:pPr>
            <w:r/>
            <w:r>
              <w:rPr>
                <w:b w:val="0"/>
                <w:sz w:val="18"/>
              </w:rPr>
              <w:t>63.12</w:t>
            </w:r>
          </w:p>
        </w:tc>
        <w:tc>
          <w:tcPr>
            <w:tcW w:type="dxa" w:w="1344"/>
          </w:tcPr>
          <w:p>
            <w:pPr>
              <w:spacing w:line="240" w:lineRule="auto"/>
            </w:pPr>
            <w:r/>
            <w:r>
              <w:rPr>
                <w:b w:val="0"/>
                <w:sz w:val="18"/>
              </w:rPr>
              <w:t>58.07</w:t>
            </w:r>
          </w:p>
        </w:tc>
        <w:tc>
          <w:tcPr>
            <w:tcW w:type="dxa" w:w="1344"/>
          </w:tcPr>
          <w:p>
            <w:pPr>
              <w:spacing w:line="240" w:lineRule="auto"/>
            </w:pPr>
            <w:r/>
            <w:r>
              <w:rPr>
                <w:b w:val="0"/>
                <w:sz w:val="18"/>
              </w:rPr>
              <w:t>68.34</w:t>
            </w:r>
          </w:p>
        </w:tc>
        <w:tc>
          <w:tcPr>
            <w:tcW w:type="dxa" w:w="1344"/>
          </w:tcPr>
          <w:p>
            <w:pPr>
              <w:spacing w:line="240" w:lineRule="auto"/>
            </w:pPr>
            <w:r/>
            <w:r>
              <w:rPr>
                <w:b w:val="0"/>
                <w:sz w:val="18"/>
              </w:rPr>
              <w:t>24.15</w:t>
            </w:r>
          </w:p>
        </w:tc>
        <w:tc>
          <w:tcPr>
            <w:tcW w:type="dxa" w:w="1344"/>
          </w:tcPr>
          <w:p>
            <w:pPr>
              <w:spacing w:line="240" w:lineRule="auto"/>
            </w:pPr>
            <w:r/>
            <w:r>
              <w:rPr>
                <w:b w:val="0"/>
                <w:sz w:val="18"/>
              </w:rPr>
              <w:t>10.39</w:t>
            </w:r>
          </w:p>
        </w:tc>
        <w:tc>
          <w:tcPr>
            <w:tcW w:type="dxa" w:w="1344"/>
          </w:tcPr>
          <w:p>
            <w:pPr>
              <w:spacing w:line="240" w:lineRule="auto"/>
            </w:pPr>
            <w:r/>
            <w:r>
              <w:rPr>
                <w:b w:val="0"/>
                <w:sz w:val="18"/>
              </w:rPr>
              <w:t>44.83</w:t>
            </w:r>
          </w:p>
        </w:tc>
      </w:tr>
      <w:tr>
        <w:tc>
          <w:tcPr>
            <w:tcW w:type="dxa" w:w="1344"/>
          </w:tcPr>
          <w:p>
            <w:pPr>
              <w:spacing w:line="240" w:lineRule="auto"/>
            </w:pPr>
            <w:r/>
            <w:r>
              <w:rPr>
                <w:b w:val="0"/>
                <w:sz w:val="18"/>
              </w:rPr>
              <w:t>FedTW (Q = 10, c = 10)</w:t>
            </w:r>
          </w:p>
        </w:tc>
        <w:tc>
          <w:tcPr>
            <w:tcW w:type="dxa" w:w="1344"/>
          </w:tcPr>
          <w:p>
            <w:pPr>
              <w:spacing w:line="240" w:lineRule="auto"/>
            </w:pPr>
            <w:r/>
            <w:r>
              <w:rPr>
                <w:b w:val="0"/>
                <w:sz w:val="18"/>
              </w:rPr>
              <w:t>73.11</w:t>
            </w:r>
          </w:p>
        </w:tc>
        <w:tc>
          <w:tcPr>
            <w:tcW w:type="dxa" w:w="1344"/>
          </w:tcPr>
          <w:p>
            <w:pPr>
              <w:spacing w:line="240" w:lineRule="auto"/>
            </w:pPr>
            <w:r/>
            <w:r>
              <w:rPr>
                <w:b w:val="0"/>
                <w:sz w:val="18"/>
              </w:rPr>
              <w:t>77.80</w:t>
            </w:r>
          </w:p>
        </w:tc>
        <w:tc>
          <w:tcPr>
            <w:tcW w:type="dxa" w:w="1344"/>
          </w:tcPr>
          <w:p>
            <w:pPr>
              <w:spacing w:line="240" w:lineRule="auto"/>
            </w:pPr>
            <w:r/>
            <w:r>
              <w:rPr>
                <w:b w:val="0"/>
                <w:sz w:val="18"/>
              </w:rPr>
              <w:t>75.45</w:t>
            </w:r>
          </w:p>
        </w:tc>
        <w:tc>
          <w:tcPr>
            <w:tcW w:type="dxa" w:w="1344"/>
          </w:tcPr>
          <w:p>
            <w:pPr>
              <w:spacing w:line="240" w:lineRule="auto"/>
            </w:pPr>
            <w:r/>
            <w:r>
              <w:rPr>
                <w:b w:val="0"/>
                <w:sz w:val="18"/>
              </w:rPr>
              <w:t>39.07</w:t>
            </w:r>
          </w:p>
        </w:tc>
        <w:tc>
          <w:tcPr>
            <w:tcW w:type="dxa" w:w="1344"/>
          </w:tcPr>
          <w:p>
            <w:pPr>
              <w:spacing w:line="240" w:lineRule="auto"/>
            </w:pPr>
            <w:r/>
            <w:r>
              <w:rPr>
                <w:b w:val="0"/>
                <w:sz w:val="18"/>
              </w:rPr>
              <w:t>50.62</w:t>
            </w:r>
          </w:p>
        </w:tc>
        <w:tc>
          <w:tcPr>
            <w:tcW w:type="dxa" w:w="1344"/>
          </w:tcPr>
          <w:p>
            <w:pPr>
              <w:spacing w:line="240" w:lineRule="auto"/>
            </w:pPr>
            <w:r/>
            <w:r>
              <w:rPr>
                <w:b w:val="0"/>
                <w:sz w:val="18"/>
              </w:rPr>
              <w:t>50.14</w:t>
            </w:r>
          </w:p>
        </w:tc>
      </w:tr>
      <w:tr>
        <w:tc>
          <w:tcPr>
            <w:tcW w:type="dxa" w:w="1344"/>
          </w:tcPr>
          <w:p>
            <w:pPr>
              <w:spacing w:line="240" w:lineRule="auto"/>
            </w:pPr>
            <w:r/>
            <w:r>
              <w:rPr>
                <w:b w:val="0"/>
                <w:sz w:val="18"/>
              </w:rPr>
              <w:t>FedTW, Q = 5</w:t>
            </w:r>
          </w:p>
        </w:tc>
        <w:tc>
          <w:tcPr>
            <w:tcW w:type="dxa" w:w="1344"/>
          </w:tcPr>
          <w:p>
            <w:pPr>
              <w:spacing w:line="240" w:lineRule="auto"/>
            </w:pPr>
            <w:r/>
            <w:r>
              <w:rPr>
                <w:b w:val="0"/>
                <w:sz w:val="18"/>
              </w:rPr>
              <w:t>72.49</w:t>
            </w:r>
          </w:p>
        </w:tc>
        <w:tc>
          <w:tcPr>
            <w:tcW w:type="dxa" w:w="1344"/>
          </w:tcPr>
          <w:p>
            <w:pPr>
              <w:spacing w:line="240" w:lineRule="auto"/>
            </w:pPr>
            <w:r/>
            <w:r>
              <w:rPr>
                <w:b w:val="0"/>
                <w:sz w:val="18"/>
              </w:rPr>
              <w:t>78.14</w:t>
            </w:r>
          </w:p>
        </w:tc>
        <w:tc>
          <w:tcPr>
            <w:tcW w:type="dxa" w:w="1344"/>
          </w:tcPr>
          <w:p>
            <w:pPr>
              <w:spacing w:line="240" w:lineRule="auto"/>
            </w:pPr>
            <w:r/>
            <w:r>
              <w:rPr>
                <w:b w:val="0"/>
                <w:sz w:val="18"/>
              </w:rPr>
              <w:t>75.06</w:t>
            </w:r>
          </w:p>
        </w:tc>
        <w:tc>
          <w:tcPr>
            <w:tcW w:type="dxa" w:w="1344"/>
          </w:tcPr>
          <w:p>
            <w:pPr>
              <w:spacing w:line="240" w:lineRule="auto"/>
            </w:pPr>
            <w:r/>
            <w:r>
              <w:rPr>
                <w:b w:val="0"/>
                <w:sz w:val="18"/>
              </w:rPr>
              <w:t>39.82</w:t>
            </w:r>
          </w:p>
        </w:tc>
        <w:tc>
          <w:tcPr>
            <w:tcW w:type="dxa" w:w="1344"/>
          </w:tcPr>
          <w:p>
            <w:pPr>
              <w:spacing w:line="240" w:lineRule="auto"/>
            </w:pPr>
            <w:r/>
            <w:r>
              <w:rPr>
                <w:b w:val="0"/>
                <w:sz w:val="18"/>
              </w:rPr>
              <w:t>49.30</w:t>
            </w:r>
          </w:p>
        </w:tc>
        <w:tc>
          <w:tcPr>
            <w:tcW w:type="dxa" w:w="1344"/>
          </w:tcPr>
          <w:p>
            <w:pPr>
              <w:spacing w:line="240" w:lineRule="auto"/>
            </w:pPr>
            <w:r/>
            <w:r>
              <w:rPr>
                <w:b w:val="0"/>
                <w:sz w:val="18"/>
              </w:rPr>
              <w:t>50.95</w:t>
            </w:r>
          </w:p>
        </w:tc>
      </w:tr>
      <w:tr>
        <w:tc>
          <w:tcPr>
            <w:tcW w:type="dxa" w:w="1344"/>
          </w:tcPr>
          <w:p>
            <w:pPr>
              <w:spacing w:line="240" w:lineRule="auto"/>
            </w:pPr>
            <w:r/>
            <w:r>
              <w:rPr>
                <w:b w:val="0"/>
                <w:sz w:val="18"/>
              </w:rPr>
              <w:t>FedTW, Q = 20</w:t>
            </w:r>
          </w:p>
        </w:tc>
        <w:tc>
          <w:tcPr>
            <w:tcW w:type="dxa" w:w="1344"/>
          </w:tcPr>
          <w:p>
            <w:pPr>
              <w:spacing w:line="240" w:lineRule="auto"/>
            </w:pPr>
            <w:r/>
            <w:r>
              <w:rPr>
                <w:b w:val="0"/>
                <w:sz w:val="18"/>
              </w:rPr>
              <w:t>73.43</w:t>
            </w:r>
          </w:p>
        </w:tc>
        <w:tc>
          <w:tcPr>
            <w:tcW w:type="dxa" w:w="1344"/>
          </w:tcPr>
          <w:p>
            <w:pPr>
              <w:spacing w:line="240" w:lineRule="auto"/>
            </w:pPr>
            <w:r/>
            <w:r>
              <w:rPr>
                <w:b w:val="0"/>
                <w:sz w:val="18"/>
              </w:rPr>
              <w:t>78.30</w:t>
            </w:r>
          </w:p>
        </w:tc>
        <w:tc>
          <w:tcPr>
            <w:tcW w:type="dxa" w:w="1344"/>
          </w:tcPr>
          <w:p>
            <w:pPr>
              <w:spacing w:line="240" w:lineRule="auto"/>
            </w:pPr>
            <w:r/>
            <w:r>
              <w:rPr>
                <w:b w:val="0"/>
                <w:sz w:val="18"/>
              </w:rPr>
              <w:t>75.32</w:t>
            </w:r>
          </w:p>
        </w:tc>
        <w:tc>
          <w:tcPr>
            <w:tcW w:type="dxa" w:w="1344"/>
          </w:tcPr>
          <w:p>
            <w:pPr>
              <w:spacing w:line="240" w:lineRule="auto"/>
            </w:pPr>
            <w:r/>
            <w:r>
              <w:rPr>
                <w:b w:val="0"/>
                <w:sz w:val="18"/>
              </w:rPr>
              <w:t>38.73</w:t>
            </w:r>
          </w:p>
        </w:tc>
        <w:tc>
          <w:tcPr>
            <w:tcW w:type="dxa" w:w="1344"/>
          </w:tcPr>
          <w:p>
            <w:pPr>
              <w:spacing w:line="240" w:lineRule="auto"/>
            </w:pPr>
            <w:r/>
            <w:r>
              <w:rPr>
                <w:b w:val="0"/>
                <w:sz w:val="18"/>
              </w:rPr>
              <w:t>50.47</w:t>
            </w:r>
          </w:p>
        </w:tc>
        <w:tc>
          <w:tcPr>
            <w:tcW w:type="dxa" w:w="1344"/>
          </w:tcPr>
          <w:p>
            <w:pPr>
              <w:spacing w:line="240" w:lineRule="auto"/>
            </w:pPr>
            <w:r/>
            <w:r>
              <w:rPr>
                <w:b w:val="0"/>
                <w:sz w:val="18"/>
              </w:rPr>
              <w:t>50.20</w:t>
            </w:r>
          </w:p>
        </w:tc>
      </w:tr>
      <w:tr>
        <w:tc>
          <w:tcPr>
            <w:tcW w:type="dxa" w:w="1344"/>
          </w:tcPr>
          <w:p>
            <w:pPr>
              <w:spacing w:line="240" w:lineRule="auto"/>
            </w:pPr>
            <w:r/>
            <w:r>
              <w:rPr>
                <w:b w:val="0"/>
                <w:sz w:val="18"/>
              </w:rPr>
              <w:t>FedTW, c = 3</w:t>
            </w:r>
          </w:p>
        </w:tc>
        <w:tc>
          <w:tcPr>
            <w:tcW w:type="dxa" w:w="1344"/>
          </w:tcPr>
          <w:p>
            <w:pPr>
              <w:spacing w:line="240" w:lineRule="auto"/>
            </w:pPr>
            <w:r/>
            <w:r>
              <w:rPr>
                <w:b w:val="0"/>
                <w:sz w:val="18"/>
              </w:rPr>
              <w:t>73.10</w:t>
            </w:r>
          </w:p>
        </w:tc>
        <w:tc>
          <w:tcPr>
            <w:tcW w:type="dxa" w:w="1344"/>
          </w:tcPr>
          <w:p>
            <w:pPr>
              <w:spacing w:line="240" w:lineRule="auto"/>
            </w:pPr>
            <w:r/>
            <w:r>
              <w:rPr>
                <w:b w:val="0"/>
                <w:sz w:val="18"/>
              </w:rPr>
              <w:t>78.48</w:t>
            </w:r>
          </w:p>
        </w:tc>
        <w:tc>
          <w:tcPr>
            <w:tcW w:type="dxa" w:w="1344"/>
          </w:tcPr>
          <w:p>
            <w:pPr>
              <w:spacing w:line="240" w:lineRule="auto"/>
            </w:pPr>
            <w:r/>
            <w:r>
              <w:rPr>
                <w:b w:val="0"/>
                <w:sz w:val="18"/>
              </w:rPr>
              <w:t>75.14</w:t>
            </w:r>
          </w:p>
        </w:tc>
        <w:tc>
          <w:tcPr>
            <w:tcW w:type="dxa" w:w="1344"/>
          </w:tcPr>
          <w:p>
            <w:pPr>
              <w:spacing w:line="240" w:lineRule="auto"/>
            </w:pPr>
            <w:r/>
            <w:r>
              <w:rPr>
                <w:b w:val="0"/>
                <w:sz w:val="18"/>
              </w:rPr>
              <w:t>40.67</w:t>
            </w:r>
          </w:p>
        </w:tc>
        <w:tc>
          <w:tcPr>
            <w:tcW w:type="dxa" w:w="1344"/>
          </w:tcPr>
          <w:p>
            <w:pPr>
              <w:spacing w:line="240" w:lineRule="auto"/>
            </w:pPr>
            <w:r/>
            <w:r>
              <w:rPr>
                <w:b w:val="0"/>
                <w:sz w:val="18"/>
              </w:rPr>
              <w:t>51.18</w:t>
            </w:r>
          </w:p>
        </w:tc>
        <w:tc>
          <w:tcPr>
            <w:tcW w:type="dxa" w:w="1344"/>
          </w:tcPr>
          <w:p>
            <w:pPr>
              <w:spacing w:line="240" w:lineRule="auto"/>
            </w:pPr>
            <w:r/>
            <w:r>
              <w:rPr>
                <w:b w:val="0"/>
                <w:sz w:val="18"/>
              </w:rPr>
              <w:t>50.37</w:t>
            </w:r>
          </w:p>
        </w:tc>
      </w:tr>
      <w:tr>
        <w:tc>
          <w:tcPr>
            <w:tcW w:type="dxa" w:w="1344"/>
          </w:tcPr>
          <w:p>
            <w:pPr>
              <w:spacing w:line="240" w:lineRule="auto"/>
            </w:pPr>
            <w:r/>
            <w:r>
              <w:rPr>
                <w:b w:val="0"/>
                <w:sz w:val="18"/>
              </w:rPr>
              <w:t>FedTW, DP histograms ε = 1</w:t>
            </w:r>
          </w:p>
        </w:tc>
        <w:tc>
          <w:tcPr>
            <w:tcW w:type="dxa" w:w="1344"/>
          </w:tcPr>
          <w:p>
            <w:pPr>
              <w:spacing w:line="240" w:lineRule="auto"/>
            </w:pPr>
            <w:r/>
            <w:r>
              <w:rPr>
                <w:b w:val="0"/>
                <w:sz w:val="18"/>
              </w:rPr>
              <w:t>73.05</w:t>
            </w:r>
          </w:p>
        </w:tc>
        <w:tc>
          <w:tcPr>
            <w:tcW w:type="dxa" w:w="1344"/>
          </w:tcPr>
          <w:p>
            <w:pPr>
              <w:spacing w:line="240" w:lineRule="auto"/>
            </w:pPr>
            <w:r/>
            <w:r>
              <w:rPr>
                <w:b w:val="0"/>
                <w:sz w:val="18"/>
              </w:rPr>
              <w:t>78.44</w:t>
            </w:r>
          </w:p>
        </w:tc>
        <w:tc>
          <w:tcPr>
            <w:tcW w:type="dxa" w:w="1344"/>
          </w:tcPr>
          <w:p>
            <w:pPr>
              <w:spacing w:line="240" w:lineRule="auto"/>
            </w:pPr>
            <w:r/>
            <w:r>
              <w:rPr>
                <w:b w:val="0"/>
                <w:sz w:val="18"/>
              </w:rPr>
              <w:t>75.38</w:t>
            </w:r>
          </w:p>
        </w:tc>
        <w:tc>
          <w:tcPr>
            <w:tcW w:type="dxa" w:w="1344"/>
          </w:tcPr>
          <w:p>
            <w:pPr>
              <w:spacing w:line="240" w:lineRule="auto"/>
            </w:pPr>
            <w:r/>
            <w:r>
              <w:rPr>
                <w:b w:val="0"/>
                <w:sz w:val="18"/>
              </w:rPr>
              <w:t>39.02</w:t>
            </w:r>
          </w:p>
        </w:tc>
        <w:tc>
          <w:tcPr>
            <w:tcW w:type="dxa" w:w="1344"/>
          </w:tcPr>
          <w:p>
            <w:pPr>
              <w:spacing w:line="240" w:lineRule="auto"/>
            </w:pPr>
            <w:r/>
            <w:r>
              <w:rPr>
                <w:b w:val="0"/>
                <w:sz w:val="18"/>
              </w:rPr>
              <w:t>50.57</w:t>
            </w:r>
          </w:p>
        </w:tc>
        <w:tc>
          <w:tcPr>
            <w:tcW w:type="dxa" w:w="1344"/>
          </w:tcPr>
          <w:p>
            <w:pPr>
              <w:spacing w:line="240" w:lineRule="auto"/>
            </w:pPr>
            <w:r/>
            <w:r>
              <w:rPr>
                <w:b w:val="0"/>
                <w:sz w:val="18"/>
              </w:rPr>
              <w:t>50.17</w:t>
            </w:r>
          </w:p>
        </w:tc>
      </w:tr>
      <w:tr>
        <w:tc>
          <w:tcPr>
            <w:tcW w:type="dxa" w:w="1344"/>
          </w:tcPr>
          <w:p>
            <w:pPr>
              <w:spacing w:line="240" w:lineRule="auto"/>
            </w:pPr>
            <w:r/>
            <w:r>
              <w:rPr>
                <w:b w:val="0"/>
                <w:sz w:val="18"/>
              </w:rPr>
              <w:t>FedTW, DP histograms ε = 0.1</w:t>
            </w:r>
          </w:p>
        </w:tc>
        <w:tc>
          <w:tcPr>
            <w:tcW w:type="dxa" w:w="1344"/>
          </w:tcPr>
          <w:p>
            <w:pPr>
              <w:spacing w:line="240" w:lineRule="auto"/>
            </w:pPr>
            <w:r/>
            <w:r>
              <w:rPr>
                <w:b w:val="0"/>
                <w:sz w:val="18"/>
              </w:rPr>
              <w:t>73.37</w:t>
            </w:r>
          </w:p>
        </w:tc>
        <w:tc>
          <w:tcPr>
            <w:tcW w:type="dxa" w:w="1344"/>
          </w:tcPr>
          <w:p>
            <w:pPr>
              <w:spacing w:line="240" w:lineRule="auto"/>
            </w:pPr>
            <w:r/>
            <w:r>
              <w:rPr>
                <w:b w:val="0"/>
                <w:sz w:val="18"/>
              </w:rPr>
              <w:t>78.44</w:t>
            </w:r>
          </w:p>
        </w:tc>
        <w:tc>
          <w:tcPr>
            <w:tcW w:type="dxa" w:w="1344"/>
          </w:tcPr>
          <w:p>
            <w:pPr>
              <w:spacing w:line="240" w:lineRule="auto"/>
            </w:pPr>
            <w:r/>
            <w:r>
              <w:rPr>
                <w:b w:val="0"/>
                <w:sz w:val="18"/>
              </w:rPr>
              <w:t>75.40</w:t>
            </w:r>
          </w:p>
        </w:tc>
        <w:tc>
          <w:tcPr>
            <w:tcW w:type="dxa" w:w="1344"/>
          </w:tcPr>
          <w:p>
            <w:pPr>
              <w:spacing w:line="240" w:lineRule="auto"/>
            </w:pPr>
            <w:r/>
            <w:r>
              <w:rPr>
                <w:b w:val="0"/>
                <w:sz w:val="18"/>
              </w:rPr>
              <w:t>39.08</w:t>
            </w:r>
          </w:p>
        </w:tc>
        <w:tc>
          <w:tcPr>
            <w:tcW w:type="dxa" w:w="1344"/>
          </w:tcPr>
          <w:p>
            <w:pPr>
              <w:spacing w:line="240" w:lineRule="auto"/>
            </w:pPr>
            <w:r/>
            <w:r>
              <w:rPr>
                <w:b w:val="0"/>
                <w:sz w:val="18"/>
              </w:rPr>
              <w:t>50.48</w:t>
            </w:r>
          </w:p>
        </w:tc>
        <w:tc>
          <w:tcPr>
            <w:tcW w:type="dxa" w:w="1344"/>
          </w:tcPr>
          <w:p>
            <w:pPr>
              <w:spacing w:line="240" w:lineRule="auto"/>
            </w:pPr>
            <w:r/>
            <w:r>
              <w:rPr>
                <w:b w:val="0"/>
                <w:sz w:val="18"/>
              </w:rPr>
              <w:t>50.16</w:t>
            </w:r>
          </w:p>
        </w:tc>
      </w:tr>
      <w:tr>
        <w:tc>
          <w:tcPr>
            <w:tcW w:type="dxa" w:w="1344"/>
          </w:tcPr>
          <w:p>
            <w:pPr>
              <w:spacing w:line="240" w:lineRule="auto"/>
            </w:pPr>
            <w:r/>
            <w:r>
              <w:rPr>
                <w:b w:val="0"/>
                <w:sz w:val="18"/>
              </w:rPr>
              <w:t>FedTW + proximal term (μ = 1)</w:t>
            </w:r>
          </w:p>
        </w:tc>
        <w:tc>
          <w:tcPr>
            <w:tcW w:type="dxa" w:w="1344"/>
          </w:tcPr>
          <w:p>
            <w:pPr>
              <w:spacing w:line="240" w:lineRule="auto"/>
            </w:pPr>
            <w:r/>
            <w:r>
              <w:rPr>
                <w:b w:val="0"/>
                <w:sz w:val="18"/>
              </w:rPr>
              <w:t>70.44</w:t>
            </w:r>
          </w:p>
        </w:tc>
        <w:tc>
          <w:tcPr>
            <w:tcW w:type="dxa" w:w="1344"/>
          </w:tcPr>
          <w:p>
            <w:pPr>
              <w:spacing w:line="240" w:lineRule="auto"/>
            </w:pPr>
            <w:r/>
            <w:r>
              <w:rPr>
                <w:b w:val="0"/>
                <w:sz w:val="18"/>
              </w:rPr>
              <w:t>74.60</w:t>
            </w:r>
          </w:p>
        </w:tc>
        <w:tc>
          <w:tcPr>
            <w:tcW w:type="dxa" w:w="1344"/>
          </w:tcPr>
          <w:p>
            <w:pPr>
              <w:spacing w:line="240" w:lineRule="auto"/>
            </w:pPr>
            <w:r/>
            <w:r>
              <w:rPr>
                <w:b w:val="0"/>
                <w:sz w:val="18"/>
              </w:rPr>
              <w:t>74.16</w:t>
            </w:r>
          </w:p>
        </w:tc>
        <w:tc>
          <w:tcPr>
            <w:tcW w:type="dxa" w:w="1344"/>
          </w:tcPr>
          <w:p>
            <w:pPr>
              <w:spacing w:line="240" w:lineRule="auto"/>
            </w:pPr>
            <w:r/>
            <w:r>
              <w:rPr>
                <w:b w:val="0"/>
                <w:sz w:val="18"/>
              </w:rPr>
              <w:t>33.72</w:t>
            </w:r>
          </w:p>
        </w:tc>
        <w:tc>
          <w:tcPr>
            <w:tcW w:type="dxa" w:w="1344"/>
          </w:tcPr>
          <w:p>
            <w:pPr>
              <w:spacing w:line="240" w:lineRule="auto"/>
            </w:pPr>
            <w:r/>
            <w:r>
              <w:rPr>
                <w:b w:val="0"/>
                <w:sz w:val="18"/>
              </w:rPr>
              <w:t>39.15</w:t>
            </w:r>
          </w:p>
        </w:tc>
        <w:tc>
          <w:tcPr>
            <w:tcW w:type="dxa" w:w="1344"/>
          </w:tcPr>
          <w:p>
            <w:pPr>
              <w:spacing w:line="240" w:lineRule="auto"/>
            </w:pPr>
            <w:r/>
            <w:r>
              <w:rPr>
                <w:b w:val="0"/>
                <w:sz w:val="18"/>
              </w:rPr>
              <w:t>49.00</w:t>
            </w:r>
          </w:p>
        </w:tc>
      </w:tr>
      <w:tr>
        <w:tc>
          <w:tcPr>
            <w:tcW w:type="dxa" w:w="1344"/>
          </w:tcPr>
          <w:p>
            <w:pPr>
              <w:spacing w:line="240" w:lineRule="auto"/>
            </w:pPr>
            <w:r/>
            <w:r>
              <w:rPr>
                <w:b w:val="0"/>
                <w:sz w:val="18"/>
              </w:rPr>
              <w:t>Proximal term on duration head only (μ = 1)</w:t>
            </w:r>
          </w:p>
        </w:tc>
        <w:tc>
          <w:tcPr>
            <w:tcW w:type="dxa" w:w="1344"/>
          </w:tcPr>
          <w:p>
            <w:pPr>
              <w:spacing w:line="240" w:lineRule="auto"/>
            </w:pPr>
            <w:r/>
            <w:r>
              <w:rPr>
                <w:b w:val="0"/>
                <w:sz w:val="18"/>
              </w:rPr>
              <w:t>64.38</w:t>
            </w:r>
          </w:p>
        </w:tc>
        <w:tc>
          <w:tcPr>
            <w:tcW w:type="dxa" w:w="1344"/>
          </w:tcPr>
          <w:p>
            <w:pPr>
              <w:spacing w:line="240" w:lineRule="auto"/>
            </w:pPr>
            <w:r/>
            <w:r>
              <w:rPr>
                <w:b w:val="0"/>
                <w:sz w:val="18"/>
              </w:rPr>
              <w:t>50.43</w:t>
            </w:r>
          </w:p>
        </w:tc>
        <w:tc>
          <w:tcPr>
            <w:tcW w:type="dxa" w:w="1344"/>
          </w:tcPr>
          <w:p>
            <w:pPr>
              <w:spacing w:line="240" w:lineRule="auto"/>
            </w:pPr>
            <w:r/>
            <w:r>
              <w:rPr>
                <w:b w:val="0"/>
                <w:sz w:val="18"/>
              </w:rPr>
              <w:t>68.64</w:t>
            </w:r>
          </w:p>
        </w:tc>
        <w:tc>
          <w:tcPr>
            <w:tcW w:type="dxa" w:w="1344"/>
          </w:tcPr>
          <w:p>
            <w:pPr>
              <w:spacing w:line="240" w:lineRule="auto"/>
            </w:pPr>
            <w:r/>
            <w:r>
              <w:rPr>
                <w:b w:val="0"/>
                <w:sz w:val="18"/>
              </w:rPr>
              <w:t>26.29</w:t>
            </w:r>
          </w:p>
        </w:tc>
        <w:tc>
          <w:tcPr>
            <w:tcW w:type="dxa" w:w="1344"/>
          </w:tcPr>
          <w:p>
            <w:pPr>
              <w:spacing w:line="240" w:lineRule="auto"/>
            </w:pPr>
            <w:r/>
            <w:r>
              <w:rPr>
                <w:b w:val="0"/>
                <w:sz w:val="18"/>
              </w:rPr>
              <w:t>7.28</w:t>
            </w:r>
          </w:p>
        </w:tc>
        <w:tc>
          <w:tcPr>
            <w:tcW w:type="dxa" w:w="1344"/>
          </w:tcPr>
          <w:p>
            <w:pPr>
              <w:spacing w:line="240" w:lineRule="auto"/>
            </w:pPr>
            <w:r/>
            <w:r>
              <w:rPr>
                <w:b w:val="0"/>
                <w:sz w:val="18"/>
              </w:rPr>
              <w:t>44.54</w:t>
            </w:r>
          </w:p>
        </w:tc>
      </w:tr>
      <w:tr>
        <w:tc>
          <w:tcPr>
            <w:tcW w:type="dxa" w:w="1344"/>
          </w:tcPr>
          <w:p>
            <w:pPr>
              <w:spacing w:line="240" w:lineRule="auto"/>
            </w:pPr>
            <w:r/>
            <w:r>
              <w:rPr>
                <w:b w:val="0"/>
                <w:sz w:val="18"/>
              </w:rPr>
              <w:t>FedAvg, τ = 5 and 300 rounds (5× communication)</w:t>
            </w:r>
          </w:p>
        </w:tc>
        <w:tc>
          <w:tcPr>
            <w:tcW w:type="dxa" w:w="1344"/>
          </w:tcPr>
          <w:p>
            <w:pPr>
              <w:spacing w:line="240" w:lineRule="auto"/>
            </w:pPr>
            <w:r/>
            <w:r>
              <w:rPr>
                <w:b w:val="0"/>
                <w:sz w:val="18"/>
              </w:rPr>
              <w:t>70.92</w:t>
            </w:r>
          </w:p>
        </w:tc>
        <w:tc>
          <w:tcPr>
            <w:tcW w:type="dxa" w:w="1344"/>
          </w:tcPr>
          <w:p>
            <w:pPr>
              <w:spacing w:line="240" w:lineRule="auto"/>
            </w:pPr>
            <w:r/>
            <w:r>
              <w:rPr>
                <w:b w:val="0"/>
                <w:sz w:val="18"/>
              </w:rPr>
              <w:t>72.19</w:t>
            </w:r>
          </w:p>
        </w:tc>
        <w:tc>
          <w:tcPr>
            <w:tcW w:type="dxa" w:w="1344"/>
          </w:tcPr>
          <w:p>
            <w:pPr>
              <w:spacing w:line="240" w:lineRule="auto"/>
            </w:pPr>
            <w:r/>
            <w:r>
              <w:rPr>
                <w:b w:val="0"/>
                <w:sz w:val="18"/>
              </w:rPr>
              <w:t>71.57</w:t>
            </w:r>
          </w:p>
        </w:tc>
        <w:tc>
          <w:tcPr>
            <w:tcW w:type="dxa" w:w="1344"/>
          </w:tcPr>
          <w:p>
            <w:pPr>
              <w:spacing w:line="240" w:lineRule="auto"/>
            </w:pPr>
            <w:r/>
            <w:r>
              <w:rPr>
                <w:b w:val="0"/>
                <w:sz w:val="18"/>
              </w:rPr>
              <w:t>23.12</w:t>
            </w:r>
          </w:p>
        </w:tc>
        <w:tc>
          <w:tcPr>
            <w:tcW w:type="dxa" w:w="1344"/>
          </w:tcPr>
          <w:p>
            <w:pPr>
              <w:spacing w:line="240" w:lineRule="auto"/>
            </w:pPr>
            <w:r/>
            <w:r>
              <w:rPr>
                <w:b w:val="0"/>
                <w:sz w:val="18"/>
              </w:rPr>
              <w:t>12.75</w:t>
            </w:r>
          </w:p>
        </w:tc>
        <w:tc>
          <w:tcPr>
            <w:tcW w:type="dxa" w:w="1344"/>
          </w:tcPr>
          <w:p>
            <w:pPr>
              <w:spacing w:line="240" w:lineRule="auto"/>
            </w:pPr>
            <w:r/>
            <w:r>
              <w:rPr>
                <w:b w:val="0"/>
                <w:sz w:val="18"/>
              </w:rPr>
              <w:t>45.55</w:t>
            </w:r>
          </w:p>
        </w:tc>
      </w:tr>
    </w:tbl>
    <w:p/>
    <w:p>
      <w:pPr>
        <w:pStyle w:val="Heading1"/>
      </w:pPr>
      <w:r>
        <w:t>Discussion</w:t>
      </w:r>
    </w:p>
    <w:p>
      <w:pPr>
        <w:pStyle w:val="Heading2"/>
      </w:pPr>
      <w:r>
        <w:t>Why the proximal term fails and the correction works</w:t>
      </w:r>
    </w:p>
    <w:p>
      <w:r>
        <w:rPr>
          <w:b w:val="0"/>
          <w:i w:val="0"/>
        </w:rPr>
        <w:t>The results support a simple reading. When clients differ in the distribution of one target, each client minimises a loss that over-represents part of that target's range. Averaging such models does not recover the global minimiser, because the client objectives disagree about the optimum itself, not merely about how far to step towards it. A proximal term limits how far a client moves from the global model, which reduces the damage of disagreement but also slows the learning of everything else; at an equal budget the two effects cancel or the second dominates. Re-weighting removes the disagreement: after weighting, each client's loss for the skewed target estimates the global loss, so local steps point towards the same optimum. Because the weights are computed for each output separately, the correction is automatically target-specific, which is exactly the property that a single model-wide coefficient lacks. The earlier recommendation to tune μ per regime and per target is thus replaced by a mechanism that needs no tuning across regimes: the histograms reveal the regime, and the weights reduce to one when there is no skew.</w:t>
      </w:r>
    </w:p>
    <w:p>
      <w:pPr>
        <w:pStyle w:val="Heading2"/>
      </w:pPr>
      <w:r>
        <w:t>Practical implications for workload federations</w:t>
      </w:r>
    </w:p>
    <w:p>
      <w:r>
        <w:rPr>
          <w:b w:val="0"/>
          <w:i w:val="0"/>
        </w:rPr>
        <w:t>Target-range skew is the natural form of heterogeneity in a federation of cloud sites, since sites specialise in interactive, batch or analytics jobs. The diagnosis gives operators a cheap test: the per-target divergence of client histograms, computable from the same one-shot exchange that FedTW uses, predicts which forecasts will suffer (Fig. 2). Where the divergence is small, plain FedAvg or FedAdam suffices and FedTW costs nothing; where it is large, FedTW recovers most of the lost accuracy. Because it only changes the client loss, FedTW can be added to existing federated pipelines and server optimisers without changing the communication protocol.</w:t>
      </w:r>
    </w:p>
    <w:p>
      <w:pPr>
        <w:pStyle w:val="Heading2"/>
      </w:pPr>
      <w:r>
        <w:t>Limitations</w:t>
      </w:r>
    </w:p>
    <w:p>
      <w:r>
        <w:rPr>
          <w:b w:val="0"/>
          <w:i w:val="0"/>
        </w:rPr>
        <w:t>Several limitations qualify these conclusions. First, the client partitions are constructed from two traces rather than observed across real independent sites; the band and Dirichlet constructions are standard and cover a range of severities, but real federations may combine target skew with differences in the input distribution, which FedTW does not correct. Second, the correction assumes label shift, that is, that the conditional distribution of the inputs given a target is shared across clients; the residual gap to the centralised model under the most severe skew, especially on CC-IN2P3, suggests that this assumption holds only approximately. Third, the weights rely on coarse histograms and on clipping; very small clients with empty bins receive noisy weights, which the smoothing and clipping only partly control. Fourth, a fixed budget of 60 rounds does not fully converge on CC-IN2P3; the three-fold budget leaves the conclusions unchanged, but absolute accuracies there would rise with longer training. Fifth, the forecaster is a compact LSTM, chosen so that ten-seed studies over many regimes remain affordable; larger architectures may respond differently in magnitude, although the mechanism does not depend on the architecture. Finally, SCAFFOLD and other drift-correcting methods designed for local SGD were not evaluated in their native setting, and classification-specific label-skew methods do not apply to continuous targets.</w:t>
      </w:r>
    </w:p>
    <w:p>
      <w:pPr>
        <w:pStyle w:val="Heading1"/>
      </w:pPr>
      <w:r>
        <w:t>Conclusions</w:t>
      </w:r>
    </w:p>
    <w:p>
      <w:r>
        <w:rPr>
          <w:b w:val="0"/>
          <w:i w:val="0"/>
        </w:rPr>
        <w:t>This study revisited the use of FedProx for federated multi-target cloud workload forecasting under a budget-matched protocol. On two production traces and 11 client regimes, heterogeneity in the range of one target damages mainly the forecast of that target, in proportion to the measured client divergence, and the proximal term does not repair the damage at any coefficient once training budgets are equal. The failure is a label-shift problem, and FedTW, a target-wise importance re-weighting driven by one-shot ten-bin histograms, corrects it: it significantly improves the skewed target in every target-skew regime, recovers 92% and 83% of the loss under the most extreme partition, matches FedAvg under IID clients and composes with adaptive server optimisers. Future work will extend the correction to joint shifts of inputs and targets, evaluate it on federations of independently operated sites, and combine it with personalised output heads for sites whose workloads differ beyond the range of their targets.</w:t>
      </w:r>
    </w:p>
    <w:p>
      <w:pPr>
        <w:pStyle w:val="Heading1"/>
      </w:pPr>
      <w:r>
        <w:t>Abbreviations</w:t>
      </w:r>
    </w:p>
    <w:p>
      <w:r>
        <w:rPr>
          <w:b w:val="0"/>
          <w:i w:val="0"/>
        </w:rPr>
        <w:t>FL: federated learning; FedAvg: federated averaging; FedProx: federated proximal optimisation; FedAvgM: FedAvg with server momentum; FedAdam: federated Adam; FedTW: federated target-wise re-weighting; IID: independent and identically distributed; JS: Jensen–Shannon; LSTM: long short-term memory; MAE: mean absolute error; SMAPE: symmetric mean absolute percentage error; R²: coefficient of determination.</w:t>
      </w:r>
    </w:p>
    <w:p>
      <w:pPr>
        <w:pStyle w:val="Heading1"/>
      </w:pPr>
      <w:r>
        <w:t>Declarations</w:t>
      </w:r>
    </w:p>
    <w:p>
      <w:pPr>
        <w:pStyle w:val="Heading2"/>
      </w:pPr>
      <w:r>
        <w:t>Availability of data and materials</w:t>
      </w:r>
    </w:p>
    <w:p>
      <w:r>
        <w:rPr>
          <w:b w:val="0"/>
          <w:i w:val="0"/>
        </w:rPr>
        <w:t>The Alibaba cluster-trace-v2017 [16] and the CC-IN2P3 2024 workload dataset [17] are publicly available. The preprocessing scripts, the batched federated-learning implementation, the scenario and FedTW code, the configuration of every run, the client partitions (generated deterministically from the published seeds), the per-seed and per-round results, and the scripts that produce every table and figure are available in the project repository and are provided as Additional file 1.</w:t>
      </w:r>
    </w:p>
    <w:p>
      <w:pPr>
        <w:pStyle w:val="Heading2"/>
      </w:pPr>
      <w:r>
        <w:t>Competing interests</w:t>
      </w:r>
    </w:p>
    <w:p>
      <w:r>
        <w:rPr>
          <w:b w:val="0"/>
          <w:i w:val="0"/>
        </w:rPr>
        <w:t>The authors declare that they have no competing interests.</w:t>
      </w:r>
    </w:p>
    <w:p>
      <w:pPr>
        <w:pStyle w:val="Heading2"/>
      </w:pPr>
      <w:r>
        <w:t>Funding</w:t>
      </w:r>
    </w:p>
    <w:p>
      <w:r>
        <w:rPr>
          <w:b w:val="0"/>
          <w:i w:val="0"/>
        </w:rPr>
        <w:t>This research received no external funding.</w:t>
      </w:r>
    </w:p>
    <w:p>
      <w:pPr>
        <w:pStyle w:val="Heading2"/>
      </w:pPr>
      <w:r>
        <w:t>Authors' contributions</w:t>
      </w:r>
    </w:p>
    <w:p>
      <w:r>
        <w:rPr>
          <w:b w:val="0"/>
          <w:i w:val="0"/>
        </w:rPr>
        <w:t>TYM: conceptualisation, methodology, software, formal analysis, investigation, data curation, visualisation, writing – original draft. AFA: supervision, methodology, validation, writing – review and editing. MRM: validation, formal analysis, writing – review and editing. All authors read and approved the final manuscript.</w:t>
      </w:r>
    </w:p>
    <w:p>
      <w:pPr>
        <w:pStyle w:val="Heading2"/>
      </w:pPr>
      <w:r>
        <w:t>Acknowledgements</w:t>
      </w:r>
    </w:p>
    <w:p>
      <w:r>
        <w:rPr>
          <w:b w:val="0"/>
          <w:i w:val="0"/>
        </w:rPr>
        <w:t>The authors thank Alibaba Group and the CC-IN2P3 computing centre for making their production workload traces publicly available.</w:t>
      </w:r>
    </w:p>
    <w:p>
      <w:pPr>
        <w:pStyle w:val="Heading1"/>
      </w:pPr>
      <w:r>
        <w:t>References</w:t>
      </w:r>
    </w:p>
    <w:p>
      <w:pPr>
        <w:spacing w:line="240" w:lineRule="auto" w:after="80"/>
      </w:pPr>
      <w:r>
        <w:rPr>
          <w:sz w:val="20"/>
        </w:rPr>
        <w:t>1. Masdari M, Khoshnevis A. A survey and classification of the workload forecasting methods in cloud computing. Cluster Comput. 2020;23(4):2399–2424. https://doi.org/10.1007/s10586-019-03010-3</w:t>
      </w:r>
    </w:p>
    <w:p>
      <w:pPr>
        <w:spacing w:line="240" w:lineRule="auto" w:after="80"/>
      </w:pPr>
      <w:r>
        <w:rPr>
          <w:sz w:val="20"/>
        </w:rPr>
        <w:t>2. Kumar J, Singh AK. Workload prediction in cloud using artificial neural network and adaptive differential evolution. Future Gener Comput Syst. 2018;81:41–52. https://doi.org/10.1016/j.future.2017.10.047</w:t>
      </w:r>
    </w:p>
    <w:p>
      <w:pPr>
        <w:spacing w:line="240" w:lineRule="auto" w:after="80"/>
      </w:pPr>
      <w:r>
        <w:rPr>
          <w:sz w:val="20"/>
        </w:rPr>
        <w:t>3. Xu M, Song C, Wu H, Gill SS, Ye K, Xu C. esDNN: deep neural network based multivariate workload prediction in cloud computing environments. ACM Trans Internet Technol. 2022;22(3):75. https://doi.org/10.1145/3524114</w:t>
      </w:r>
    </w:p>
    <w:p>
      <w:pPr>
        <w:spacing w:line="240" w:lineRule="auto" w:after="80"/>
      </w:pPr>
      <w:r>
        <w:rPr>
          <w:sz w:val="20"/>
        </w:rPr>
        <w:t>4. Janardhanan D, Barrett E. CPU workload forecasting of machines in data centers using LSTM recurrent neural networks and ARIMA models. In: Proc. 12th Int. Conf. Internet Technology and Secured Transactions (ICITST). 2017. p. 55–60. https://doi.org/10.23919/ICITST.2017.8356346</w:t>
      </w:r>
    </w:p>
    <w:p>
      <w:pPr>
        <w:spacing w:line="240" w:lineRule="auto" w:after="80"/>
      </w:pPr>
      <w:r>
        <w:rPr>
          <w:sz w:val="20"/>
        </w:rPr>
        <w:t>5. Bi J, Ma H, Yuan H, Zhang J. Accurate prediction of workloads and resources with multi-head attention and hybrid LSTM for cloud data centers. IEEE Trans Sustain Comput. 2023;8(3):375–384. https://doi.org/10.1109/TSUSC.2023.3259522</w:t>
      </w:r>
    </w:p>
    <w:p>
      <w:pPr>
        <w:spacing w:line="240" w:lineRule="auto" w:after="80"/>
      </w:pPr>
      <w:r>
        <w:rPr>
          <w:sz w:val="20"/>
        </w:rPr>
        <w:t>6. Dogani J, Khunjush F, Mahmoudi MR, Seydali M. Multivariate workload and resource prediction in cloud computing using CNN and GRU by attention mechanism. J Supercomput. 2023;79(3):3437–3470. https://doi.org/10.1007/s11227-022-04782-z</w:t>
      </w:r>
    </w:p>
    <w:p>
      <w:pPr>
        <w:spacing w:line="240" w:lineRule="auto" w:after="80"/>
      </w:pPr>
      <w:r>
        <w:rPr>
          <w:sz w:val="20"/>
        </w:rPr>
        <w:t>7. Mothukuri V, Parizi RM, Pouriyeh S, Huang Y, Dehghantanha A, Srivastava G. A survey on security and privacy of federated learning. Future Gener Comput Syst. 2021;115:619–640. https://doi.org/10.1016/j.future.2020.10.007</w:t>
      </w:r>
    </w:p>
    <w:p>
      <w:pPr>
        <w:spacing w:line="240" w:lineRule="auto" w:after="80"/>
      </w:pPr>
      <w:r>
        <w:rPr>
          <w:sz w:val="20"/>
        </w:rPr>
        <w:t>8. European Parliament and Council of the European Union. Regulation (EU) 2016/679 (General Data Protection Regulation). Off J Eur Union. 2016;L119:1–88.</w:t>
      </w:r>
    </w:p>
    <w:p>
      <w:pPr>
        <w:spacing w:line="240" w:lineRule="auto" w:after="80"/>
      </w:pPr>
      <w:r>
        <w:rPr>
          <w:sz w:val="20"/>
        </w:rPr>
        <w:t>9. McMahan B, Moore E, Ramage D, Hampson S, Aguera y Arcas B. Communication-efficient learning of deep networks from decentralized data. In: Proc. 20th Int. Conf. Artificial Intelligence and Statistics (AISTATS). PMLR 54; 2017. p. 1273–1282.</w:t>
      </w:r>
    </w:p>
    <w:p>
      <w:pPr>
        <w:spacing w:line="240" w:lineRule="auto" w:after="80"/>
      </w:pPr>
      <w:r>
        <w:rPr>
          <w:sz w:val="20"/>
        </w:rPr>
        <w:t>10. Kairouz P, McMahan HB, Avent B, et al. Advances and open problems in federated learning. Found Trends Mach Learn. 2021;14(1–2):1–210. https://doi.org/10.1561/2200000083</w:t>
      </w:r>
    </w:p>
    <w:p>
      <w:pPr>
        <w:spacing w:line="240" w:lineRule="auto" w:after="80"/>
      </w:pPr>
      <w:r>
        <w:rPr>
          <w:sz w:val="20"/>
        </w:rPr>
        <w:t>11. Lim WYB, Luong NC, Hoang DT, Jiao Y, Liang Y-C, Yang Q, Niyato D, Miao C. Federated learning in mobile edge networks: a comprehensive survey. IEEE Commun Surv Tutor. 2020;22(3):2031–2063. https://doi.org/10.1109/COMST.2020.2986024</w:t>
      </w:r>
    </w:p>
    <w:p>
      <w:pPr>
        <w:spacing w:line="240" w:lineRule="auto" w:after="80"/>
      </w:pPr>
      <w:r>
        <w:rPr>
          <w:sz w:val="20"/>
        </w:rPr>
        <w:t>12. Zhao Y, Li M, Lai L, Suda N, Civin D, Chandra V. Federated learning with non-IID data. arXiv:1806.00582. 2018.</w:t>
      </w:r>
    </w:p>
    <w:p>
      <w:pPr>
        <w:spacing w:line="240" w:lineRule="auto" w:after="80"/>
      </w:pPr>
      <w:r>
        <w:rPr>
          <w:sz w:val="20"/>
        </w:rPr>
        <w:t>13. Hsieh K, Phanishayee A, Mutlu O, Gibbons PB. The non-IID data quagmire of decentralized machine learning. In: Proc. 37th Int. Conf. Machine Learning (ICML). PMLR 119; 2020. p. 4387–4398.</w:t>
      </w:r>
    </w:p>
    <w:p>
      <w:pPr>
        <w:spacing w:line="240" w:lineRule="auto" w:after="80"/>
      </w:pPr>
      <w:r>
        <w:rPr>
          <w:sz w:val="20"/>
        </w:rPr>
        <w:t>14. Li X, Huang K, Yang W, Wang S, Zhang Z. On the convergence of FedAvg on non-IID data. In: Proc. Int. Conf. Learning Representations (ICLR). 2020.</w:t>
      </w:r>
    </w:p>
    <w:p>
      <w:pPr>
        <w:spacing w:line="240" w:lineRule="auto" w:after="80"/>
      </w:pPr>
      <w:r>
        <w:rPr>
          <w:sz w:val="20"/>
        </w:rPr>
        <w:t>15. Li T, Sahu AK, Zaheer M, Sanjabi M, Talwalkar A, Smith V. Federated optimization in heterogeneous networks. In: Proc. Machine Learning and Systems (MLSys). 2020;2:429–450.</w:t>
      </w:r>
    </w:p>
    <w:p>
      <w:pPr>
        <w:spacing w:line="240" w:lineRule="auto" w:after="80"/>
      </w:pPr>
      <w:r>
        <w:rPr>
          <w:sz w:val="20"/>
        </w:rPr>
        <w:t>16. Alibaba Group. Alibaba cluster trace program: cluster-trace-v2017. 2017. https://github.com/alibaba/clusterdata. Accessed 27 Sep 2026.</w:t>
      </w:r>
    </w:p>
    <w:p>
      <w:pPr>
        <w:spacing w:line="240" w:lineRule="auto" w:after="80"/>
      </w:pPr>
      <w:r>
        <w:rPr>
          <w:sz w:val="20"/>
        </w:rPr>
        <w:t>17. Cochard G, Simon B. CC-IN2P3 2024 workload dataset. Zenodo. 2026. https://doi.org/10.5281/zenodo.18668107</w:t>
      </w:r>
    </w:p>
    <w:p>
      <w:pPr>
        <w:spacing w:line="240" w:lineRule="auto" w:after="80"/>
      </w:pPr>
      <w:r>
        <w:rPr>
          <w:sz w:val="20"/>
        </w:rPr>
        <w:t>18. Han X, Pan L, Liu S. CFL-LSTM: collaborative cloud server load prediction using multi-dimensional time series correlation analysis and LSTM. Big Data Min Anal. 2026;9(5):1173–1196. https://doi.org/10.26599/BDMA.2025.9020097</w:t>
      </w:r>
    </w:p>
    <w:p>
      <w:pPr>
        <w:spacing w:line="240" w:lineRule="auto" w:after="80"/>
      </w:pPr>
      <w:r>
        <w:rPr>
          <w:sz w:val="20"/>
        </w:rPr>
        <w:t>19. Patel E, Kushwaha DS. An integrated deep learning prediction approach for efficient modelling of host load patterns in cloud computing. J Grid Comput. 2023;21(1):5. https://doi.org/10.1007/s10723-022-09639-6</w:t>
      </w:r>
    </w:p>
    <w:p>
      <w:pPr>
        <w:spacing w:line="240" w:lineRule="auto" w:after="80"/>
      </w:pPr>
      <w:r>
        <w:rPr>
          <w:sz w:val="20"/>
        </w:rPr>
        <w:t>20. Jeong B, Baek S, Park S, Jeon J, Jeong Y-S. Stable and efficient resource management using deep neural network on cloud computing. Neurocomputing. 2023;521:99–112. https://doi.org/10.1016/j.neucom.2022.11.089</w:t>
      </w:r>
    </w:p>
    <w:p>
      <w:pPr>
        <w:spacing w:line="240" w:lineRule="auto" w:after="80"/>
      </w:pPr>
      <w:r>
        <w:rPr>
          <w:sz w:val="20"/>
        </w:rPr>
        <w:t>21. Woodworth BE, Patel KK, Srebro N. Minibatch vs local SGD for heterogeneous distributed learning. In: Advances in Neural Information Processing Systems (NeurIPS). 2020;33:6281–6292.</w:t>
      </w:r>
    </w:p>
    <w:p>
      <w:pPr>
        <w:spacing w:line="240" w:lineRule="auto" w:after="80"/>
      </w:pPr>
      <w:r>
        <w:rPr>
          <w:sz w:val="20"/>
        </w:rPr>
        <w:t>22. Karimireddy SP, Kale S, Mohri M, Reddi S, Stich S, Suresh AT. SCAFFOLD: stochastic controlled averaging for federated learning. In: Proc. 37th Int. Conf. Machine Learning (ICML). PMLR 119; 2020. p. 5132–5143.</w:t>
      </w:r>
    </w:p>
    <w:p>
      <w:pPr>
        <w:spacing w:line="240" w:lineRule="auto" w:after="80"/>
      </w:pPr>
      <w:r>
        <w:rPr>
          <w:sz w:val="20"/>
        </w:rPr>
        <w:t>23. Wang J, Liu Q, Liang H, Joshi G, Poor HV. Tackling the objective inconsistency problem in heterogeneous federated optimization. In: Advances in Neural Information Processing Systems (NeurIPS). 2020;33:7611–7623.</w:t>
      </w:r>
    </w:p>
    <w:p>
      <w:pPr>
        <w:spacing w:line="240" w:lineRule="auto" w:after="80"/>
      </w:pPr>
      <w:r>
        <w:rPr>
          <w:sz w:val="20"/>
        </w:rPr>
        <w:t>24. Acar DAE, Zhao Y, Matas R, Mattina M, Whatmough P, Saligrama V. Federated learning based on dynamic regularization. In: Proc. Int. Conf. Learning Representations (ICLR). 2021.</w:t>
      </w:r>
    </w:p>
    <w:p>
      <w:pPr>
        <w:spacing w:line="240" w:lineRule="auto" w:after="80"/>
      </w:pPr>
      <w:r>
        <w:rPr>
          <w:sz w:val="20"/>
        </w:rPr>
        <w:t>25. Hsu T-MH, Qi H, Brown M. Measuring the effects of non-identical data distribution for federated visual classification. arXiv:1909.06335. 2019.</w:t>
      </w:r>
    </w:p>
    <w:p>
      <w:pPr>
        <w:spacing w:line="240" w:lineRule="auto" w:after="80"/>
      </w:pPr>
      <w:r>
        <w:rPr>
          <w:sz w:val="20"/>
        </w:rPr>
        <w:t>26. Reddi SJ, Charles Z, Zaheer M, Garrett Z, Rush K, Konečný J, Kumar S, McMahan HB. Adaptive federated optimization. In: Proc. Int. Conf. Learning Representations (ICLR). 2021.</w:t>
      </w:r>
    </w:p>
    <w:p>
      <w:pPr>
        <w:spacing w:line="240" w:lineRule="auto" w:after="80"/>
      </w:pPr>
      <w:r>
        <w:rPr>
          <w:sz w:val="20"/>
        </w:rPr>
        <w:t>27. Li Q, Diao Y, Chen Q, He B. Federated learning on non-IID data silos: an experimental study. In: Proc. IEEE 38th Int. Conf. Data Engineering (ICDE). 2022. p. 965–978. https://doi.org/10.1109/ICDE53745.2022.00077</w:t>
      </w:r>
    </w:p>
    <w:p>
      <w:pPr>
        <w:spacing w:line="240" w:lineRule="auto" w:after="80"/>
      </w:pPr>
      <w:r>
        <w:rPr>
          <w:sz w:val="20"/>
        </w:rPr>
        <w:t>28. Zhu H, Xu J, Liu S, Jin Y. Federated learning on non-IID data: a survey. Neurocomputing. 2021;465:371–390. https://doi.org/10.1016/j.neucom.2021.07.098</w:t>
      </w:r>
    </w:p>
    <w:p>
      <w:pPr>
        <w:spacing w:line="240" w:lineRule="auto" w:after="80"/>
      </w:pPr>
      <w:r>
        <w:rPr>
          <w:sz w:val="20"/>
        </w:rPr>
        <w:t>29. Ye M, Fang X, Du B, Yuen PC, Tao D. Heterogeneous federated learning: state-of-the-art and research challenges. ACM Comput Surv. 2023;56(3):79. https://doi.org/10.1145/3625558</w:t>
      </w:r>
    </w:p>
    <w:p>
      <w:pPr>
        <w:spacing w:line="240" w:lineRule="auto" w:after="80"/>
      </w:pPr>
      <w:r>
        <w:rPr>
          <w:sz w:val="20"/>
        </w:rPr>
        <w:t>30. Wang J, Charles Z, Xu Z, Joshi G, McMahan HB, et al. A field guide to federated optimization. arXiv:2107.06917. 2021.</w:t>
      </w:r>
    </w:p>
    <w:p>
      <w:pPr>
        <w:spacing w:line="240" w:lineRule="auto" w:after="80"/>
      </w:pPr>
      <w:r>
        <w:rPr>
          <w:sz w:val="20"/>
        </w:rPr>
        <w:t>31. Tan AZ, Yu H, Cui L, Yang Q. Towards personalized federated learning. IEEE Trans Neural Netw Learn Syst. 2023;34(12):9587–9603. https://doi.org/10.1109/TNNLS.2022.3160699</w:t>
      </w:r>
    </w:p>
    <w:p>
      <w:pPr>
        <w:spacing w:line="240" w:lineRule="auto" w:after="80"/>
      </w:pPr>
      <w:r>
        <w:rPr>
          <w:sz w:val="20"/>
        </w:rPr>
        <w:t>32. Collins L, Hassani H, Mokhtari A, Shakkottai S. Exploiting shared representations for personalized federated learning. In: Proc. 38th Int. Conf. Machine Learning (ICML). PMLR 139; 2021. p. 2089–2099.</w:t>
      </w:r>
    </w:p>
    <w:p>
      <w:pPr>
        <w:spacing w:line="240" w:lineRule="auto" w:after="80"/>
      </w:pPr>
      <w:r>
        <w:rPr>
          <w:sz w:val="20"/>
        </w:rPr>
        <w:t>33. Zhang J, Li Z, Li B, Xu J, Wu S, Ding S, Wu C. Federated learning with label distribution skew via logits calibration. In: Proc. 39th Int. Conf. Machine Learning (ICML). PMLR 162; 2022. p. 26311–26329.</w:t>
      </w:r>
    </w:p>
    <w:p>
      <w:pPr>
        <w:spacing w:line="240" w:lineRule="auto" w:after="80"/>
      </w:pPr>
      <w:r>
        <w:rPr>
          <w:sz w:val="20"/>
        </w:rPr>
        <w:t>34. Li X-C, Zhan D-C. FedRS: federated learning with restricted softmax for label distribution non-IID data. In: Proc. 27th ACM SIGKDD Conf. Knowledge Discovery and Data Mining (KDD). 2021. p. 995–1005. https://doi.org/10.1145/3447548.3467254</w:t>
      </w:r>
    </w:p>
    <w:p>
      <w:pPr>
        <w:spacing w:line="240" w:lineRule="auto" w:after="80"/>
      </w:pPr>
      <w:r>
        <w:rPr>
          <w:sz w:val="20"/>
        </w:rPr>
        <w:t>35. Shimodaira H. Improving predictive inference under covariate shift by weighting the log-likelihood function. J Stat Plan Inference. 2000;90(2):227–244. https://doi.org/10.1016/S0378-3758(00)00115-4</w:t>
      </w:r>
    </w:p>
    <w:p>
      <w:pPr>
        <w:spacing w:line="240" w:lineRule="auto" w:after="80"/>
      </w:pPr>
      <w:r>
        <w:rPr>
          <w:sz w:val="20"/>
        </w:rPr>
        <w:t>36. Saerens M, Latinne P, Decaestecker C. Adjusting the outputs of a classifier to new a priori probabilities: a simple procedure. Neural Comput. 2002;14(1):21–41. https://doi.org/10.1162/089976602753284446</w:t>
      </w:r>
    </w:p>
    <w:p>
      <w:pPr>
        <w:spacing w:line="240" w:lineRule="auto" w:after="80"/>
      </w:pPr>
      <w:r>
        <w:rPr>
          <w:sz w:val="20"/>
        </w:rPr>
        <w:t>37. Lipton Z, Wang Y-X, Smola A. Detecting and correcting for label shift with black box predictors. In: Proc. 35th Int. Conf. Machine Learning (ICML). PMLR 80; 2018. p. 3122–3130.</w:t>
      </w:r>
    </w:p>
    <w:p>
      <w:pPr>
        <w:spacing w:line="240" w:lineRule="auto" w:after="80"/>
      </w:pPr>
      <w:r>
        <w:rPr>
          <w:sz w:val="20"/>
        </w:rPr>
        <w:t>38. Yang Y, Zha K, Chen Y, Wang H, Katabi D. Delving into deep imbalanced regression. In: Proc. 38th Int. Conf. Machine Learning (ICML). PMLR 139; 2021. p. 11842–11851.</w:t>
      </w:r>
    </w:p>
    <w:p>
      <w:pPr>
        <w:spacing w:line="240" w:lineRule="auto" w:after="80"/>
      </w:pPr>
      <w:r>
        <w:rPr>
          <w:sz w:val="20"/>
        </w:rPr>
        <w:t>39. Perifanis V, Pavlidis N, Koutsiamanis R-A, Efraimidis PS. Federated learning for 5G base station traffic forecasting. Comput Netw. 2023;235:109950. https://doi.org/10.1016/j.comnet.2023.109950</w:t>
      </w:r>
    </w:p>
    <w:p>
      <w:pPr>
        <w:spacing w:line="240" w:lineRule="auto" w:after="80"/>
      </w:pPr>
      <w:r>
        <w:rPr>
          <w:sz w:val="20"/>
        </w:rPr>
        <w:t>40. Briggs C, Fan Z, Andras P. Federated learning for short-term residential load forecasting. IEEE Open Access J Power Energy. 2022;9:573–583. https://doi.org/10.1109/OAJPE.2022.3206220</w:t>
      </w:r>
    </w:p>
    <w:p>
      <w:pPr>
        <w:spacing w:line="240" w:lineRule="auto" w:after="80"/>
      </w:pPr>
      <w:r>
        <w:rPr>
          <w:sz w:val="20"/>
        </w:rPr>
        <w:t>41. Fekri MN, Grolinger K, Mir S. Distributed load forecasting using smart meter data: federated learning with recurrent neural networks. Int J Electr Power Energy Syst. 2022;137:107669. https://doi.org/10.1016/j.ijepes.2021.107669</w:t>
      </w:r>
    </w:p>
    <w:p>
      <w:pPr>
        <w:spacing w:line="240" w:lineRule="auto" w:after="80"/>
      </w:pPr>
      <w:r>
        <w:rPr>
          <w:sz w:val="20"/>
        </w:rPr>
        <w:t>42. Tibermacine A, et al. Privacy-preserving load forecasting in smart grids using federated learning: a comparative analysis of aggregation strategies. Front Energy Res. 2025. https://doi.org/10.3389/fenrg.2026.1854654</w:t>
      </w:r>
    </w:p>
    <w:p>
      <w:pPr>
        <w:spacing w:line="240" w:lineRule="auto" w:after="80"/>
      </w:pPr>
      <w:r>
        <w:rPr>
          <w:sz w:val="20"/>
        </w:rPr>
        <w:t>43. Hochreiter S, Schmidhuber J. Long short-term memory. Neural Comput. 1997;9(8):1735–1780. https://doi.org/10.1162/neco.1997.9.8.1735</w:t>
      </w:r>
    </w:p>
    <w:p>
      <w:pPr>
        <w:spacing w:line="240" w:lineRule="auto" w:after="80"/>
      </w:pPr>
      <w:r>
        <w:rPr>
          <w:sz w:val="20"/>
        </w:rPr>
        <w:t>44. Kingma DP, Ba J. Adam: a method for stochastic optimization. In: Proc. Int. Conf. Learning Representations (ICLR). 2015.</w:t>
      </w:r>
    </w:p>
    <w:p>
      <w:pPr>
        <w:spacing w:line="240" w:lineRule="auto" w:after="80"/>
      </w:pPr>
      <w:r>
        <w:rPr>
          <w:sz w:val="20"/>
        </w:rPr>
        <w:t>45. Paszke A, Gross S, Massa F, et al. PyTorch: an imperative style, high-performance deep learning library. In: Advances in Neural Information Processing Systems (NeurIPS). 2019;32:8024–8035.</w:t>
      </w:r>
    </w:p>
    <w:p>
      <w:pPr>
        <w:spacing w:line="240" w:lineRule="auto" w:after="80"/>
      </w:pPr>
      <w:r>
        <w:rPr>
          <w:sz w:val="20"/>
        </w:rPr>
        <w:t>46. Lin J. Divergence measures based on the Shannon entropy. IEEE Trans Inf Theory. 1991;37(1):145–151. https://doi.org/10.1109/18.61115</w:t>
      </w:r>
    </w:p>
    <w:p>
      <w:pPr>
        <w:spacing w:line="240" w:lineRule="auto" w:after="80"/>
      </w:pPr>
      <w:r>
        <w:rPr>
          <w:sz w:val="20"/>
        </w:rPr>
        <w:t>47. Bonawitz K, Ivanov V, Kreuter B, Marcedone A, McMahan HB, Patel S, Ramage D, Segal A, Seth K. Practical secure aggregation for privacy-preserving machine learning. In: Proc. ACM SIGSAC Conf. Computer and Communications Security (CCS). 2017. p. 1175–1191. https://doi.org/10.1145/3133956.3133982</w:t>
      </w:r>
    </w:p>
    <w:p>
      <w:pPr>
        <w:spacing w:line="240" w:lineRule="auto" w:after="80"/>
      </w:pPr>
      <w:r>
        <w:rPr>
          <w:sz w:val="20"/>
        </w:rPr>
        <w:t>48. Dwork C, McSherry F, Nissim K, Smith A. Calibrating noise to sensitivity in private data analysis. In: Theory of Cryptography Conference (TCC). LNCS 3876; 2006. p. 265–284. https://doi.org/10.1007/11681878_14</w:t>
      </w:r>
    </w:p>
    <w:p>
      <w:pPr>
        <w:spacing w:line="240" w:lineRule="auto" w:after="80"/>
      </w:pPr>
      <w:r>
        <w:rPr>
          <w:sz w:val="20"/>
        </w:rPr>
        <w:t>49. Wilcoxon F. Individual comparisons by ranking methods. Biom Bull. 1945;1(6):80–83. https://doi.org/10.2307/3001968</w:t>
      </w:r>
    </w:p>
    <w:p>
      <w:pPr>
        <w:spacing w:line="240" w:lineRule="auto" w:after="80"/>
      </w:pPr>
      <w:r>
        <w:rPr>
          <w:sz w:val="20"/>
        </w:rPr>
        <w:t>50. Demšar J. Statistical comparisons of classifiers over multiple data sets. J Mach Learn Res. 2006;7:1–30.</w:t>
      </w:r>
    </w:p>
    <w:p>
      <w:pPr>
        <w:spacing w:line="240" w:lineRule="auto" w:after="80"/>
      </w:pPr>
      <w:r>
        <w:rPr>
          <w:sz w:val="20"/>
        </w:rPr>
        <w:t>51. Holm S. A simple sequentially rejective multiple test procedure. Scand J Stat. 1979;6(2):65–70.</w:t>
      </w:r>
    </w:p>
    <w:p>
      <w:pPr>
        <w:spacing w:line="240" w:lineRule="auto" w:after="80"/>
      </w:pPr>
      <w:r>
        <w:rPr>
          <w:sz w:val="20"/>
        </w:rPr>
        <w:t>52. Künsch HR. The jackknife and the bootstrap for general stationary observations. Ann Stat. 1989;17(3):1217–1241. https://doi.org/10.1214/aos/1176347265</w:t>
      </w:r>
    </w:p>
    <w:p>
      <w:pPr>
        <w:spacing w:line="240" w:lineRule="auto" w:after="80"/>
      </w:pPr>
      <w:r>
        <w:rPr>
          <w:sz w:val="20"/>
        </w:rPr>
        <w:t>53. Bergmeir C, Benítez JM. On the use of cross-validation for time series predictor evaluation. Inf Sci. 2012;191:192–213. https://doi.org/10.1016/j.ins.2011.12.028</w:t>
      </w:r>
    </w:p>
    <w:sectPr w:rsidR="00FC693F" w:rsidRPr="0006063C" w:rsidSect="00034616">
      <w:pgSz w:w="12240" w:h="15840"/>
      <w:pgMar w:top="1417" w:right="1417" w:bottom="1417" w:left="1417"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