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B1A7A" w14:textId="55375383" w:rsidR="00D42AF4" w:rsidRPr="00D771D5" w:rsidRDefault="00D771D5" w:rsidP="00D771D5">
      <w:pPr>
        <w:pStyle w:val="berschrift1"/>
        <w:rPr>
          <w:rFonts w:ascii="Calibri" w:hAnsi="Calibri" w:cs="Calibri"/>
        </w:rPr>
      </w:pPr>
      <w:r w:rsidRPr="00D771D5">
        <w:rPr>
          <w:rFonts w:ascii="Calibri" w:hAnsi="Calibri" w:cs="Calibri"/>
        </w:rPr>
        <w:t>Aufgabe 2: Rest-Webservices</w:t>
      </w:r>
    </w:p>
    <w:p w14:paraId="77DA30FF" w14:textId="0675B0BD" w:rsidR="00D771D5" w:rsidRDefault="00D771D5" w:rsidP="00D771D5">
      <w:pPr>
        <w:pStyle w:val="berschrift2"/>
        <w:rPr>
          <w:rFonts w:ascii="Calibri" w:hAnsi="Calibri" w:cs="Calibri"/>
          <w:color w:val="215E99" w:themeColor="text2" w:themeTint="BF"/>
        </w:rPr>
      </w:pPr>
      <w:r w:rsidRPr="00D771D5">
        <w:rPr>
          <w:rFonts w:ascii="Calibri" w:hAnsi="Calibri" w:cs="Calibri"/>
          <w:color w:val="215E99" w:themeColor="text2" w:themeTint="BF"/>
        </w:rPr>
        <w:t>Aufgabe 2a: Datenmodell Beschreibung</w:t>
      </w:r>
    </w:p>
    <w:p w14:paraId="13EEF4EB" w14:textId="702F0445" w:rsidR="00B02249" w:rsidRDefault="00D771D5" w:rsidP="00B37AEF">
      <w:pPr>
        <w:rPr>
          <w:color w:val="000000" w:themeColor="text1"/>
        </w:rPr>
      </w:pPr>
      <w:r>
        <w:rPr>
          <w:color w:val="000000" w:themeColor="text1"/>
        </w:rPr>
        <w:t xml:space="preserve">Der Anwendungsfall ist ein einfaches aus unserem Alltag Beispiel. Wir haben ein Autoentität, welche sich aus Modell, Hersteller, Reifen und eindeutiges Id besteht. </w:t>
      </w:r>
      <w:r w:rsidR="00B37AEF">
        <w:rPr>
          <w:color w:val="000000" w:themeColor="text1"/>
        </w:rPr>
        <w:t xml:space="preserve">Autos können verschiedenen Reifen tragen und Reifen kann an beliebigen Autos passen. Die </w:t>
      </w:r>
      <w:r w:rsidR="007F2F1B">
        <w:rPr>
          <w:color w:val="000000" w:themeColor="text1"/>
        </w:rPr>
        <w:t>Reifenentität</w:t>
      </w:r>
      <w:r w:rsidR="00B37AEF">
        <w:rPr>
          <w:color w:val="000000" w:themeColor="text1"/>
        </w:rPr>
        <w:t xml:space="preserve"> besteht</w:t>
      </w:r>
      <w:r w:rsidR="007F2F1B">
        <w:rPr>
          <w:color w:val="000000" w:themeColor="text1"/>
        </w:rPr>
        <w:t xml:space="preserve"> sich aus einem Namen und eindeutiges Id. Zuletzt </w:t>
      </w:r>
      <w:r w:rsidR="001C25C2">
        <w:rPr>
          <w:color w:val="000000" w:themeColor="text1"/>
        </w:rPr>
        <w:t xml:space="preserve">existiert </w:t>
      </w:r>
      <w:r w:rsidR="007F2F1B">
        <w:rPr>
          <w:color w:val="000000" w:themeColor="text1"/>
        </w:rPr>
        <w:t xml:space="preserve">auch die </w:t>
      </w:r>
      <w:r w:rsidR="001C25C2">
        <w:rPr>
          <w:color w:val="000000" w:themeColor="text1"/>
        </w:rPr>
        <w:t>R</w:t>
      </w:r>
      <w:r w:rsidR="007F2F1B">
        <w:rPr>
          <w:color w:val="000000" w:themeColor="text1"/>
        </w:rPr>
        <w:t xml:space="preserve">adiusentität, welche sich auch aus einem eindeutigen Id und Radius besteht. </w:t>
      </w:r>
      <w:r w:rsidR="001C25C2">
        <w:rPr>
          <w:color w:val="000000" w:themeColor="text1"/>
        </w:rPr>
        <w:t>Viele Reifen könne das gleiche Radius haben, aber Reifen habe genau ein Radius.</w:t>
      </w:r>
    </w:p>
    <w:p w14:paraId="2E5D1EC8" w14:textId="331D6D3D" w:rsidR="001C25C2" w:rsidRDefault="003A38FD" w:rsidP="00B37AEF">
      <w:r w:rsidRPr="003A38FD">
        <w:rPr>
          <w:noProof/>
        </w:rPr>
        <w:drawing>
          <wp:inline distT="0" distB="0" distL="0" distR="0" wp14:anchorId="0AF48804" wp14:editId="32CB7AB8">
            <wp:extent cx="5760720" cy="2110740"/>
            <wp:effectExtent l="0" t="0" r="0" b="0"/>
            <wp:docPr id="1807971796" name="Grafik 1" descr="Ein Bild, das Diagramm, Entwurf, Zeichnung, weiß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971796" name="Grafik 1" descr="Ein Bild, das Diagramm, Entwurf, Zeichnung, weiß enthält.&#10;&#10;Automatisch generierte Beschreibu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9E89F" w14:textId="2E78F42C" w:rsidR="009A675E" w:rsidRDefault="006C424A" w:rsidP="006C424A">
      <w:pPr>
        <w:pStyle w:val="berschrift2"/>
        <w:rPr>
          <w:color w:val="215E99" w:themeColor="text2" w:themeTint="BF"/>
        </w:rPr>
      </w:pPr>
      <w:r w:rsidRPr="006C424A">
        <w:rPr>
          <w:color w:val="215E99" w:themeColor="text2" w:themeTint="BF"/>
        </w:rPr>
        <w:t xml:space="preserve">Aufgabe 2b: </w:t>
      </w:r>
      <w:r>
        <w:rPr>
          <w:color w:val="215E99" w:themeColor="text2" w:themeTint="BF"/>
        </w:rPr>
        <w:t xml:space="preserve">Darstellung der Datenbankentitäten als </w:t>
      </w:r>
      <w:r w:rsidR="00333BD1">
        <w:rPr>
          <w:color w:val="215E99" w:themeColor="text2" w:themeTint="BF"/>
        </w:rPr>
        <w:t>Ressourcen</w:t>
      </w:r>
      <w:r>
        <w:rPr>
          <w:color w:val="215E99" w:themeColor="text2" w:themeTint="BF"/>
        </w:rPr>
        <w:t xml:space="preserve"> oder Collections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95"/>
        <w:gridCol w:w="1316"/>
        <w:gridCol w:w="1264"/>
        <w:gridCol w:w="1274"/>
        <w:gridCol w:w="1264"/>
        <w:gridCol w:w="1284"/>
        <w:gridCol w:w="1291"/>
      </w:tblGrid>
      <w:tr w:rsidR="003A38FD" w14:paraId="373E771C" w14:textId="77777777" w:rsidTr="00333BD1">
        <w:tc>
          <w:tcPr>
            <w:tcW w:w="1316" w:type="dxa"/>
            <w:vAlign w:val="center"/>
          </w:tcPr>
          <w:p w14:paraId="1ADF51DB" w14:textId="25933602" w:rsidR="003A38FD" w:rsidRPr="003A38FD" w:rsidRDefault="003A38FD" w:rsidP="00333BD1">
            <w:pPr>
              <w:jc w:val="center"/>
              <w:rPr>
                <w:b/>
              </w:rPr>
            </w:pPr>
            <w:r>
              <w:rPr>
                <w:b/>
              </w:rPr>
              <w:t>Beschreibung</w:t>
            </w:r>
          </w:p>
        </w:tc>
        <w:tc>
          <w:tcPr>
            <w:tcW w:w="1316" w:type="dxa"/>
            <w:vAlign w:val="center"/>
          </w:tcPr>
          <w:p w14:paraId="0453F017" w14:textId="5AC7112E" w:rsidR="003A38FD" w:rsidRPr="003A38FD" w:rsidRDefault="003A38FD" w:rsidP="00333BD1">
            <w:pPr>
              <w:jc w:val="center"/>
              <w:rPr>
                <w:b/>
              </w:rPr>
            </w:pPr>
            <w:r w:rsidRPr="003A38FD">
              <w:rPr>
                <w:b/>
              </w:rPr>
              <w:t>URL-Pfad</w:t>
            </w:r>
          </w:p>
        </w:tc>
        <w:tc>
          <w:tcPr>
            <w:tcW w:w="1316" w:type="dxa"/>
            <w:vAlign w:val="center"/>
          </w:tcPr>
          <w:p w14:paraId="232E584E" w14:textId="21D3A0A0" w:rsidR="003A38FD" w:rsidRPr="003A38FD" w:rsidRDefault="003A38FD" w:rsidP="00333BD1">
            <w:pPr>
              <w:jc w:val="center"/>
              <w:rPr>
                <w:b/>
                <w:rPrChange w:id="0" w:author="Leonis Athanasios" w:date="2024-03-11T22:27:00Z">
                  <w:rPr>
                    <w:b/>
                    <w:caps/>
                  </w:rPr>
                </w:rPrChange>
              </w:rPr>
            </w:pPr>
            <w:r>
              <w:rPr>
                <w:b/>
              </w:rPr>
              <w:t>GET</w:t>
            </w:r>
          </w:p>
        </w:tc>
        <w:tc>
          <w:tcPr>
            <w:tcW w:w="1316" w:type="dxa"/>
            <w:vAlign w:val="center"/>
          </w:tcPr>
          <w:p w14:paraId="43FE79C8" w14:textId="0BDF0DD6" w:rsidR="003A38FD" w:rsidRPr="003A38FD" w:rsidRDefault="003A38FD" w:rsidP="00333BD1">
            <w:pPr>
              <w:jc w:val="center"/>
              <w:rPr>
                <w:b/>
              </w:rPr>
            </w:pPr>
            <w:r>
              <w:rPr>
                <w:b/>
              </w:rPr>
              <w:t>POST</w:t>
            </w:r>
          </w:p>
        </w:tc>
        <w:tc>
          <w:tcPr>
            <w:tcW w:w="1316" w:type="dxa"/>
            <w:vAlign w:val="center"/>
          </w:tcPr>
          <w:p w14:paraId="1492D882" w14:textId="46B7A2F3" w:rsidR="003A38FD" w:rsidRPr="003A38FD" w:rsidRDefault="003A38FD" w:rsidP="00333BD1">
            <w:pPr>
              <w:jc w:val="center"/>
              <w:rPr>
                <w:b/>
              </w:rPr>
            </w:pPr>
            <w:r>
              <w:rPr>
                <w:b/>
              </w:rPr>
              <w:t>PUT</w:t>
            </w:r>
          </w:p>
        </w:tc>
        <w:tc>
          <w:tcPr>
            <w:tcW w:w="1316" w:type="dxa"/>
            <w:vAlign w:val="center"/>
          </w:tcPr>
          <w:p w14:paraId="6088A773" w14:textId="59B2045F" w:rsidR="003A38FD" w:rsidRPr="003A38FD" w:rsidRDefault="003A38FD" w:rsidP="00333BD1">
            <w:pPr>
              <w:jc w:val="center"/>
              <w:rPr>
                <w:b/>
              </w:rPr>
            </w:pPr>
            <w:r>
              <w:rPr>
                <w:b/>
              </w:rPr>
              <w:t>PATCH</w:t>
            </w:r>
          </w:p>
        </w:tc>
        <w:tc>
          <w:tcPr>
            <w:tcW w:w="1316" w:type="dxa"/>
            <w:vAlign w:val="center"/>
          </w:tcPr>
          <w:p w14:paraId="758CD7C4" w14:textId="71EAF087" w:rsidR="003A38FD" w:rsidRPr="003A38FD" w:rsidRDefault="003A38FD" w:rsidP="00333BD1">
            <w:pPr>
              <w:jc w:val="center"/>
              <w:rPr>
                <w:b/>
              </w:rPr>
            </w:pPr>
            <w:r>
              <w:rPr>
                <w:b/>
              </w:rPr>
              <w:t>DELETE</w:t>
            </w:r>
          </w:p>
        </w:tc>
      </w:tr>
      <w:tr w:rsidR="003A38FD" w14:paraId="23F37D4D" w14:textId="77777777" w:rsidTr="00333BD1">
        <w:trPr>
          <w:trHeight w:val="200"/>
        </w:trPr>
        <w:tc>
          <w:tcPr>
            <w:tcW w:w="1316" w:type="dxa"/>
          </w:tcPr>
          <w:p w14:paraId="726C3F37" w14:textId="273B68A2" w:rsidR="003A38FD" w:rsidRDefault="003A38FD" w:rsidP="00333BD1">
            <w:r>
              <w:t>Radius- Collection</w:t>
            </w:r>
          </w:p>
        </w:tc>
        <w:tc>
          <w:tcPr>
            <w:tcW w:w="1316" w:type="dxa"/>
            <w:vAlign w:val="center"/>
          </w:tcPr>
          <w:p w14:paraId="3DC21D36" w14:textId="4C295710" w:rsidR="003A38FD" w:rsidRDefault="003A38FD" w:rsidP="00333BD1">
            <w:pPr>
              <w:jc w:val="center"/>
            </w:pPr>
            <w:r>
              <w:t>api/radius</w:t>
            </w:r>
          </w:p>
        </w:tc>
        <w:tc>
          <w:tcPr>
            <w:tcW w:w="1316" w:type="dxa"/>
            <w:vAlign w:val="center"/>
          </w:tcPr>
          <w:p w14:paraId="5AE780C0" w14:textId="16064434" w:rsidR="003A38FD" w:rsidRDefault="003A38FD" w:rsidP="00333BD1">
            <w:pPr>
              <w:jc w:val="center"/>
            </w:pPr>
            <w:r>
              <w:t>X</w:t>
            </w:r>
          </w:p>
        </w:tc>
        <w:tc>
          <w:tcPr>
            <w:tcW w:w="1316" w:type="dxa"/>
            <w:vAlign w:val="center"/>
          </w:tcPr>
          <w:p w14:paraId="7E43214F" w14:textId="4D4C7D24" w:rsidR="003A38FD" w:rsidRDefault="003A38FD" w:rsidP="00333BD1">
            <w:pPr>
              <w:jc w:val="center"/>
            </w:pPr>
          </w:p>
        </w:tc>
        <w:tc>
          <w:tcPr>
            <w:tcW w:w="1316" w:type="dxa"/>
            <w:vAlign w:val="center"/>
          </w:tcPr>
          <w:p w14:paraId="7061D28D" w14:textId="77777777" w:rsidR="003A38FD" w:rsidRDefault="003A38FD" w:rsidP="00333BD1">
            <w:pPr>
              <w:jc w:val="center"/>
            </w:pPr>
          </w:p>
        </w:tc>
        <w:tc>
          <w:tcPr>
            <w:tcW w:w="1316" w:type="dxa"/>
            <w:vAlign w:val="center"/>
          </w:tcPr>
          <w:p w14:paraId="73D758FD" w14:textId="77777777" w:rsidR="003A38FD" w:rsidRDefault="003A38FD" w:rsidP="00333BD1">
            <w:pPr>
              <w:jc w:val="center"/>
            </w:pPr>
          </w:p>
        </w:tc>
        <w:tc>
          <w:tcPr>
            <w:tcW w:w="1316" w:type="dxa"/>
            <w:vAlign w:val="center"/>
          </w:tcPr>
          <w:p w14:paraId="277DE629" w14:textId="0A350D62" w:rsidR="003A38FD" w:rsidRDefault="003A38FD" w:rsidP="00333BD1">
            <w:pPr>
              <w:jc w:val="center"/>
            </w:pPr>
          </w:p>
        </w:tc>
      </w:tr>
      <w:tr w:rsidR="003A38FD" w14:paraId="24921462" w14:textId="77777777" w:rsidTr="00333BD1">
        <w:tc>
          <w:tcPr>
            <w:tcW w:w="1316" w:type="dxa"/>
          </w:tcPr>
          <w:p w14:paraId="355DF0B2" w14:textId="6E7400B4" w:rsidR="003A38FD" w:rsidRDefault="00333BD1" w:rsidP="00333BD1">
            <w:r>
              <w:t>Reifen-Collection</w:t>
            </w:r>
          </w:p>
        </w:tc>
        <w:tc>
          <w:tcPr>
            <w:tcW w:w="1316" w:type="dxa"/>
            <w:vAlign w:val="center"/>
          </w:tcPr>
          <w:p w14:paraId="6FE7A485" w14:textId="2B3F4FFC" w:rsidR="003A38FD" w:rsidRDefault="00333BD1" w:rsidP="00333BD1">
            <w:pPr>
              <w:jc w:val="center"/>
            </w:pPr>
            <w:r>
              <w:t>api/reife</w:t>
            </w:r>
          </w:p>
        </w:tc>
        <w:tc>
          <w:tcPr>
            <w:tcW w:w="1316" w:type="dxa"/>
            <w:vAlign w:val="center"/>
          </w:tcPr>
          <w:p w14:paraId="249F6393" w14:textId="38C5B8FE" w:rsidR="003A38FD" w:rsidRDefault="00333BD1" w:rsidP="00333BD1">
            <w:pPr>
              <w:jc w:val="center"/>
            </w:pPr>
            <w:r>
              <w:t>X</w:t>
            </w:r>
          </w:p>
        </w:tc>
        <w:tc>
          <w:tcPr>
            <w:tcW w:w="1316" w:type="dxa"/>
            <w:vAlign w:val="center"/>
          </w:tcPr>
          <w:p w14:paraId="11BBCF8E" w14:textId="446DD56A" w:rsidR="003A38FD" w:rsidRDefault="00333BD1" w:rsidP="00333BD1">
            <w:pPr>
              <w:jc w:val="center"/>
            </w:pPr>
            <w:r>
              <w:t>X</w:t>
            </w:r>
          </w:p>
        </w:tc>
        <w:tc>
          <w:tcPr>
            <w:tcW w:w="1316" w:type="dxa"/>
            <w:vAlign w:val="center"/>
          </w:tcPr>
          <w:p w14:paraId="6D162332" w14:textId="77777777" w:rsidR="003A38FD" w:rsidRDefault="003A38FD" w:rsidP="00333BD1">
            <w:pPr>
              <w:jc w:val="center"/>
            </w:pPr>
          </w:p>
        </w:tc>
        <w:tc>
          <w:tcPr>
            <w:tcW w:w="1316" w:type="dxa"/>
            <w:vAlign w:val="center"/>
          </w:tcPr>
          <w:p w14:paraId="0551203E" w14:textId="77777777" w:rsidR="003A38FD" w:rsidRDefault="003A38FD" w:rsidP="00333BD1">
            <w:pPr>
              <w:jc w:val="center"/>
            </w:pPr>
          </w:p>
        </w:tc>
        <w:tc>
          <w:tcPr>
            <w:tcW w:w="1316" w:type="dxa"/>
            <w:vAlign w:val="center"/>
          </w:tcPr>
          <w:p w14:paraId="144E8D5E" w14:textId="5C873AC1" w:rsidR="003A38FD" w:rsidRDefault="003A38FD" w:rsidP="00333BD1">
            <w:pPr>
              <w:jc w:val="center"/>
            </w:pPr>
          </w:p>
        </w:tc>
      </w:tr>
      <w:tr w:rsidR="00333BD1" w14:paraId="58D6EB24" w14:textId="77777777" w:rsidTr="00333BD1">
        <w:tc>
          <w:tcPr>
            <w:tcW w:w="1316" w:type="dxa"/>
          </w:tcPr>
          <w:p w14:paraId="3242A19C" w14:textId="3EFD26DB" w:rsidR="00333BD1" w:rsidRDefault="00333BD1" w:rsidP="00333BD1">
            <w:r>
              <w:t>Reifen-Resourcen</w:t>
            </w:r>
          </w:p>
        </w:tc>
        <w:tc>
          <w:tcPr>
            <w:tcW w:w="1316" w:type="dxa"/>
            <w:vAlign w:val="center"/>
          </w:tcPr>
          <w:p w14:paraId="413EBAF5" w14:textId="726EF62C" w:rsidR="00333BD1" w:rsidRDefault="00333BD1" w:rsidP="00333BD1">
            <w:pPr>
              <w:jc w:val="center"/>
            </w:pPr>
            <w:r>
              <w:t>api/reife/:id</w:t>
            </w:r>
          </w:p>
        </w:tc>
        <w:tc>
          <w:tcPr>
            <w:tcW w:w="1316" w:type="dxa"/>
            <w:vAlign w:val="center"/>
          </w:tcPr>
          <w:p w14:paraId="1E972851" w14:textId="33C2F36B" w:rsidR="00333BD1" w:rsidRDefault="00333BD1" w:rsidP="00333BD1">
            <w:pPr>
              <w:jc w:val="center"/>
            </w:pPr>
            <w:r>
              <w:t>X</w:t>
            </w:r>
          </w:p>
        </w:tc>
        <w:tc>
          <w:tcPr>
            <w:tcW w:w="1316" w:type="dxa"/>
            <w:vAlign w:val="center"/>
          </w:tcPr>
          <w:p w14:paraId="27F260B4" w14:textId="31C9634F" w:rsidR="00333BD1" w:rsidRDefault="00333BD1" w:rsidP="00333BD1">
            <w:pPr>
              <w:jc w:val="center"/>
            </w:pPr>
          </w:p>
        </w:tc>
        <w:tc>
          <w:tcPr>
            <w:tcW w:w="1316" w:type="dxa"/>
            <w:vAlign w:val="center"/>
          </w:tcPr>
          <w:p w14:paraId="1874927D" w14:textId="7FB2CFD3" w:rsidR="00333BD1" w:rsidRDefault="003D5627" w:rsidP="00333BD1">
            <w:pPr>
              <w:jc w:val="center"/>
            </w:pPr>
            <w:r>
              <w:t>X</w:t>
            </w:r>
          </w:p>
        </w:tc>
        <w:tc>
          <w:tcPr>
            <w:tcW w:w="1316" w:type="dxa"/>
            <w:vAlign w:val="center"/>
          </w:tcPr>
          <w:p w14:paraId="4B24889F" w14:textId="09DBE112" w:rsidR="00333BD1" w:rsidRDefault="003D5627" w:rsidP="00333BD1">
            <w:pPr>
              <w:jc w:val="center"/>
            </w:pPr>
            <w:r>
              <w:t>X</w:t>
            </w:r>
          </w:p>
        </w:tc>
        <w:tc>
          <w:tcPr>
            <w:tcW w:w="1316" w:type="dxa"/>
            <w:vAlign w:val="center"/>
          </w:tcPr>
          <w:p w14:paraId="539A12FA" w14:textId="53561620" w:rsidR="00333BD1" w:rsidRDefault="003D5627" w:rsidP="00333BD1">
            <w:pPr>
              <w:jc w:val="center"/>
            </w:pPr>
            <w:r>
              <w:t>X</w:t>
            </w:r>
          </w:p>
        </w:tc>
      </w:tr>
      <w:tr w:rsidR="00333BD1" w14:paraId="286D95E5" w14:textId="77777777" w:rsidTr="00333BD1">
        <w:tc>
          <w:tcPr>
            <w:tcW w:w="1316" w:type="dxa"/>
          </w:tcPr>
          <w:p w14:paraId="639B7E3E" w14:textId="593AE445" w:rsidR="00333BD1" w:rsidRDefault="00333BD1" w:rsidP="00333BD1">
            <w:r>
              <w:t>Auto-Collection</w:t>
            </w:r>
          </w:p>
        </w:tc>
        <w:tc>
          <w:tcPr>
            <w:tcW w:w="1316" w:type="dxa"/>
            <w:vAlign w:val="center"/>
          </w:tcPr>
          <w:p w14:paraId="5F46F740" w14:textId="6BCA39C4" w:rsidR="00333BD1" w:rsidRDefault="00333BD1" w:rsidP="00333BD1">
            <w:pPr>
              <w:jc w:val="center"/>
            </w:pPr>
            <w:r>
              <w:t>api/auto</w:t>
            </w:r>
          </w:p>
        </w:tc>
        <w:tc>
          <w:tcPr>
            <w:tcW w:w="1316" w:type="dxa"/>
            <w:vAlign w:val="center"/>
          </w:tcPr>
          <w:p w14:paraId="40882D37" w14:textId="655FC479" w:rsidR="00333BD1" w:rsidRDefault="00333BD1" w:rsidP="00333BD1">
            <w:pPr>
              <w:jc w:val="center"/>
            </w:pPr>
            <w:r>
              <w:t>X</w:t>
            </w:r>
          </w:p>
        </w:tc>
        <w:tc>
          <w:tcPr>
            <w:tcW w:w="1316" w:type="dxa"/>
            <w:vAlign w:val="center"/>
          </w:tcPr>
          <w:p w14:paraId="433B5E16" w14:textId="64EAFCC6" w:rsidR="00333BD1" w:rsidRDefault="00333BD1" w:rsidP="00333BD1">
            <w:pPr>
              <w:jc w:val="center"/>
            </w:pPr>
            <w:r>
              <w:t>X</w:t>
            </w:r>
          </w:p>
        </w:tc>
        <w:tc>
          <w:tcPr>
            <w:tcW w:w="1316" w:type="dxa"/>
            <w:vAlign w:val="center"/>
          </w:tcPr>
          <w:p w14:paraId="57955A4B" w14:textId="77777777" w:rsidR="00333BD1" w:rsidRDefault="00333BD1" w:rsidP="00333BD1">
            <w:pPr>
              <w:jc w:val="center"/>
            </w:pPr>
          </w:p>
        </w:tc>
        <w:tc>
          <w:tcPr>
            <w:tcW w:w="1316" w:type="dxa"/>
            <w:vAlign w:val="center"/>
          </w:tcPr>
          <w:p w14:paraId="17B5C318" w14:textId="77777777" w:rsidR="00333BD1" w:rsidRDefault="00333BD1" w:rsidP="00333BD1">
            <w:pPr>
              <w:jc w:val="center"/>
            </w:pPr>
          </w:p>
        </w:tc>
        <w:tc>
          <w:tcPr>
            <w:tcW w:w="1316" w:type="dxa"/>
            <w:vAlign w:val="center"/>
          </w:tcPr>
          <w:p w14:paraId="330A2D03" w14:textId="77777777" w:rsidR="00333BD1" w:rsidRDefault="00333BD1" w:rsidP="00333BD1">
            <w:pPr>
              <w:jc w:val="center"/>
            </w:pPr>
          </w:p>
        </w:tc>
      </w:tr>
      <w:tr w:rsidR="00333BD1" w14:paraId="62544017" w14:textId="77777777" w:rsidTr="00333BD1">
        <w:tc>
          <w:tcPr>
            <w:tcW w:w="1316" w:type="dxa"/>
          </w:tcPr>
          <w:p w14:paraId="5B9C7532" w14:textId="729DED84" w:rsidR="00333BD1" w:rsidRDefault="00333BD1" w:rsidP="00333BD1">
            <w:r>
              <w:t>Auto-</w:t>
            </w:r>
            <w:r>
              <w:br/>
              <w:t>Resource</w:t>
            </w:r>
          </w:p>
        </w:tc>
        <w:tc>
          <w:tcPr>
            <w:tcW w:w="1316" w:type="dxa"/>
            <w:vAlign w:val="center"/>
          </w:tcPr>
          <w:p w14:paraId="1C48D82E" w14:textId="79F2AA5D" w:rsidR="00333BD1" w:rsidRDefault="00333BD1" w:rsidP="00333BD1">
            <w:pPr>
              <w:jc w:val="center"/>
            </w:pPr>
            <w:r>
              <w:t>api/auto/:id</w:t>
            </w:r>
          </w:p>
        </w:tc>
        <w:tc>
          <w:tcPr>
            <w:tcW w:w="1316" w:type="dxa"/>
            <w:vAlign w:val="center"/>
          </w:tcPr>
          <w:p w14:paraId="319A2E75" w14:textId="276FA16E" w:rsidR="00333BD1" w:rsidRDefault="00333BD1" w:rsidP="00333BD1">
            <w:pPr>
              <w:jc w:val="center"/>
            </w:pPr>
            <w:r>
              <w:t>X</w:t>
            </w:r>
          </w:p>
        </w:tc>
        <w:tc>
          <w:tcPr>
            <w:tcW w:w="1316" w:type="dxa"/>
            <w:vAlign w:val="center"/>
          </w:tcPr>
          <w:p w14:paraId="02F51EDE" w14:textId="424ABC85" w:rsidR="00333BD1" w:rsidRDefault="00333BD1" w:rsidP="00333BD1">
            <w:pPr>
              <w:jc w:val="center"/>
            </w:pPr>
          </w:p>
        </w:tc>
        <w:tc>
          <w:tcPr>
            <w:tcW w:w="1316" w:type="dxa"/>
            <w:vAlign w:val="center"/>
          </w:tcPr>
          <w:p w14:paraId="10ADCE64" w14:textId="1AB007BB" w:rsidR="00333BD1" w:rsidRDefault="00333BD1" w:rsidP="00333BD1">
            <w:pPr>
              <w:jc w:val="center"/>
            </w:pPr>
            <w:r>
              <w:t>X</w:t>
            </w:r>
          </w:p>
        </w:tc>
        <w:tc>
          <w:tcPr>
            <w:tcW w:w="1316" w:type="dxa"/>
            <w:vAlign w:val="center"/>
          </w:tcPr>
          <w:p w14:paraId="76D39E74" w14:textId="55CCD88B" w:rsidR="00333BD1" w:rsidRDefault="00333BD1" w:rsidP="00333BD1">
            <w:pPr>
              <w:jc w:val="center"/>
            </w:pPr>
            <w:r>
              <w:t>X</w:t>
            </w:r>
          </w:p>
        </w:tc>
        <w:tc>
          <w:tcPr>
            <w:tcW w:w="1316" w:type="dxa"/>
            <w:vAlign w:val="center"/>
          </w:tcPr>
          <w:p w14:paraId="2F72CDF7" w14:textId="31EDC873" w:rsidR="00333BD1" w:rsidRDefault="00333BD1" w:rsidP="00333BD1">
            <w:pPr>
              <w:jc w:val="center"/>
            </w:pPr>
            <w:r>
              <w:t>X</w:t>
            </w:r>
          </w:p>
        </w:tc>
      </w:tr>
    </w:tbl>
    <w:p w14:paraId="5A923A5F" w14:textId="77777777" w:rsidR="00EE43DF" w:rsidRPr="00EE43DF" w:rsidRDefault="00EE43DF" w:rsidP="00EE43DF"/>
    <w:sectPr w:rsidR="00EE43DF" w:rsidRPr="00EE43D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771D5"/>
    <w:rsid w:val="00093489"/>
    <w:rsid w:val="001C25C2"/>
    <w:rsid w:val="00333BD1"/>
    <w:rsid w:val="003A38FD"/>
    <w:rsid w:val="003D5627"/>
    <w:rsid w:val="00627B02"/>
    <w:rsid w:val="006C424A"/>
    <w:rsid w:val="00785026"/>
    <w:rsid w:val="007F2F1B"/>
    <w:rsid w:val="009A675E"/>
    <w:rsid w:val="00B02249"/>
    <w:rsid w:val="00B37AEF"/>
    <w:rsid w:val="00CB7E8E"/>
    <w:rsid w:val="00D17C46"/>
    <w:rsid w:val="00D42AF4"/>
    <w:rsid w:val="00D771D5"/>
    <w:rsid w:val="00EE4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CD6E4"/>
  <w15:docId w15:val="{E75A06E5-64FF-4A1B-B222-A2B88B45E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771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771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771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771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771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771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771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771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771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771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771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771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771D5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771D5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771D5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771D5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771D5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771D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D771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771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771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771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D771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771D5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D771D5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771D5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771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771D5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D771D5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3A38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rarbeitung">
    <w:name w:val="Revision"/>
    <w:hidden/>
    <w:uiPriority w:val="99"/>
    <w:semiHidden/>
    <w:rsid w:val="003A38F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58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Leonis Athanasios</dc:creator>
  <cp:keywords/>
  <dc:description/>
  <cp:lastModifiedBy>Leonis Athanasios</cp:lastModifiedBy>
  <cp:revision>3</cp:revision>
  <dcterms:created xsi:type="dcterms:W3CDTF">2024-03-11T19:08:00Z</dcterms:created>
  <dcterms:modified xsi:type="dcterms:W3CDTF">2024-03-18T22:55:00Z</dcterms:modified>
</cp:coreProperties>
</file>