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E1E1E"/>
          <w:sz w:val="46"/>
        </w:rPr>
        <w:t>Aquaculture Full Process Blueprint</w:t>
      </w:r>
    </w:p>
    <w:p>
      <w:pPr>
        <w:spacing w:after="240"/>
      </w:pPr>
      <w:r>
        <w:rPr>
          <w:color w:val="5A5A5A"/>
          <w:sz w:val="24"/>
        </w:rPr>
        <w:t>Clean end-to-end operating process from breeder management to hatchery, nursery, growout, harvest, and system records.</w:t>
      </w:r>
    </w:p>
    <w:tbl>
      <w:tblPr>
        <w:tblStyle w:val="TableGrid"/>
        <w:tblW w:type="dxa" w:w="9360"/>
        <w:jc w:val="left"/>
        <w:tblLook w:firstColumn="1" w:firstRow="1" w:lastColumn="0" w:lastRow="0" w:noHBand="0" w:noVBand="1" w:val="04A0"/>
        <w:tblInd w:w="120" w:type="dxa"/>
        <w:tblLayout w:type="fixed"/>
      </w:tblPr>
      <w:tblGrid>
        <w:gridCol w:w="2100"/>
        <w:gridCol w:w="7260"/>
      </w:tblGrid>
      <w:tr>
        <w:tc>
          <w:tcPr>
            <w:tcW w:type="dxa" w:w="2100"/>
            <w:shd w:fill="E8EEF5"/>
            <w:vAlign w:val="center"/>
          </w:tcPr>
          <w:p>
            <w:pPr>
              <w:spacing w:after="0"/>
            </w:pPr>
            <w:r/>
            <w:r>
              <w:rPr>
                <w:b/>
                <w:color w:val="1F4D78"/>
                <w:sz w:val="18"/>
              </w:rPr>
              <w:t>Source</w:t>
            </w:r>
          </w:p>
        </w:tc>
        <w:tc>
          <w:tcPr>
            <w:tcW w:type="dxa" w:w="7260"/>
            <w:shd w:fill="E8EEF5"/>
            <w:vAlign w:val="center"/>
          </w:tcPr>
          <w:p>
            <w:pPr>
              <w:spacing w:after="0"/>
            </w:pPr>
            <w:r/>
            <w:r>
              <w:rPr>
                <w:b/>
                <w:color w:val="1F4D78"/>
                <w:sz w:val="18"/>
              </w:rPr>
              <w:t>Use in this document</w:t>
            </w:r>
          </w:p>
        </w:tc>
      </w:tr>
      <w:tr>
        <w:tc>
          <w:tcPr>
            <w:tcW w:type="dxa" w:w="2100"/>
            <w:vAlign w:val="center"/>
          </w:tcPr>
          <w:p>
            <w:pPr>
              <w:spacing w:after="0"/>
            </w:pPr>
            <w:r/>
            <w:r>
              <w:rPr>
                <w:b w:val="0"/>
                <w:color w:val="1E1E1E"/>
                <w:sz w:val="18"/>
              </w:rPr>
              <w:t>End-user DOCX</w:t>
            </w:r>
          </w:p>
        </w:tc>
        <w:tc>
          <w:tcPr>
            <w:tcW w:type="dxa" w:w="7260"/>
            <w:vAlign w:val="center"/>
          </w:tcPr>
          <w:p>
            <w:pPr>
              <w:spacing w:after="0"/>
            </w:pPr>
            <w:r/>
            <w:r>
              <w:rPr>
                <w:b w:val="0"/>
                <w:color w:val="1E1E1E"/>
                <w:sz w:val="18"/>
              </w:rPr>
              <w:t>Primary business process source: biological stages, operational standards, transfer rules, feeding schedules, and quality controls.</w:t>
            </w:r>
          </w:p>
        </w:tc>
      </w:tr>
      <w:tr>
        <w:tc>
          <w:tcPr>
            <w:tcW w:type="dxa" w:w="2100"/>
            <w:vAlign w:val="center"/>
          </w:tcPr>
          <w:p>
            <w:pPr>
              <w:spacing w:after="0"/>
            </w:pPr>
            <w:r/>
            <w:r>
              <w:rPr>
                <w:b w:val="0"/>
                <w:color w:val="1E1E1E"/>
                <w:sz w:val="18"/>
              </w:rPr>
              <w:t>Vendor addons</w:t>
            </w:r>
          </w:p>
        </w:tc>
        <w:tc>
          <w:tcPr>
            <w:tcW w:type="dxa" w:w="7260"/>
            <w:vAlign w:val="center"/>
          </w:tcPr>
          <w:p>
            <w:pPr>
              <w:spacing w:after="0"/>
            </w:pPr>
            <w:r/>
            <w:r>
              <w:rPr>
                <w:b w:val="0"/>
                <w:color w:val="1E1E1E"/>
                <w:sz w:val="18"/>
              </w:rPr>
              <w:t>Reference only: master plan/task generation, pond/tank setup, feeding program, daily routine, and MRP integration concepts.</w:t>
            </w:r>
          </w:p>
        </w:tc>
      </w:tr>
      <w:tr>
        <w:tc>
          <w:tcPr>
            <w:tcW w:type="dxa" w:w="2100"/>
            <w:vAlign w:val="center"/>
          </w:tcPr>
          <w:p>
            <w:pPr>
              <w:spacing w:after="0"/>
            </w:pPr>
            <w:r/>
            <w:r>
              <w:rPr>
                <w:b w:val="0"/>
                <w:color w:val="1E1E1E"/>
                <w:sz w:val="18"/>
              </w:rPr>
              <w:t>Design principle</w:t>
            </w:r>
          </w:p>
        </w:tc>
        <w:tc>
          <w:tcPr>
            <w:tcW w:type="dxa" w:w="7260"/>
            <w:vAlign w:val="center"/>
          </w:tcPr>
          <w:p>
            <w:pPr>
              <w:spacing w:after="0"/>
            </w:pPr>
            <w:r/>
            <w:r>
              <w:rPr>
                <w:b w:val="0"/>
                <w:color w:val="1E1E1E"/>
                <w:sz w:val="18"/>
              </w:rPr>
              <w:t>The target process should not depend on vendor implementation details where the code is fragmented, misspelled, or mixes process and technical concerns.</w:t>
            </w:r>
          </w:p>
        </w:tc>
      </w:tr>
    </w:tbl>
    <w:p/>
    <w:p>
      <w:pPr>
        <w:pStyle w:val="Heading1"/>
      </w:pPr>
      <w:r>
        <w:t>1. Purpose and Scope</w:t>
      </w:r>
    </w:p>
    <w:p>
      <w:pPr>
        <w:spacing w:after="120"/>
      </w:pPr>
      <w:r>
        <w:t>This document defines the target aquaculture production process as a business blueprint. It covers the full cycle from breeder preparation through hatchery, Nursery I, Nursery II, Nursery III, growout, harvest/sale, and supporting records. It is intended to guide new documentation and Odoo module design without treating the vendor code as the final process authority.</w:t>
      </w:r>
    </w:p>
    <w:p>
      <w:pPr>
        <w:pStyle w:val="ListBullet"/>
        <w:spacing w:after="80"/>
      </w:pPr>
      <w:r>
        <w:t>Use the end-user process document as the operational source of truth.</w:t>
      </w:r>
    </w:p>
    <w:p>
      <w:pPr>
        <w:pStyle w:val="ListBullet"/>
        <w:spacing w:after="80"/>
      </w:pPr>
      <w:r>
        <w:t>Use vendor code only to identify existing concepts and integration ideas.</w:t>
      </w:r>
    </w:p>
    <w:p>
      <w:pPr>
        <w:pStyle w:val="ListBullet"/>
        <w:spacing w:after="80"/>
      </w:pPr>
      <w:r>
        <w:t>Keep the master plan as the central planning object for the whole cycle.</w:t>
      </w:r>
    </w:p>
    <w:p>
      <w:pPr>
        <w:pStyle w:val="ListBullet"/>
        <w:spacing w:after="80"/>
      </w:pPr>
      <w:r>
        <w:t>Separate biological operations from system mechanics such as task generation and MRP postings.</w:t>
      </w:r>
    </w:p>
    <w:p>
      <w:pPr>
        <w:pStyle w:val="Heading1"/>
      </w:pPr>
      <w:r>
        <w:t>2. Executive Process Flow</w:t>
      </w:r>
    </w:p>
    <w:tbl>
      <w:tblPr>
        <w:tblStyle w:val="TableGrid"/>
        <w:tblW w:type="dxa" w:w="9360"/>
        <w:jc w:val="left"/>
        <w:tblLook w:firstColumn="1" w:firstRow="1" w:lastColumn="0" w:lastRow="0" w:noHBand="0" w:noVBand="1" w:val="04A0"/>
        <w:tblInd w:w="120" w:type="dxa"/>
        <w:tblLayout w:type="fixed"/>
      </w:tblPr>
      <w:tblGrid>
        <w:gridCol w:w="1200"/>
        <w:gridCol w:w="2520"/>
        <w:gridCol w:w="2880"/>
        <w:gridCol w:w="2760"/>
      </w:tblGrid>
      <w:tr>
        <w:tc>
          <w:tcPr>
            <w:tcW w:type="dxa" w:w="1200"/>
            <w:shd w:fill="E8EEF5"/>
            <w:vAlign w:val="center"/>
          </w:tcPr>
          <w:p>
            <w:pPr>
              <w:spacing w:after="0"/>
            </w:pPr>
            <w:r/>
            <w:r>
              <w:rPr>
                <w:b/>
                <w:color w:val="1F4D78"/>
                <w:sz w:val="18"/>
              </w:rPr>
              <w:t>Stage</w:t>
            </w:r>
          </w:p>
        </w:tc>
        <w:tc>
          <w:tcPr>
            <w:tcW w:type="dxa" w:w="2520"/>
            <w:shd w:fill="E8EEF5"/>
            <w:vAlign w:val="center"/>
          </w:tcPr>
          <w:p>
            <w:pPr>
              <w:spacing w:after="0"/>
            </w:pPr>
            <w:r/>
            <w:r>
              <w:rPr>
                <w:b/>
                <w:color w:val="1F4D78"/>
                <w:sz w:val="18"/>
              </w:rPr>
              <w:t>Business objective</w:t>
            </w:r>
          </w:p>
        </w:tc>
        <w:tc>
          <w:tcPr>
            <w:tcW w:type="dxa" w:w="2880"/>
            <w:shd w:fill="E8EEF5"/>
            <w:vAlign w:val="center"/>
          </w:tcPr>
          <w:p>
            <w:pPr>
              <w:spacing w:after="0"/>
            </w:pPr>
            <w:r/>
            <w:r>
              <w:rPr>
                <w:b/>
                <w:color w:val="1F4D78"/>
                <w:sz w:val="18"/>
              </w:rPr>
              <w:t>Main outputs</w:t>
            </w:r>
          </w:p>
        </w:tc>
        <w:tc>
          <w:tcPr>
            <w:tcW w:type="dxa" w:w="2760"/>
            <w:shd w:fill="E8EEF5"/>
            <w:vAlign w:val="center"/>
          </w:tcPr>
          <w:p>
            <w:pPr>
              <w:spacing w:after="0"/>
            </w:pPr>
            <w:r/>
            <w:r>
              <w:rPr>
                <w:b/>
                <w:color w:val="1F4D78"/>
                <w:sz w:val="18"/>
              </w:rPr>
              <w:t>Exit criteria</w:t>
            </w:r>
          </w:p>
        </w:tc>
      </w:tr>
      <w:tr>
        <w:tc>
          <w:tcPr>
            <w:tcW w:type="dxa" w:w="1200"/>
            <w:vAlign w:val="center"/>
          </w:tcPr>
          <w:p>
            <w:pPr>
              <w:spacing w:after="0"/>
            </w:pPr>
            <w:r/>
            <w:r>
              <w:rPr>
                <w:b w:val="0"/>
                <w:color w:val="1E1E1E"/>
                <w:sz w:val="18"/>
              </w:rPr>
              <w:t>Master Plan</w:t>
            </w:r>
          </w:p>
        </w:tc>
        <w:tc>
          <w:tcPr>
            <w:tcW w:type="dxa" w:w="2520"/>
            <w:vAlign w:val="center"/>
          </w:tcPr>
          <w:p>
            <w:pPr>
              <w:spacing w:after="0"/>
            </w:pPr>
            <w:r/>
            <w:r>
              <w:rPr>
                <w:b w:val="0"/>
                <w:color w:val="1E1E1E"/>
                <w:sz w:val="18"/>
              </w:rPr>
              <w:t>Plan target fish quantity, dates, stage survival assumptions, facilities, and responsible teams.</w:t>
            </w:r>
          </w:p>
        </w:tc>
        <w:tc>
          <w:tcPr>
            <w:tcW w:type="dxa" w:w="2880"/>
            <w:vAlign w:val="center"/>
          </w:tcPr>
          <w:p>
            <w:pPr>
              <w:spacing w:after="0"/>
            </w:pPr>
            <w:r/>
            <w:r>
              <w:rPr>
                <w:b w:val="0"/>
                <w:color w:val="1E1E1E"/>
                <w:sz w:val="18"/>
              </w:rPr>
              <w:t>Approved production plan, required breeder/egg/larvae/fingerling quantities.</w:t>
            </w:r>
          </w:p>
        </w:tc>
        <w:tc>
          <w:tcPr>
            <w:tcW w:type="dxa" w:w="2760"/>
            <w:vAlign w:val="center"/>
          </w:tcPr>
          <w:p>
            <w:pPr>
              <w:spacing w:after="0"/>
            </w:pPr>
            <w:r/>
            <w:r>
              <w:rPr>
                <w:b w:val="0"/>
                <w:color w:val="1E1E1E"/>
                <w:sz w:val="18"/>
              </w:rPr>
              <w:t>Target quantities and stage plans confirmed.</w:t>
            </w:r>
          </w:p>
        </w:tc>
      </w:tr>
      <w:tr>
        <w:tc>
          <w:tcPr>
            <w:tcW w:type="dxa" w:w="1200"/>
            <w:vAlign w:val="center"/>
          </w:tcPr>
          <w:p>
            <w:pPr>
              <w:spacing w:after="0"/>
            </w:pPr>
            <w:r/>
            <w:r>
              <w:rPr>
                <w:b w:val="0"/>
                <w:color w:val="1E1E1E"/>
                <w:sz w:val="18"/>
              </w:rPr>
              <w:t>Breeder</w:t>
            </w:r>
          </w:p>
        </w:tc>
        <w:tc>
          <w:tcPr>
            <w:tcW w:type="dxa" w:w="2520"/>
            <w:vAlign w:val="center"/>
          </w:tcPr>
          <w:p>
            <w:pPr>
              <w:spacing w:after="0"/>
            </w:pPr>
            <w:r/>
            <w:r>
              <w:rPr>
                <w:b w:val="0"/>
                <w:color w:val="1E1E1E"/>
                <w:sz w:val="18"/>
              </w:rPr>
              <w:t>Select and condition healthy male/female breeders for reliable egg and sperm output.</w:t>
            </w:r>
          </w:p>
        </w:tc>
        <w:tc>
          <w:tcPr>
            <w:tcW w:type="dxa" w:w="2880"/>
            <w:vAlign w:val="center"/>
          </w:tcPr>
          <w:p>
            <w:pPr>
              <w:spacing w:after="0"/>
            </w:pPr>
            <w:r/>
            <w:r>
              <w:rPr>
                <w:b w:val="0"/>
                <w:color w:val="1E1E1E"/>
                <w:sz w:val="18"/>
              </w:rPr>
              <w:t>Ready breeders, feeding/preparation records, health and water-quality records.</w:t>
            </w:r>
          </w:p>
        </w:tc>
        <w:tc>
          <w:tcPr>
            <w:tcW w:type="dxa" w:w="2760"/>
            <w:vAlign w:val="center"/>
          </w:tcPr>
          <w:p>
            <w:pPr>
              <w:spacing w:after="0"/>
            </w:pPr>
            <w:r/>
            <w:r>
              <w:rPr>
                <w:b w:val="0"/>
                <w:color w:val="1E1E1E"/>
                <w:sz w:val="18"/>
              </w:rPr>
              <w:t>Breeders ready for hormone/injection and collection.</w:t>
            </w:r>
          </w:p>
        </w:tc>
      </w:tr>
      <w:tr>
        <w:tc>
          <w:tcPr>
            <w:tcW w:type="dxa" w:w="1200"/>
            <w:vAlign w:val="center"/>
          </w:tcPr>
          <w:p>
            <w:pPr>
              <w:spacing w:after="0"/>
            </w:pPr>
            <w:r/>
            <w:r>
              <w:rPr>
                <w:b w:val="0"/>
                <w:color w:val="1E1E1E"/>
                <w:sz w:val="18"/>
              </w:rPr>
              <w:t>Hatchery</w:t>
            </w:r>
          </w:p>
        </w:tc>
        <w:tc>
          <w:tcPr>
            <w:tcW w:type="dxa" w:w="2520"/>
            <w:vAlign w:val="center"/>
          </w:tcPr>
          <w:p>
            <w:pPr>
              <w:spacing w:after="0"/>
            </w:pPr>
            <w:r/>
            <w:r>
              <w:rPr>
                <w:b w:val="0"/>
                <w:color w:val="1E1E1E"/>
                <w:sz w:val="18"/>
              </w:rPr>
              <w:t>Collect egg and sperm, fertilize, incubate, and produce larvae.</w:t>
            </w:r>
          </w:p>
        </w:tc>
        <w:tc>
          <w:tcPr>
            <w:tcW w:type="dxa" w:w="2880"/>
            <w:vAlign w:val="center"/>
          </w:tcPr>
          <w:p>
            <w:pPr>
              <w:spacing w:after="0"/>
            </w:pPr>
            <w:r/>
            <w:r>
              <w:rPr>
                <w:b w:val="0"/>
                <w:color w:val="1E1E1E"/>
                <w:sz w:val="18"/>
              </w:rPr>
              <w:t>Hatchery batch, incubator record, larvae count, chemical treatment record.</w:t>
            </w:r>
          </w:p>
        </w:tc>
        <w:tc>
          <w:tcPr>
            <w:tcW w:type="dxa" w:w="2760"/>
            <w:vAlign w:val="center"/>
          </w:tcPr>
          <w:p>
            <w:pPr>
              <w:spacing w:after="0"/>
            </w:pPr>
            <w:r/>
            <w:r>
              <w:rPr>
                <w:b w:val="0"/>
                <w:color w:val="1E1E1E"/>
                <w:sz w:val="18"/>
              </w:rPr>
              <w:t>Larvae hatched and transferred to nursery.</w:t>
            </w:r>
          </w:p>
        </w:tc>
      </w:tr>
      <w:tr>
        <w:tc>
          <w:tcPr>
            <w:tcW w:type="dxa" w:w="1200"/>
            <w:vAlign w:val="center"/>
          </w:tcPr>
          <w:p>
            <w:pPr>
              <w:spacing w:after="0"/>
            </w:pPr>
            <w:r/>
            <w:r>
              <w:rPr>
                <w:b w:val="0"/>
                <w:color w:val="1E1E1E"/>
                <w:sz w:val="18"/>
              </w:rPr>
              <w:t>Nursery I</w:t>
            </w:r>
          </w:p>
        </w:tc>
        <w:tc>
          <w:tcPr>
            <w:tcW w:type="dxa" w:w="2520"/>
            <w:vAlign w:val="center"/>
          </w:tcPr>
          <w:p>
            <w:pPr>
              <w:spacing w:after="0"/>
            </w:pPr>
            <w:r/>
            <w:r>
              <w:rPr>
                <w:b w:val="0"/>
                <w:color w:val="1E1E1E"/>
                <w:sz w:val="18"/>
              </w:rPr>
              <w:t>Stabilize larvae/fry and develop initial survival and size.</w:t>
            </w:r>
          </w:p>
        </w:tc>
        <w:tc>
          <w:tcPr>
            <w:tcW w:type="dxa" w:w="2880"/>
            <w:vAlign w:val="center"/>
          </w:tcPr>
          <w:p>
            <w:pPr>
              <w:spacing w:after="0"/>
            </w:pPr>
            <w:r/>
            <w:r>
              <w:rPr>
                <w:b w:val="0"/>
                <w:color w:val="1E1E1E"/>
                <w:sz w:val="18"/>
              </w:rPr>
              <w:t>Nursery I batch, daily process, feed and water records.</w:t>
            </w:r>
          </w:p>
        </w:tc>
        <w:tc>
          <w:tcPr>
            <w:tcW w:type="dxa" w:w="2760"/>
            <w:vAlign w:val="center"/>
          </w:tcPr>
          <w:p>
            <w:pPr>
              <w:spacing w:after="0"/>
            </w:pPr>
            <w:r/>
            <w:r>
              <w:rPr>
                <w:b w:val="0"/>
                <w:color w:val="1E1E1E"/>
                <w:sz w:val="18"/>
              </w:rPr>
              <w:t>Target size and survival achieved for Nursery II transfer.</w:t>
            </w:r>
          </w:p>
        </w:tc>
      </w:tr>
      <w:tr>
        <w:tc>
          <w:tcPr>
            <w:tcW w:type="dxa" w:w="1200"/>
            <w:vAlign w:val="center"/>
          </w:tcPr>
          <w:p>
            <w:pPr>
              <w:spacing w:after="0"/>
            </w:pPr>
            <w:r/>
            <w:r>
              <w:rPr>
                <w:b w:val="0"/>
                <w:color w:val="1E1E1E"/>
                <w:sz w:val="18"/>
              </w:rPr>
              <w:t>Nursery II</w:t>
            </w:r>
          </w:p>
        </w:tc>
        <w:tc>
          <w:tcPr>
            <w:tcW w:type="dxa" w:w="2520"/>
            <w:vAlign w:val="center"/>
          </w:tcPr>
          <w:p>
            <w:pPr>
              <w:spacing w:after="0"/>
            </w:pPr>
            <w:r/>
            <w:r>
              <w:rPr>
                <w:b w:val="0"/>
                <w:color w:val="1E1E1E"/>
                <w:sz w:val="18"/>
              </w:rPr>
              <w:t>Raise fry/fingerlings in controlled tanks with frequent feeding and grading.</w:t>
            </w:r>
          </w:p>
        </w:tc>
        <w:tc>
          <w:tcPr>
            <w:tcW w:type="dxa" w:w="2880"/>
            <w:vAlign w:val="center"/>
          </w:tcPr>
          <w:p>
            <w:pPr>
              <w:spacing w:after="0"/>
            </w:pPr>
            <w:r/>
            <w:r>
              <w:rPr>
                <w:b w:val="0"/>
                <w:color w:val="1E1E1E"/>
                <w:sz w:val="18"/>
              </w:rPr>
              <w:t>Nursery II batch, growth checks, grading and transfer record.</w:t>
            </w:r>
          </w:p>
        </w:tc>
        <w:tc>
          <w:tcPr>
            <w:tcW w:type="dxa" w:w="2760"/>
            <w:vAlign w:val="center"/>
          </w:tcPr>
          <w:p>
            <w:pPr>
              <w:spacing w:after="0"/>
            </w:pPr>
            <w:r/>
            <w:r>
              <w:rPr>
                <w:b w:val="0"/>
                <w:color w:val="1E1E1E"/>
                <w:sz w:val="18"/>
              </w:rPr>
              <w:t>Target 5 g class and survival target reached.</w:t>
            </w:r>
          </w:p>
        </w:tc>
      </w:tr>
      <w:tr>
        <w:tc>
          <w:tcPr>
            <w:tcW w:type="dxa" w:w="1200"/>
            <w:vAlign w:val="center"/>
          </w:tcPr>
          <w:p>
            <w:pPr>
              <w:spacing w:after="0"/>
            </w:pPr>
            <w:r/>
            <w:r>
              <w:rPr>
                <w:b w:val="0"/>
                <w:color w:val="1E1E1E"/>
                <w:sz w:val="18"/>
              </w:rPr>
              <w:t>Nursery III</w:t>
            </w:r>
          </w:p>
        </w:tc>
        <w:tc>
          <w:tcPr>
            <w:tcW w:type="dxa" w:w="2520"/>
            <w:vAlign w:val="center"/>
          </w:tcPr>
          <w:p>
            <w:pPr>
              <w:spacing w:after="0"/>
            </w:pPr>
            <w:r/>
            <w:r>
              <w:rPr>
                <w:b w:val="0"/>
                <w:color w:val="1E1E1E"/>
                <w:sz w:val="18"/>
              </w:rPr>
              <w:t>Grow fingerlings to growout-ready size and grade by size.</w:t>
            </w:r>
          </w:p>
        </w:tc>
        <w:tc>
          <w:tcPr>
            <w:tcW w:type="dxa" w:w="2880"/>
            <w:vAlign w:val="center"/>
          </w:tcPr>
          <w:p>
            <w:pPr>
              <w:spacing w:after="0"/>
            </w:pPr>
            <w:r/>
            <w:r>
              <w:rPr>
                <w:b w:val="0"/>
                <w:color w:val="1E1E1E"/>
                <w:sz w:val="18"/>
              </w:rPr>
              <w:t>Nursery III batch, feeding program, water exchange and transfer record.</w:t>
            </w:r>
          </w:p>
        </w:tc>
        <w:tc>
          <w:tcPr>
            <w:tcW w:type="dxa" w:w="2760"/>
            <w:vAlign w:val="center"/>
          </w:tcPr>
          <w:p>
            <w:pPr>
              <w:spacing w:after="0"/>
            </w:pPr>
            <w:r/>
            <w:r>
              <w:rPr>
                <w:b w:val="0"/>
                <w:color w:val="1E1E1E"/>
                <w:sz w:val="18"/>
              </w:rPr>
              <w:t>Target 100 g class reached for growout.</w:t>
            </w:r>
          </w:p>
        </w:tc>
      </w:tr>
      <w:tr>
        <w:tc>
          <w:tcPr>
            <w:tcW w:type="dxa" w:w="1200"/>
            <w:vAlign w:val="center"/>
          </w:tcPr>
          <w:p>
            <w:pPr>
              <w:spacing w:after="0"/>
            </w:pPr>
            <w:r/>
            <w:r>
              <w:rPr>
                <w:b w:val="0"/>
                <w:color w:val="1E1E1E"/>
                <w:sz w:val="18"/>
              </w:rPr>
              <w:t>Growout</w:t>
            </w:r>
          </w:p>
        </w:tc>
        <w:tc>
          <w:tcPr>
            <w:tcW w:type="dxa" w:w="2520"/>
            <w:vAlign w:val="center"/>
          </w:tcPr>
          <w:p>
            <w:pPr>
              <w:spacing w:after="0"/>
            </w:pPr>
            <w:r/>
            <w:r>
              <w:rPr>
                <w:b w:val="0"/>
                <w:color w:val="1E1E1E"/>
                <w:sz w:val="18"/>
              </w:rPr>
              <w:t>Grow fish to market size with feed, water, health, and biomass control.</w:t>
            </w:r>
          </w:p>
        </w:tc>
        <w:tc>
          <w:tcPr>
            <w:tcW w:type="dxa" w:w="2880"/>
            <w:vAlign w:val="center"/>
          </w:tcPr>
          <w:p>
            <w:pPr>
              <w:spacing w:after="0"/>
            </w:pPr>
            <w:r/>
            <w:r>
              <w:rPr>
                <w:b w:val="0"/>
                <w:color w:val="1E1E1E"/>
                <w:sz w:val="18"/>
              </w:rPr>
              <w:t>Growout batch, feeding records, FCR, water-quality logs, sales/harvest record.</w:t>
            </w:r>
          </w:p>
        </w:tc>
        <w:tc>
          <w:tcPr>
            <w:tcW w:type="dxa" w:w="2760"/>
            <w:vAlign w:val="center"/>
          </w:tcPr>
          <w:p>
            <w:pPr>
              <w:spacing w:after="0"/>
            </w:pPr>
            <w:r/>
            <w:r>
              <w:rPr>
                <w:b w:val="0"/>
                <w:color w:val="1E1E1E"/>
                <w:sz w:val="18"/>
              </w:rPr>
              <w:t>Market weight reached and harvest/sale completed.</w:t>
            </w:r>
          </w:p>
        </w:tc>
      </w:tr>
    </w:tbl>
    <w:p/>
    <w:p>
      <w:pPr>
        <w:pStyle w:val="Heading1"/>
      </w:pPr>
      <w:r>
        <w:t>3. Corrected Target Process Map</w:t>
      </w:r>
    </w:p>
    <w:p>
      <w:pPr>
        <w:pStyle w:val="ListNumber"/>
        <w:spacing w:after="80"/>
      </w:pPr>
      <w:r>
        <w:t>Create a master plan with target market quantity, fish species, start date, target harvest date, survival rates, and facility plan.</w:t>
      </w:r>
    </w:p>
    <w:p>
      <w:pPr>
        <w:pStyle w:val="ListNumber"/>
        <w:spacing w:after="80"/>
      </w:pPr>
      <w:r>
        <w:t>Back-calculate required growout, Nursery III, Nursery II, Nursery I, hatchery larvae, eggs, and breeder quantity from the target quantity.</w:t>
      </w:r>
    </w:p>
    <w:p>
      <w:pPr>
        <w:pStyle w:val="ListNumber"/>
        <w:spacing w:after="80"/>
      </w:pPr>
      <w:r>
        <w:t>Prepare facilities and water before fish movement: breeder tanks, hatchery tanks, incubators, nursery tanks/ponds, and growout ponds.</w:t>
      </w:r>
    </w:p>
    <w:p>
      <w:pPr>
        <w:pStyle w:val="ListNumber"/>
        <w:spacing w:after="80"/>
      </w:pPr>
      <w:r>
        <w:t>Condition breeders for the required preparation period with protein/vitamin feeding, health checks, and water-quality monitoring.</w:t>
      </w:r>
    </w:p>
    <w:p>
      <w:pPr>
        <w:pStyle w:val="ListNumber"/>
        <w:spacing w:after="80"/>
      </w:pPr>
      <w:r>
        <w:t>Execute hatchery operation: hormone injection, egg/sperm collection, fertilization, chemical treatment, incubation, and larvae counting.</w:t>
      </w:r>
    </w:p>
    <w:p>
      <w:pPr>
        <w:pStyle w:val="ListNumber"/>
        <w:spacing w:after="80"/>
      </w:pPr>
      <w:r>
        <w:t>Transfer larvae into Nursery I using controlled packing, oxygen, temperature, and transport-duration rules.</w:t>
      </w:r>
    </w:p>
    <w:p>
      <w:pPr>
        <w:pStyle w:val="ListNumber"/>
        <w:spacing w:after="80"/>
      </w:pPr>
      <w:r>
        <w:t>Run Nursery I, II, and III as separate batch stages with feeding, water exchange, grading, survival, mortality, and biomass tracking.</w:t>
      </w:r>
    </w:p>
    <w:p>
      <w:pPr>
        <w:pStyle w:val="ListNumber"/>
        <w:spacing w:after="80"/>
      </w:pPr>
      <w:r>
        <w:t>Transfer growout-ready fish into growout ponds and continue feeding and water-quality monitoring until market weight.</w:t>
      </w:r>
    </w:p>
    <w:p>
      <w:pPr>
        <w:pStyle w:val="ListNumber"/>
        <w:spacing w:after="80"/>
      </w:pPr>
      <w:r>
        <w:t>Harvest/sell fish and close the master plan with final survival, FCR, feed consumption, biomass, and variance analysis.</w:t>
      </w:r>
    </w:p>
    <w:p>
      <w:pPr>
        <w:pStyle w:val="Heading1"/>
      </w:pPr>
      <w:r>
        <w:t>4. Master Plan Design</w:t>
      </w:r>
    </w:p>
    <w:p>
      <w:pPr>
        <w:spacing w:after="120"/>
      </w:pPr>
      <w:r>
        <w:t>The master plan is the single parent record for the full production cycle. Each stage should be visible as a page/tab on the master plan form, but each stage still needs its own operational batch records for traceability.</w:t>
      </w:r>
    </w:p>
    <w:tbl>
      <w:tblPr>
        <w:tblStyle w:val="TableGrid"/>
        <w:tblW w:type="dxa" w:w="9360"/>
        <w:jc w:val="left"/>
        <w:tblLook w:firstColumn="1" w:firstRow="1" w:lastColumn="0" w:lastRow="0" w:noHBand="0" w:noVBand="1" w:val="04A0"/>
        <w:tblInd w:w="120" w:type="dxa"/>
        <w:tblLayout w:type="fixed"/>
      </w:tblPr>
      <w:tblGrid>
        <w:gridCol w:w="1800"/>
        <w:gridCol w:w="4320"/>
        <w:gridCol w:w="3240"/>
      </w:tblGrid>
      <w:tr>
        <w:tc>
          <w:tcPr>
            <w:tcW w:type="dxa" w:w="1800"/>
            <w:shd w:fill="F2F4F7"/>
            <w:vAlign w:val="center"/>
          </w:tcPr>
          <w:p>
            <w:pPr>
              <w:spacing w:after="0"/>
            </w:pPr>
            <w:r/>
            <w:r>
              <w:rPr>
                <w:b/>
                <w:color w:val="1F4D78"/>
                <w:sz w:val="18"/>
              </w:rPr>
              <w:t>Master plan area</w:t>
            </w:r>
          </w:p>
        </w:tc>
        <w:tc>
          <w:tcPr>
            <w:tcW w:type="dxa" w:w="4320"/>
            <w:shd w:fill="F2F4F7"/>
            <w:vAlign w:val="center"/>
          </w:tcPr>
          <w:p>
            <w:pPr>
              <w:spacing w:after="0"/>
            </w:pPr>
            <w:r/>
            <w:r>
              <w:rPr>
                <w:b/>
                <w:color w:val="1F4D78"/>
                <w:sz w:val="18"/>
              </w:rPr>
              <w:t>Required fields / records</w:t>
            </w:r>
          </w:p>
        </w:tc>
        <w:tc>
          <w:tcPr>
            <w:tcW w:type="dxa" w:w="3240"/>
            <w:shd w:fill="F2F4F7"/>
            <w:vAlign w:val="center"/>
          </w:tcPr>
          <w:p>
            <w:pPr>
              <w:spacing w:after="0"/>
            </w:pPr>
            <w:r/>
            <w:r>
              <w:rPr>
                <w:b/>
                <w:color w:val="1F4D78"/>
                <w:sz w:val="18"/>
              </w:rPr>
              <w:t>Reason</w:t>
            </w:r>
          </w:p>
        </w:tc>
      </w:tr>
      <w:tr>
        <w:tc>
          <w:tcPr>
            <w:tcW w:type="dxa" w:w="1800"/>
            <w:vAlign w:val="center"/>
          </w:tcPr>
          <w:p>
            <w:pPr>
              <w:spacing w:after="0"/>
            </w:pPr>
            <w:r/>
            <w:r>
              <w:rPr>
                <w:b w:val="0"/>
                <w:color w:val="1E1E1E"/>
                <w:sz w:val="18"/>
              </w:rPr>
              <w:t>Planning header</w:t>
            </w:r>
          </w:p>
        </w:tc>
        <w:tc>
          <w:tcPr>
            <w:tcW w:type="dxa" w:w="4320"/>
            <w:vAlign w:val="center"/>
          </w:tcPr>
          <w:p>
            <w:pPr>
              <w:spacing w:after="0"/>
            </w:pPr>
            <w:r/>
            <w:r>
              <w:rPr>
                <w:b w:val="0"/>
                <w:color w:val="1E1E1E"/>
                <w:sz w:val="18"/>
              </w:rPr>
              <w:t>Plan no., company, species, responsible user, plan date, start date, target harvest date, target fish count.</w:t>
            </w:r>
          </w:p>
        </w:tc>
        <w:tc>
          <w:tcPr>
            <w:tcW w:type="dxa" w:w="3240"/>
            <w:vAlign w:val="center"/>
          </w:tcPr>
          <w:p>
            <w:pPr>
              <w:spacing w:after="0"/>
            </w:pPr>
            <w:r/>
            <w:r>
              <w:rPr>
                <w:b w:val="0"/>
                <w:color w:val="1E1E1E"/>
                <w:sz w:val="18"/>
              </w:rPr>
              <w:t>Defines the business commitment and scope.</w:t>
            </w:r>
          </w:p>
        </w:tc>
      </w:tr>
      <w:tr>
        <w:tc>
          <w:tcPr>
            <w:tcW w:type="dxa" w:w="1800"/>
            <w:vAlign w:val="center"/>
          </w:tcPr>
          <w:p>
            <w:pPr>
              <w:spacing w:after="0"/>
            </w:pPr>
            <w:r/>
            <w:r>
              <w:rPr>
                <w:b w:val="0"/>
                <w:color w:val="1E1E1E"/>
                <w:sz w:val="18"/>
              </w:rPr>
              <w:t>Planning assumptions</w:t>
            </w:r>
          </w:p>
        </w:tc>
        <w:tc>
          <w:tcPr>
            <w:tcW w:type="dxa" w:w="4320"/>
            <w:vAlign w:val="center"/>
          </w:tcPr>
          <w:p>
            <w:pPr>
              <w:spacing w:after="0"/>
            </w:pPr>
            <w:r/>
            <w:r>
              <w:rPr>
                <w:b w:val="0"/>
                <w:color w:val="1E1E1E"/>
                <w:sz w:val="18"/>
              </w:rPr>
              <w:t>Survival rates for hatchery, Nursery I, II, III, growout; egg count/kg; fecundity; average breeder size.</w:t>
            </w:r>
          </w:p>
        </w:tc>
        <w:tc>
          <w:tcPr>
            <w:tcW w:type="dxa" w:w="3240"/>
            <w:vAlign w:val="center"/>
          </w:tcPr>
          <w:p>
            <w:pPr>
              <w:spacing w:after="0"/>
            </w:pPr>
            <w:r/>
            <w:r>
              <w:rPr>
                <w:b w:val="0"/>
                <w:color w:val="1E1E1E"/>
                <w:sz w:val="18"/>
              </w:rPr>
              <w:t>Supports reverse planning from sales target to breeder and hatchery needs.</w:t>
            </w:r>
          </w:p>
        </w:tc>
      </w:tr>
      <w:tr>
        <w:tc>
          <w:tcPr>
            <w:tcW w:type="dxa" w:w="1800"/>
            <w:vAlign w:val="center"/>
          </w:tcPr>
          <w:p>
            <w:pPr>
              <w:spacing w:after="0"/>
            </w:pPr>
            <w:r/>
            <w:r>
              <w:rPr>
                <w:b w:val="0"/>
                <w:color w:val="1E1E1E"/>
                <w:sz w:val="18"/>
              </w:rPr>
              <w:t>Facility plan</w:t>
            </w:r>
          </w:p>
        </w:tc>
        <w:tc>
          <w:tcPr>
            <w:tcW w:type="dxa" w:w="4320"/>
            <w:vAlign w:val="center"/>
          </w:tcPr>
          <w:p>
            <w:pPr>
              <w:spacing w:after="0"/>
            </w:pPr>
            <w:r/>
            <w:r>
              <w:rPr>
                <w:b w:val="0"/>
                <w:color w:val="1E1E1E"/>
                <w:sz w:val="18"/>
              </w:rPr>
              <w:t>Breeder tanks, hatchery tanks, incubators, nursery tanks/ponds, growout ponds, water volume settings.</w:t>
            </w:r>
          </w:p>
        </w:tc>
        <w:tc>
          <w:tcPr>
            <w:tcW w:type="dxa" w:w="3240"/>
            <w:vAlign w:val="center"/>
          </w:tcPr>
          <w:p>
            <w:pPr>
              <w:spacing w:after="0"/>
            </w:pPr>
            <w:r/>
            <w:r>
              <w:rPr>
                <w:b w:val="0"/>
                <w:color w:val="1E1E1E"/>
                <w:sz w:val="18"/>
              </w:rPr>
              <w:t>Ensures capacity and water preparation are planned before movement.</w:t>
            </w:r>
          </w:p>
        </w:tc>
      </w:tr>
      <w:tr>
        <w:tc>
          <w:tcPr>
            <w:tcW w:type="dxa" w:w="1800"/>
            <w:vAlign w:val="center"/>
          </w:tcPr>
          <w:p>
            <w:pPr>
              <w:spacing w:after="0"/>
            </w:pPr>
            <w:r/>
            <w:r>
              <w:rPr>
                <w:b w:val="0"/>
                <w:color w:val="1E1E1E"/>
                <w:sz w:val="18"/>
              </w:rPr>
              <w:t>Stage pages</w:t>
            </w:r>
          </w:p>
        </w:tc>
        <w:tc>
          <w:tcPr>
            <w:tcW w:type="dxa" w:w="4320"/>
            <w:vAlign w:val="center"/>
          </w:tcPr>
          <w:p>
            <w:pPr>
              <w:spacing w:after="0"/>
            </w:pPr>
            <w:r/>
            <w:r>
              <w:rPr>
                <w:b w:val="0"/>
                <w:color w:val="1E1E1E"/>
                <w:sz w:val="18"/>
              </w:rPr>
              <w:t>Breeders, Hatchery, Nursery I, Nursery II, Nursery III, Growout, Feeding, Water Quality, Transfers, Tasks.</w:t>
            </w:r>
          </w:p>
        </w:tc>
        <w:tc>
          <w:tcPr>
            <w:tcW w:type="dxa" w:w="3240"/>
            <w:vAlign w:val="center"/>
          </w:tcPr>
          <w:p>
            <w:pPr>
              <w:spacing w:after="0"/>
            </w:pPr>
            <w:r/>
            <w:r>
              <w:rPr>
                <w:b w:val="0"/>
                <w:color w:val="1E1E1E"/>
                <w:sz w:val="18"/>
              </w:rPr>
              <w:t>Makes the full process reviewable from one form.</w:t>
            </w:r>
          </w:p>
        </w:tc>
      </w:tr>
      <w:tr>
        <w:tc>
          <w:tcPr>
            <w:tcW w:type="dxa" w:w="1800"/>
            <w:vAlign w:val="center"/>
          </w:tcPr>
          <w:p>
            <w:pPr>
              <w:spacing w:after="0"/>
            </w:pPr>
            <w:r/>
            <w:r>
              <w:rPr>
                <w:b w:val="0"/>
                <w:color w:val="1E1E1E"/>
                <w:sz w:val="18"/>
              </w:rPr>
              <w:t>Computed summary</w:t>
            </w:r>
          </w:p>
        </w:tc>
        <w:tc>
          <w:tcPr>
            <w:tcW w:type="dxa" w:w="4320"/>
            <w:vAlign w:val="center"/>
          </w:tcPr>
          <w:p>
            <w:pPr>
              <w:spacing w:after="0"/>
            </w:pPr>
            <w:r/>
            <w:r>
              <w:rPr>
                <w:b w:val="0"/>
                <w:color w:val="1E1E1E"/>
                <w:sz w:val="18"/>
              </w:rPr>
              <w:t>Required fish by stage, current fish count, biomass, survival %, FCR, feed consumed, mortality.</w:t>
            </w:r>
          </w:p>
        </w:tc>
        <w:tc>
          <w:tcPr>
            <w:tcW w:type="dxa" w:w="3240"/>
            <w:vAlign w:val="center"/>
          </w:tcPr>
          <w:p>
            <w:pPr>
              <w:spacing w:after="0"/>
            </w:pPr>
            <w:r/>
            <w:r>
              <w:rPr>
                <w:b w:val="0"/>
                <w:color w:val="1E1E1E"/>
                <w:sz w:val="18"/>
              </w:rPr>
              <w:t>Gives management a live status view.</w:t>
            </w:r>
          </w:p>
        </w:tc>
      </w:tr>
    </w:tbl>
    <w:p/>
    <w:p>
      <w:pPr>
        <w:pStyle w:val="Heading1"/>
      </w:pPr>
      <w:r>
        <w:t>5. Stage Operating Procedures</w:t>
      </w:r>
    </w:p>
    <w:p>
      <w:pPr>
        <w:pStyle w:val="Heading2"/>
      </w:pPr>
      <w:r>
        <w:t>5.1 Breeder Management</w:t>
      </w:r>
    </w:p>
    <w:tbl>
      <w:tblPr>
        <w:tblStyle w:val="TableGrid"/>
        <w:tblW w:type="dxa" w:w="9360"/>
        <w:jc w:val="left"/>
        <w:tblLook w:firstColumn="1" w:firstRow="1" w:lastColumn="0" w:lastRow="0" w:noHBand="0" w:noVBand="1" w:val="04A0"/>
        <w:tblInd w:w="120" w:type="dxa"/>
        <w:tblLayout w:type="fixed"/>
      </w:tblPr>
      <w:tblGrid>
        <w:gridCol w:w="2300"/>
        <w:gridCol w:w="7060"/>
      </w:tblGrid>
      <w:tr>
        <w:tc>
          <w:tcPr>
            <w:tcW w:type="dxa" w:w="2300"/>
            <w:shd w:fill="F2F4F7"/>
            <w:vAlign w:val="center"/>
          </w:tcPr>
          <w:p>
            <w:pPr>
              <w:spacing w:after="0"/>
            </w:pPr>
            <w:r/>
            <w:r>
              <w:rPr>
                <w:b/>
                <w:color w:val="1F4D78"/>
                <w:sz w:val="18"/>
              </w:rPr>
              <w:t>Control point</w:t>
            </w:r>
          </w:p>
        </w:tc>
        <w:tc>
          <w:tcPr>
            <w:tcW w:type="dxa" w:w="7060"/>
            <w:shd w:fill="F2F4F7"/>
            <w:vAlign w:val="center"/>
          </w:tcPr>
          <w:p>
            <w:pPr>
              <w:spacing w:after="0"/>
            </w:pPr>
            <w:r/>
            <w:r>
              <w:rPr>
                <w:b/>
                <w:color w:val="1F4D78"/>
                <w:sz w:val="18"/>
              </w:rPr>
              <w:t>Target / rule</w:t>
            </w:r>
          </w:p>
        </w:tc>
      </w:tr>
      <w:tr>
        <w:tc>
          <w:tcPr>
            <w:tcW w:type="dxa" w:w="2300"/>
            <w:vAlign w:val="center"/>
          </w:tcPr>
          <w:p>
            <w:pPr>
              <w:spacing w:after="0"/>
            </w:pPr>
            <w:r/>
            <w:r>
              <w:rPr>
                <w:b w:val="0"/>
                <w:color w:val="1E1E1E"/>
                <w:sz w:val="18"/>
              </w:rPr>
              <w:t>Selection</w:t>
            </w:r>
          </w:p>
        </w:tc>
        <w:tc>
          <w:tcPr>
            <w:tcW w:type="dxa" w:w="7060"/>
            <w:vAlign w:val="center"/>
          </w:tcPr>
          <w:p>
            <w:pPr>
              <w:spacing w:after="0"/>
            </w:pPr>
            <w:r/>
            <w:r>
              <w:rPr>
                <w:b w:val="0"/>
                <w:color w:val="1E1E1E"/>
                <w:sz w:val="18"/>
              </w:rPr>
              <w:t>Healthy male/female breeders, normally 3 to 6 years old, no injury or visible disease.</w:t>
            </w:r>
          </w:p>
        </w:tc>
      </w:tr>
      <w:tr>
        <w:tc>
          <w:tcPr>
            <w:tcW w:type="dxa" w:w="2300"/>
            <w:vAlign w:val="center"/>
          </w:tcPr>
          <w:p>
            <w:pPr>
              <w:spacing w:after="0"/>
            </w:pPr>
            <w:r/>
            <w:r>
              <w:rPr>
                <w:b w:val="0"/>
                <w:color w:val="1E1E1E"/>
                <w:sz w:val="18"/>
              </w:rPr>
              <w:t>Weight</w:t>
            </w:r>
          </w:p>
        </w:tc>
        <w:tc>
          <w:tcPr>
            <w:tcW w:type="dxa" w:w="7060"/>
            <w:vAlign w:val="center"/>
          </w:tcPr>
          <w:p>
            <w:pPr>
              <w:spacing w:after="0"/>
            </w:pPr>
            <w:r/>
            <w:r>
              <w:rPr>
                <w:b w:val="0"/>
                <w:color w:val="1E1E1E"/>
                <w:sz w:val="18"/>
              </w:rPr>
              <w:t>Male 3-6 kg; female 4-7 kg.</w:t>
            </w:r>
          </w:p>
        </w:tc>
      </w:tr>
      <w:tr>
        <w:tc>
          <w:tcPr>
            <w:tcW w:type="dxa" w:w="2300"/>
            <w:vAlign w:val="center"/>
          </w:tcPr>
          <w:p>
            <w:pPr>
              <w:spacing w:after="0"/>
            </w:pPr>
            <w:r/>
            <w:r>
              <w:rPr>
                <w:b w:val="0"/>
                <w:color w:val="1E1E1E"/>
                <w:sz w:val="18"/>
              </w:rPr>
              <w:t>Transport biomass</w:t>
            </w:r>
          </w:p>
        </w:tc>
        <w:tc>
          <w:tcPr>
            <w:tcW w:type="dxa" w:w="7060"/>
            <w:vAlign w:val="center"/>
          </w:tcPr>
          <w:p>
            <w:pPr>
              <w:spacing w:after="0"/>
            </w:pPr>
            <w:r/>
            <w:r>
              <w:rPr>
                <w:b w:val="0"/>
                <w:color w:val="1E1E1E"/>
                <w:sz w:val="18"/>
              </w:rPr>
              <w:t>Do not exceed 60 kg/m3 during live transport.</w:t>
            </w:r>
          </w:p>
        </w:tc>
      </w:tr>
      <w:tr>
        <w:tc>
          <w:tcPr>
            <w:tcW w:type="dxa" w:w="2300"/>
            <w:vAlign w:val="center"/>
          </w:tcPr>
          <w:p>
            <w:pPr>
              <w:spacing w:after="0"/>
            </w:pPr>
            <w:r/>
            <w:r>
              <w:rPr>
                <w:b w:val="0"/>
                <w:color w:val="1E1E1E"/>
                <w:sz w:val="18"/>
              </w:rPr>
              <w:t>Preparation period</w:t>
            </w:r>
          </w:p>
        </w:tc>
        <w:tc>
          <w:tcPr>
            <w:tcW w:type="dxa" w:w="7060"/>
            <w:vAlign w:val="center"/>
          </w:tcPr>
          <w:p>
            <w:pPr>
              <w:spacing w:after="0"/>
            </w:pPr>
            <w:r/>
            <w:r>
              <w:rPr>
                <w:b w:val="0"/>
                <w:color w:val="1E1E1E"/>
                <w:sz w:val="18"/>
              </w:rPr>
              <w:t>Condition breeders for 120 days before spawning use.</w:t>
            </w:r>
          </w:p>
        </w:tc>
      </w:tr>
      <w:tr>
        <w:tc>
          <w:tcPr>
            <w:tcW w:type="dxa" w:w="2300"/>
            <w:vAlign w:val="center"/>
          </w:tcPr>
          <w:p>
            <w:pPr>
              <w:spacing w:after="0"/>
            </w:pPr>
            <w:r/>
            <w:r>
              <w:rPr>
                <w:b w:val="0"/>
                <w:color w:val="1E1E1E"/>
                <w:sz w:val="18"/>
              </w:rPr>
              <w:t>Feeding</w:t>
            </w:r>
          </w:p>
        </w:tc>
        <w:tc>
          <w:tcPr>
            <w:tcW w:type="dxa" w:w="7060"/>
            <w:vAlign w:val="center"/>
          </w:tcPr>
          <w:p>
            <w:pPr>
              <w:spacing w:after="0"/>
            </w:pPr>
            <w:r/>
            <w:r>
              <w:rPr>
                <w:b w:val="0"/>
                <w:color w:val="1E1E1E"/>
                <w:sz w:val="18"/>
              </w:rPr>
              <w:t>Protein 30-40% feed plus Vitamin E supplementation.</w:t>
            </w:r>
          </w:p>
        </w:tc>
      </w:tr>
      <w:tr>
        <w:tc>
          <w:tcPr>
            <w:tcW w:type="dxa" w:w="2300"/>
            <w:vAlign w:val="center"/>
          </w:tcPr>
          <w:p>
            <w:pPr>
              <w:spacing w:after="0"/>
            </w:pPr>
            <w:r/>
            <w:r>
              <w:rPr>
                <w:b w:val="0"/>
                <w:color w:val="1E1E1E"/>
                <w:sz w:val="18"/>
              </w:rPr>
              <w:t>Water quality</w:t>
            </w:r>
          </w:p>
        </w:tc>
        <w:tc>
          <w:tcPr>
            <w:tcW w:type="dxa" w:w="7060"/>
            <w:vAlign w:val="center"/>
          </w:tcPr>
          <w:p>
            <w:pPr>
              <w:spacing w:after="0"/>
            </w:pPr>
            <w:r/>
            <w:r>
              <w:rPr>
                <w:b w:val="0"/>
                <w:color w:val="1E1E1E"/>
                <w:sz w:val="18"/>
              </w:rPr>
              <w:t>Temperature 28-30 C; dissolved oxygen greater than 3 ppm.</w:t>
            </w:r>
          </w:p>
        </w:tc>
      </w:tr>
      <w:tr>
        <w:tc>
          <w:tcPr>
            <w:tcW w:type="dxa" w:w="2300"/>
            <w:vAlign w:val="center"/>
          </w:tcPr>
          <w:p>
            <w:pPr>
              <w:spacing w:after="0"/>
            </w:pPr>
            <w:r/>
            <w:r>
              <w:rPr>
                <w:b w:val="0"/>
                <w:color w:val="1E1E1E"/>
                <w:sz w:val="18"/>
              </w:rPr>
              <w:t>Output standard</w:t>
            </w:r>
          </w:p>
        </w:tc>
        <w:tc>
          <w:tcPr>
            <w:tcW w:type="dxa" w:w="7060"/>
            <w:vAlign w:val="center"/>
          </w:tcPr>
          <w:p>
            <w:pPr>
              <w:spacing w:after="0"/>
            </w:pPr>
            <w:r/>
            <w:r>
              <w:rPr>
                <w:b w:val="0"/>
                <w:color w:val="1E1E1E"/>
                <w:sz w:val="18"/>
              </w:rPr>
              <w:t>Female egg output about 10% of body weight; 1 kg egg approx. 1 million eggs; male output approx. 2 cc sperm/kg.</w:t>
            </w:r>
          </w:p>
        </w:tc>
      </w:tr>
      <w:tr>
        <w:tc>
          <w:tcPr>
            <w:tcW w:type="dxa" w:w="2300"/>
            <w:vAlign w:val="center"/>
          </w:tcPr>
          <w:p>
            <w:pPr>
              <w:spacing w:after="0"/>
            </w:pPr>
            <w:r/>
            <w:r>
              <w:rPr>
                <w:b w:val="0"/>
                <w:color w:val="1E1E1E"/>
                <w:sz w:val="18"/>
              </w:rPr>
              <w:t>Treatment before stocking</w:t>
            </w:r>
          </w:p>
        </w:tc>
        <w:tc>
          <w:tcPr>
            <w:tcW w:type="dxa" w:w="7060"/>
            <w:vAlign w:val="center"/>
          </w:tcPr>
          <w:p>
            <w:pPr>
              <w:spacing w:after="0"/>
            </w:pPr>
            <w:r/>
            <w:r>
              <w:rPr>
                <w:b w:val="0"/>
                <w:color w:val="1E1E1E"/>
                <w:sz w:val="18"/>
              </w:rPr>
              <w:t>Disinfect with KMnO4 before releasing into breeder tank.</w:t>
            </w:r>
          </w:p>
        </w:tc>
      </w:tr>
    </w:tbl>
    <w:p/>
    <w:p>
      <w:pPr>
        <w:pStyle w:val="Heading2"/>
      </w:pPr>
      <w:r>
        <w:t>5.2 Hatchery</w:t>
      </w:r>
    </w:p>
    <w:tbl>
      <w:tblPr>
        <w:tblStyle w:val="TableGrid"/>
        <w:tblW w:type="dxa" w:w="9360"/>
        <w:jc w:val="left"/>
        <w:tblLook w:firstColumn="1" w:firstRow="1" w:lastColumn="0" w:lastRow="0" w:noHBand="0" w:noVBand="1" w:val="04A0"/>
        <w:tblInd w:w="120" w:type="dxa"/>
        <w:tblLayout w:type="fixed"/>
      </w:tblPr>
      <w:tblGrid>
        <w:gridCol w:w="2300"/>
        <w:gridCol w:w="7060"/>
      </w:tblGrid>
      <w:tr>
        <w:tc>
          <w:tcPr>
            <w:tcW w:type="dxa" w:w="2300"/>
            <w:shd w:fill="F2F4F7"/>
            <w:vAlign w:val="center"/>
          </w:tcPr>
          <w:p>
            <w:pPr>
              <w:spacing w:after="0"/>
            </w:pPr>
            <w:r/>
            <w:r>
              <w:rPr>
                <w:b/>
                <w:color w:val="1F4D78"/>
                <w:sz w:val="18"/>
              </w:rPr>
              <w:t>Step</w:t>
            </w:r>
          </w:p>
        </w:tc>
        <w:tc>
          <w:tcPr>
            <w:tcW w:type="dxa" w:w="7060"/>
            <w:shd w:fill="F2F4F7"/>
            <w:vAlign w:val="center"/>
          </w:tcPr>
          <w:p>
            <w:pPr>
              <w:spacing w:after="0"/>
            </w:pPr>
            <w:r/>
            <w:r>
              <w:rPr>
                <w:b/>
                <w:color w:val="1F4D78"/>
                <w:sz w:val="18"/>
              </w:rPr>
              <w:t>Process standard</w:t>
            </w:r>
          </w:p>
        </w:tc>
      </w:tr>
      <w:tr>
        <w:tc>
          <w:tcPr>
            <w:tcW w:type="dxa" w:w="2300"/>
            <w:vAlign w:val="center"/>
          </w:tcPr>
          <w:p>
            <w:pPr>
              <w:spacing w:after="0"/>
            </w:pPr>
            <w:r/>
            <w:r>
              <w:rPr>
                <w:b w:val="0"/>
                <w:color w:val="1E1E1E"/>
                <w:sz w:val="18"/>
              </w:rPr>
              <w:t>Water and tank preparation</w:t>
            </w:r>
          </w:p>
        </w:tc>
        <w:tc>
          <w:tcPr>
            <w:tcW w:type="dxa" w:w="7060"/>
            <w:vAlign w:val="center"/>
          </w:tcPr>
          <w:p>
            <w:pPr>
              <w:spacing w:after="0"/>
            </w:pPr>
            <w:r/>
            <w:r>
              <w:rPr>
                <w:b w:val="0"/>
                <w:color w:val="1E1E1E"/>
                <w:sz w:val="18"/>
              </w:rPr>
              <w:t>Prepare 200 m3 tanks 48 hours before operation; prepare 600 m3 oxygen mixing tank 24 hours before; target oxygen 12-15 ppm.</w:t>
            </w:r>
          </w:p>
        </w:tc>
      </w:tr>
      <w:tr>
        <w:tc>
          <w:tcPr>
            <w:tcW w:type="dxa" w:w="2300"/>
            <w:vAlign w:val="center"/>
          </w:tcPr>
          <w:p>
            <w:pPr>
              <w:spacing w:after="0"/>
            </w:pPr>
            <w:r/>
            <w:r>
              <w:rPr>
                <w:b w:val="0"/>
                <w:color w:val="1E1E1E"/>
                <w:sz w:val="18"/>
              </w:rPr>
              <w:t>Breeder preparation</w:t>
            </w:r>
          </w:p>
        </w:tc>
        <w:tc>
          <w:tcPr>
            <w:tcW w:type="dxa" w:w="7060"/>
            <w:vAlign w:val="center"/>
          </w:tcPr>
          <w:p>
            <w:pPr>
              <w:spacing w:after="0"/>
            </w:pPr>
            <w:r/>
            <w:r>
              <w:rPr>
                <w:b w:val="0"/>
                <w:color w:val="1E1E1E"/>
                <w:sz w:val="18"/>
              </w:rPr>
              <w:t>Clean breeder tanks, fill water, and aerate at least 3 hours before use.</w:t>
            </w:r>
          </w:p>
        </w:tc>
      </w:tr>
      <w:tr>
        <w:tc>
          <w:tcPr>
            <w:tcW w:type="dxa" w:w="2300"/>
            <w:vAlign w:val="center"/>
          </w:tcPr>
          <w:p>
            <w:pPr>
              <w:spacing w:after="0"/>
            </w:pPr>
            <w:r/>
            <w:r>
              <w:rPr>
                <w:b w:val="0"/>
                <w:color w:val="1E1E1E"/>
                <w:sz w:val="18"/>
              </w:rPr>
              <w:t>Pre-injection record</w:t>
            </w:r>
          </w:p>
        </w:tc>
        <w:tc>
          <w:tcPr>
            <w:tcW w:type="dxa" w:w="7060"/>
            <w:vAlign w:val="center"/>
          </w:tcPr>
          <w:p>
            <w:pPr>
              <w:spacing w:after="0"/>
            </w:pPr>
            <w:r/>
            <w:r>
              <w:rPr>
                <w:b w:val="0"/>
                <w:color w:val="1E1E1E"/>
                <w:sz w:val="18"/>
              </w:rPr>
              <w:t>Record breeder number and weight about 2 hours before injection.</w:t>
            </w:r>
          </w:p>
        </w:tc>
      </w:tr>
      <w:tr>
        <w:tc>
          <w:tcPr>
            <w:tcW w:type="dxa" w:w="2300"/>
            <w:vAlign w:val="center"/>
          </w:tcPr>
          <w:p>
            <w:pPr>
              <w:spacing w:after="0"/>
            </w:pPr>
            <w:r/>
            <w:r>
              <w:rPr>
                <w:b w:val="0"/>
                <w:color w:val="1E1E1E"/>
                <w:sz w:val="18"/>
              </w:rPr>
              <w:t>Hormone injection</w:t>
            </w:r>
          </w:p>
        </w:tc>
        <w:tc>
          <w:tcPr>
            <w:tcW w:type="dxa" w:w="7060"/>
            <w:vAlign w:val="center"/>
          </w:tcPr>
          <w:p>
            <w:pPr>
              <w:spacing w:after="0"/>
            </w:pPr>
            <w:r/>
            <w:r>
              <w:rPr>
                <w:b w:val="0"/>
                <w:color w:val="1E1E1E"/>
                <w:sz w:val="18"/>
              </w:rPr>
              <w:t>Inject female twice, 12 hours apart; inject male at female second injection time.</w:t>
            </w:r>
          </w:p>
        </w:tc>
      </w:tr>
      <w:tr>
        <w:tc>
          <w:tcPr>
            <w:tcW w:type="dxa" w:w="2300"/>
            <w:vAlign w:val="center"/>
          </w:tcPr>
          <w:p>
            <w:pPr>
              <w:spacing w:after="0"/>
            </w:pPr>
            <w:r/>
            <w:r>
              <w:rPr>
                <w:b w:val="0"/>
                <w:color w:val="1E1E1E"/>
                <w:sz w:val="18"/>
              </w:rPr>
              <w:t>Sperm collection</w:t>
            </w:r>
          </w:p>
        </w:tc>
        <w:tc>
          <w:tcPr>
            <w:tcW w:type="dxa" w:w="7060"/>
            <w:vAlign w:val="center"/>
          </w:tcPr>
          <w:p>
            <w:pPr>
              <w:spacing w:after="0"/>
            </w:pPr>
            <w:r/>
            <w:r>
              <w:rPr>
                <w:b w:val="0"/>
                <w:color w:val="1E1E1E"/>
                <w:sz w:val="18"/>
              </w:rPr>
              <w:t>Collect male sperm about 1 hour before stripping eggs and hold at 15 C.</w:t>
            </w:r>
          </w:p>
        </w:tc>
      </w:tr>
      <w:tr>
        <w:tc>
          <w:tcPr>
            <w:tcW w:type="dxa" w:w="2300"/>
            <w:vAlign w:val="center"/>
          </w:tcPr>
          <w:p>
            <w:pPr>
              <w:spacing w:after="0"/>
            </w:pPr>
            <w:r/>
            <w:r>
              <w:rPr>
                <w:b w:val="0"/>
                <w:color w:val="1E1E1E"/>
                <w:sz w:val="18"/>
              </w:rPr>
              <w:t>Fertilization</w:t>
            </w:r>
          </w:p>
        </w:tc>
        <w:tc>
          <w:tcPr>
            <w:tcW w:type="dxa" w:w="7060"/>
            <w:vAlign w:val="center"/>
          </w:tcPr>
          <w:p>
            <w:pPr>
              <w:spacing w:after="0"/>
            </w:pPr>
            <w:r/>
            <w:r>
              <w:rPr>
                <w:b w:val="0"/>
                <w:color w:val="1E1E1E"/>
                <w:sz w:val="18"/>
              </w:rPr>
              <w:t>Strip female eggs 8-10 hours after second injection, mix with sperm, treat with Tannic Acid and KMnO4.</w:t>
            </w:r>
          </w:p>
        </w:tc>
      </w:tr>
      <w:tr>
        <w:tc>
          <w:tcPr>
            <w:tcW w:type="dxa" w:w="2300"/>
            <w:vAlign w:val="center"/>
          </w:tcPr>
          <w:p>
            <w:pPr>
              <w:spacing w:after="0"/>
            </w:pPr>
            <w:r/>
            <w:r>
              <w:rPr>
                <w:b w:val="0"/>
                <w:color w:val="1E1E1E"/>
                <w:sz w:val="18"/>
              </w:rPr>
              <w:t>Incubation</w:t>
            </w:r>
          </w:p>
        </w:tc>
        <w:tc>
          <w:tcPr>
            <w:tcW w:type="dxa" w:w="7060"/>
            <w:vAlign w:val="center"/>
          </w:tcPr>
          <w:p>
            <w:pPr>
              <w:spacing w:after="0"/>
            </w:pPr>
            <w:r/>
            <w:r>
              <w:rPr>
                <w:b w:val="0"/>
                <w:color w:val="1E1E1E"/>
                <w:sz w:val="18"/>
              </w:rPr>
              <w:t>Move fertilized eggs into incubator; hatching starts about 18 hours later.</w:t>
            </w:r>
          </w:p>
        </w:tc>
      </w:tr>
      <w:tr>
        <w:tc>
          <w:tcPr>
            <w:tcW w:type="dxa" w:w="2300"/>
            <w:vAlign w:val="center"/>
          </w:tcPr>
          <w:p>
            <w:pPr>
              <w:spacing w:after="0"/>
            </w:pPr>
            <w:r/>
            <w:r>
              <w:rPr>
                <w:b w:val="0"/>
                <w:color w:val="1E1E1E"/>
                <w:sz w:val="18"/>
              </w:rPr>
              <w:t>Transfer</w:t>
            </w:r>
          </w:p>
        </w:tc>
        <w:tc>
          <w:tcPr>
            <w:tcW w:type="dxa" w:w="7060"/>
            <w:vAlign w:val="center"/>
          </w:tcPr>
          <w:p>
            <w:pPr>
              <w:spacing w:after="0"/>
            </w:pPr>
            <w:r/>
            <w:r>
              <w:rPr>
                <w:b w:val="0"/>
                <w:color w:val="1E1E1E"/>
                <w:sz w:val="18"/>
              </w:rPr>
              <w:t>Count larvae and transfer to nursery with source batch traceability.</w:t>
            </w:r>
          </w:p>
        </w:tc>
      </w:tr>
    </w:tbl>
    <w:p/>
    <w:p>
      <w:pPr>
        <w:pStyle w:val="Heading2"/>
      </w:pPr>
      <w:r>
        <w:t>5.3 Nursery I</w:t>
      </w:r>
    </w:p>
    <w:tbl>
      <w:tblPr>
        <w:tblStyle w:val="TableGrid"/>
        <w:tblW w:type="dxa" w:w="9360"/>
        <w:jc w:val="left"/>
        <w:tblLook w:firstColumn="1" w:firstRow="1" w:lastColumn="0" w:lastRow="0" w:noHBand="0" w:noVBand="1" w:val="04A0"/>
        <w:tblInd w:w="120" w:type="dxa"/>
        <w:tblLayout w:type="fixed"/>
      </w:tblPr>
      <w:tblGrid>
        <w:gridCol w:w="2300"/>
        <w:gridCol w:w="7060"/>
      </w:tblGrid>
      <w:tr>
        <w:tc>
          <w:tcPr>
            <w:tcW w:type="dxa" w:w="2300"/>
            <w:shd w:fill="F2F4F7"/>
            <w:vAlign w:val="center"/>
          </w:tcPr>
          <w:p>
            <w:pPr>
              <w:spacing w:after="0"/>
            </w:pPr>
            <w:r/>
            <w:r>
              <w:rPr>
                <w:b/>
                <w:color w:val="1F4D78"/>
                <w:sz w:val="18"/>
              </w:rPr>
              <w:t>Area</w:t>
            </w:r>
          </w:p>
        </w:tc>
        <w:tc>
          <w:tcPr>
            <w:tcW w:type="dxa" w:w="7060"/>
            <w:shd w:fill="F2F4F7"/>
            <w:vAlign w:val="center"/>
          </w:tcPr>
          <w:p>
            <w:pPr>
              <w:spacing w:after="0"/>
            </w:pPr>
            <w:r/>
            <w:r>
              <w:rPr>
                <w:b/>
                <w:color w:val="1F4D78"/>
                <w:sz w:val="18"/>
              </w:rPr>
              <w:t>Process standard</w:t>
            </w:r>
          </w:p>
        </w:tc>
      </w:tr>
      <w:tr>
        <w:tc>
          <w:tcPr>
            <w:tcW w:type="dxa" w:w="2300"/>
            <w:vAlign w:val="center"/>
          </w:tcPr>
          <w:p>
            <w:pPr>
              <w:spacing w:after="0"/>
            </w:pPr>
            <w:r/>
            <w:r>
              <w:rPr>
                <w:b w:val="0"/>
                <w:color w:val="1E1E1E"/>
                <w:sz w:val="18"/>
              </w:rPr>
              <w:t>Outdoor pond preparation</w:t>
            </w:r>
          </w:p>
        </w:tc>
        <w:tc>
          <w:tcPr>
            <w:tcW w:type="dxa" w:w="7060"/>
            <w:vAlign w:val="center"/>
          </w:tcPr>
          <w:p>
            <w:pPr>
              <w:spacing w:after="0"/>
            </w:pPr>
            <w:r/>
            <w:r>
              <w:rPr>
                <w:b w:val="0"/>
                <w:color w:val="1E1E1E"/>
                <w:sz w:val="18"/>
              </w:rPr>
              <w:t>Prepare pond for 7 days using liming, water filling, soybean meal, urea, and Probiotic A/B to build natural zooplankton.</w:t>
            </w:r>
          </w:p>
        </w:tc>
      </w:tr>
      <w:tr>
        <w:tc>
          <w:tcPr>
            <w:tcW w:type="dxa" w:w="2300"/>
            <w:vAlign w:val="center"/>
          </w:tcPr>
          <w:p>
            <w:pPr>
              <w:spacing w:after="0"/>
            </w:pPr>
            <w:r/>
            <w:r>
              <w:rPr>
                <w:b w:val="0"/>
                <w:color w:val="1E1E1E"/>
                <w:sz w:val="18"/>
              </w:rPr>
              <w:t>Packing from hatchery</w:t>
            </w:r>
          </w:p>
        </w:tc>
        <w:tc>
          <w:tcPr>
            <w:tcW w:type="dxa" w:w="7060"/>
            <w:vAlign w:val="center"/>
          </w:tcPr>
          <w:p>
            <w:pPr>
              <w:spacing w:after="0"/>
            </w:pPr>
            <w:r/>
            <w:r>
              <w:rPr>
                <w:b w:val="0"/>
                <w:color w:val="1E1E1E"/>
                <w:sz w:val="18"/>
              </w:rPr>
              <w:t>Use 6 L water per bag with 100 ml larvae; add oxygen and transport within 1 hour in cooler morning period.</w:t>
            </w:r>
          </w:p>
        </w:tc>
      </w:tr>
      <w:tr>
        <w:tc>
          <w:tcPr>
            <w:tcW w:type="dxa" w:w="2300"/>
            <w:vAlign w:val="center"/>
          </w:tcPr>
          <w:p>
            <w:pPr>
              <w:spacing w:after="0"/>
            </w:pPr>
            <w:r/>
            <w:r>
              <w:rPr>
                <w:b w:val="0"/>
                <w:color w:val="1E1E1E"/>
                <w:sz w:val="18"/>
              </w:rPr>
              <w:t>Feeding</w:t>
            </w:r>
          </w:p>
        </w:tc>
        <w:tc>
          <w:tcPr>
            <w:tcW w:type="dxa" w:w="7060"/>
            <w:vAlign w:val="center"/>
          </w:tcPr>
          <w:p>
            <w:pPr>
              <w:spacing w:after="0"/>
            </w:pPr>
            <w:r/>
            <w:r>
              <w:rPr>
                <w:b w:val="0"/>
                <w:color w:val="1E1E1E"/>
                <w:sz w:val="18"/>
              </w:rPr>
              <w:t>Protein 40% powder feed, normally 3 times per day after stocking.</w:t>
            </w:r>
          </w:p>
        </w:tc>
      </w:tr>
      <w:tr>
        <w:tc>
          <w:tcPr>
            <w:tcW w:type="dxa" w:w="2300"/>
            <w:vAlign w:val="center"/>
          </w:tcPr>
          <w:p>
            <w:pPr>
              <w:spacing w:after="0"/>
            </w:pPr>
            <w:r/>
            <w:r>
              <w:rPr>
                <w:b w:val="0"/>
                <w:color w:val="1E1E1E"/>
                <w:sz w:val="18"/>
              </w:rPr>
              <w:t>Target</w:t>
            </w:r>
          </w:p>
        </w:tc>
        <w:tc>
          <w:tcPr>
            <w:tcW w:type="dxa" w:w="7060"/>
            <w:vAlign w:val="center"/>
          </w:tcPr>
          <w:p>
            <w:pPr>
              <w:spacing w:after="0"/>
            </w:pPr>
            <w:r/>
            <w:r>
              <w:rPr>
                <w:b w:val="0"/>
                <w:color w:val="1E1E1E"/>
                <w:sz w:val="18"/>
              </w:rPr>
              <w:t>Around day 20, target 0.15 g and survival above 30% for outdoor process.</w:t>
            </w:r>
          </w:p>
        </w:tc>
      </w:tr>
      <w:tr>
        <w:tc>
          <w:tcPr>
            <w:tcW w:type="dxa" w:w="2300"/>
            <w:vAlign w:val="center"/>
          </w:tcPr>
          <w:p>
            <w:pPr>
              <w:spacing w:after="0"/>
            </w:pPr>
            <w:r/>
            <w:r>
              <w:rPr>
                <w:b w:val="0"/>
                <w:color w:val="1E1E1E"/>
                <w:sz w:val="18"/>
              </w:rPr>
              <w:t>Indoor alternative</w:t>
            </w:r>
          </w:p>
        </w:tc>
        <w:tc>
          <w:tcPr>
            <w:tcW w:type="dxa" w:w="7060"/>
            <w:vAlign w:val="center"/>
          </w:tcPr>
          <w:p>
            <w:pPr>
              <w:spacing w:after="0"/>
            </w:pPr>
            <w:r/>
            <w:r>
              <w:rPr>
                <w:b w:val="0"/>
                <w:color w:val="1E1E1E"/>
                <w:sz w:val="18"/>
              </w:rPr>
              <w:t>Fiber tank culture, live food/rotifer first 3 days, then protein step-down from 60% to 30%; 60-day target about 2.5 g and 80% survival.</w:t>
            </w:r>
          </w:p>
        </w:tc>
      </w:tr>
      <w:tr>
        <w:tc>
          <w:tcPr>
            <w:tcW w:type="dxa" w:w="2300"/>
            <w:vAlign w:val="center"/>
          </w:tcPr>
          <w:p>
            <w:pPr>
              <w:spacing w:after="0"/>
            </w:pPr>
            <w:r/>
            <w:r>
              <w:rPr>
                <w:b w:val="0"/>
                <w:color w:val="1E1E1E"/>
                <w:sz w:val="18"/>
              </w:rPr>
              <w:t>Daily process template</w:t>
            </w:r>
          </w:p>
        </w:tc>
        <w:tc>
          <w:tcPr>
            <w:tcW w:type="dxa" w:w="7060"/>
            <w:vAlign w:val="center"/>
          </w:tcPr>
          <w:p>
            <w:pPr>
              <w:spacing w:after="0"/>
            </w:pPr>
            <w:r/>
            <w:r>
              <w:rPr>
                <w:b w:val="0"/>
                <w:color w:val="1E1E1E"/>
                <w:sz w:val="18"/>
              </w:rPr>
              <w:t>Day 1 drain; day 2 drain/lime; day 3 water fill; days 4-9 probiotic and powder start; days 21-22 harvest/transfer.</w:t>
            </w:r>
          </w:p>
        </w:tc>
      </w:tr>
    </w:tbl>
    <w:p/>
    <w:p>
      <w:pPr>
        <w:pStyle w:val="Heading2"/>
      </w:pPr>
      <w:r>
        <w:t>5.4 Nursery II</w:t>
      </w:r>
    </w:p>
    <w:tbl>
      <w:tblPr>
        <w:tblStyle w:val="TableGrid"/>
        <w:tblW w:type="dxa" w:w="9360"/>
        <w:jc w:val="left"/>
        <w:tblLook w:firstColumn="1" w:firstRow="1" w:lastColumn="0" w:lastRow="0" w:noHBand="0" w:noVBand="1" w:val="04A0"/>
        <w:tblInd w:w="120" w:type="dxa"/>
        <w:tblLayout w:type="fixed"/>
      </w:tblPr>
      <w:tblGrid>
        <w:gridCol w:w="2300"/>
        <w:gridCol w:w="7060"/>
      </w:tblGrid>
      <w:tr>
        <w:tc>
          <w:tcPr>
            <w:tcW w:type="dxa" w:w="2300"/>
            <w:shd w:fill="F2F4F7"/>
            <w:vAlign w:val="center"/>
          </w:tcPr>
          <w:p>
            <w:pPr>
              <w:spacing w:after="0"/>
            </w:pPr>
            <w:r/>
            <w:r>
              <w:rPr>
                <w:b/>
                <w:color w:val="1F4D78"/>
                <w:sz w:val="18"/>
              </w:rPr>
              <w:t>Area</w:t>
            </w:r>
          </w:p>
        </w:tc>
        <w:tc>
          <w:tcPr>
            <w:tcW w:type="dxa" w:w="7060"/>
            <w:shd w:fill="F2F4F7"/>
            <w:vAlign w:val="center"/>
          </w:tcPr>
          <w:p>
            <w:pPr>
              <w:spacing w:after="0"/>
            </w:pPr>
            <w:r/>
            <w:r>
              <w:rPr>
                <w:b/>
                <w:color w:val="1F4D78"/>
                <w:sz w:val="18"/>
              </w:rPr>
              <w:t>Process standard</w:t>
            </w:r>
          </w:p>
        </w:tc>
      </w:tr>
      <w:tr>
        <w:tc>
          <w:tcPr>
            <w:tcW w:type="dxa" w:w="2300"/>
            <w:vAlign w:val="center"/>
          </w:tcPr>
          <w:p>
            <w:pPr>
              <w:spacing w:after="0"/>
            </w:pPr>
            <w:r/>
            <w:r>
              <w:rPr>
                <w:b w:val="0"/>
                <w:color w:val="1E1E1E"/>
                <w:sz w:val="18"/>
              </w:rPr>
              <w:t>Transfer in</w:t>
            </w:r>
          </w:p>
        </w:tc>
        <w:tc>
          <w:tcPr>
            <w:tcW w:type="dxa" w:w="7060"/>
            <w:vAlign w:val="center"/>
          </w:tcPr>
          <w:p>
            <w:pPr>
              <w:spacing w:after="0"/>
            </w:pPr>
            <w:r/>
            <w:r>
              <w:rPr>
                <w:b w:val="0"/>
                <w:color w:val="1E1E1E"/>
                <w:sz w:val="18"/>
              </w:rPr>
              <w:t>Move 0.1 g fish from Nursery I using 6 L water bags, about 500 g fish per bag, KMnO4 1 ppm, oxygen, and 30-minute transport target.</w:t>
            </w:r>
          </w:p>
        </w:tc>
      </w:tr>
      <w:tr>
        <w:tc>
          <w:tcPr>
            <w:tcW w:type="dxa" w:w="2300"/>
            <w:vAlign w:val="center"/>
          </w:tcPr>
          <w:p>
            <w:pPr>
              <w:spacing w:after="0"/>
            </w:pPr>
            <w:r/>
            <w:r>
              <w:rPr>
                <w:b w:val="0"/>
                <w:color w:val="1E1E1E"/>
                <w:sz w:val="18"/>
              </w:rPr>
              <w:t>Acclimation</w:t>
            </w:r>
          </w:p>
        </w:tc>
        <w:tc>
          <w:tcPr>
            <w:tcW w:type="dxa" w:w="7060"/>
            <w:vAlign w:val="center"/>
          </w:tcPr>
          <w:p>
            <w:pPr>
              <w:spacing w:after="0"/>
            </w:pPr>
            <w:r/>
            <w:r>
              <w:rPr>
                <w:b w:val="0"/>
                <w:color w:val="1E1E1E"/>
                <w:sz w:val="18"/>
              </w:rPr>
              <w:t>Float bags 5-10 minutes for temperature adjustment before release.</w:t>
            </w:r>
          </w:p>
        </w:tc>
      </w:tr>
      <w:tr>
        <w:tc>
          <w:tcPr>
            <w:tcW w:type="dxa" w:w="2300"/>
            <w:vAlign w:val="center"/>
          </w:tcPr>
          <w:p>
            <w:pPr>
              <w:spacing w:after="0"/>
            </w:pPr>
            <w:r/>
            <w:r>
              <w:rPr>
                <w:b w:val="0"/>
                <w:color w:val="1E1E1E"/>
                <w:sz w:val="18"/>
              </w:rPr>
              <w:t>Stocking density</w:t>
            </w:r>
          </w:p>
        </w:tc>
        <w:tc>
          <w:tcPr>
            <w:tcW w:type="dxa" w:w="7060"/>
            <w:vAlign w:val="center"/>
          </w:tcPr>
          <w:p>
            <w:pPr>
              <w:spacing w:after="0"/>
            </w:pPr>
            <w:r/>
            <w:r>
              <w:rPr>
                <w:b w:val="0"/>
                <w:color w:val="1E1E1E"/>
                <w:sz w:val="18"/>
              </w:rPr>
              <w:t>Use 100,000 pcs/m3 as planning standard by tank type.</w:t>
            </w:r>
          </w:p>
        </w:tc>
      </w:tr>
      <w:tr>
        <w:tc>
          <w:tcPr>
            <w:tcW w:type="dxa" w:w="2300"/>
            <w:vAlign w:val="center"/>
          </w:tcPr>
          <w:p>
            <w:pPr>
              <w:spacing w:after="0"/>
            </w:pPr>
            <w:r/>
            <w:r>
              <w:rPr>
                <w:b w:val="0"/>
                <w:color w:val="1E1E1E"/>
                <w:sz w:val="18"/>
              </w:rPr>
              <w:t>Feeding</w:t>
            </w:r>
          </w:p>
        </w:tc>
        <w:tc>
          <w:tcPr>
            <w:tcW w:type="dxa" w:w="7060"/>
            <w:vAlign w:val="center"/>
          </w:tcPr>
          <w:p>
            <w:pPr>
              <w:spacing w:after="0"/>
            </w:pPr>
            <w:r/>
            <w:r>
              <w:rPr>
                <w:b w:val="0"/>
                <w:color w:val="1E1E1E"/>
                <w:sz w:val="18"/>
              </w:rPr>
              <w:t>Feed 6 times per day; use program by 10 m3 and 15 m3 capacity where applicable.</w:t>
            </w:r>
          </w:p>
        </w:tc>
      </w:tr>
      <w:tr>
        <w:tc>
          <w:tcPr>
            <w:tcW w:type="dxa" w:w="2300"/>
            <w:vAlign w:val="center"/>
          </w:tcPr>
          <w:p>
            <w:pPr>
              <w:spacing w:after="0"/>
            </w:pPr>
            <w:r/>
            <w:r>
              <w:rPr>
                <w:b w:val="0"/>
                <w:color w:val="1E1E1E"/>
                <w:sz w:val="18"/>
              </w:rPr>
              <w:t>Monitoring</w:t>
            </w:r>
          </w:p>
        </w:tc>
        <w:tc>
          <w:tcPr>
            <w:tcW w:type="dxa" w:w="7060"/>
            <w:vAlign w:val="center"/>
          </w:tcPr>
          <w:p>
            <w:pPr>
              <w:spacing w:after="0"/>
            </w:pPr>
            <w:r/>
            <w:r>
              <w:rPr>
                <w:b w:val="0"/>
                <w:color w:val="1E1E1E"/>
                <w:sz w:val="18"/>
              </w:rPr>
              <w:t>Check water twice daily; check fish weight every 10 days.</w:t>
            </w:r>
          </w:p>
        </w:tc>
      </w:tr>
      <w:tr>
        <w:tc>
          <w:tcPr>
            <w:tcW w:type="dxa" w:w="2300"/>
            <w:vAlign w:val="center"/>
          </w:tcPr>
          <w:p>
            <w:pPr>
              <w:spacing w:after="0"/>
            </w:pPr>
            <w:r/>
            <w:r>
              <w:rPr>
                <w:b w:val="0"/>
                <w:color w:val="1E1E1E"/>
                <w:sz w:val="18"/>
              </w:rPr>
              <w:t>Target</w:t>
            </w:r>
          </w:p>
        </w:tc>
        <w:tc>
          <w:tcPr>
            <w:tcW w:type="dxa" w:w="7060"/>
            <w:vAlign w:val="center"/>
          </w:tcPr>
          <w:p>
            <w:pPr>
              <w:spacing w:after="0"/>
            </w:pPr>
            <w:r/>
            <w:r>
              <w:rPr>
                <w:b w:val="0"/>
                <w:color w:val="1E1E1E"/>
                <w:sz w:val="18"/>
              </w:rPr>
              <w:t>After around 45 days, target 5 g and 98% survival before grading and transfer to Nursery III.</w:t>
            </w:r>
          </w:p>
        </w:tc>
      </w:tr>
    </w:tbl>
    <w:p/>
    <w:p>
      <w:pPr>
        <w:pStyle w:val="Heading2"/>
      </w:pPr>
      <w:r>
        <w:t>5.5 Nursery III</w:t>
      </w:r>
    </w:p>
    <w:tbl>
      <w:tblPr>
        <w:tblStyle w:val="TableGrid"/>
        <w:tblW w:type="dxa" w:w="9360"/>
        <w:jc w:val="left"/>
        <w:tblLook w:firstColumn="1" w:firstRow="1" w:lastColumn="0" w:lastRow="0" w:noHBand="0" w:noVBand="1" w:val="04A0"/>
        <w:tblInd w:w="120" w:type="dxa"/>
        <w:tblLayout w:type="fixed"/>
      </w:tblPr>
      <w:tblGrid>
        <w:gridCol w:w="2300"/>
        <w:gridCol w:w="7060"/>
      </w:tblGrid>
      <w:tr>
        <w:tc>
          <w:tcPr>
            <w:tcW w:type="dxa" w:w="2300"/>
            <w:shd w:fill="F2F4F7"/>
            <w:vAlign w:val="center"/>
          </w:tcPr>
          <w:p>
            <w:pPr>
              <w:spacing w:after="0"/>
            </w:pPr>
            <w:r/>
            <w:r>
              <w:rPr>
                <w:b/>
                <w:color w:val="1F4D78"/>
                <w:sz w:val="18"/>
              </w:rPr>
              <w:t>Period</w:t>
            </w:r>
          </w:p>
        </w:tc>
        <w:tc>
          <w:tcPr>
            <w:tcW w:type="dxa" w:w="7060"/>
            <w:shd w:fill="F2F4F7"/>
            <w:vAlign w:val="center"/>
          </w:tcPr>
          <w:p>
            <w:pPr>
              <w:spacing w:after="0"/>
            </w:pPr>
            <w:r/>
            <w:r>
              <w:rPr>
                <w:b/>
                <w:color w:val="1F4D78"/>
                <w:sz w:val="18"/>
              </w:rPr>
              <w:t>Process standard</w:t>
            </w:r>
          </w:p>
        </w:tc>
      </w:tr>
      <w:tr>
        <w:tc>
          <w:tcPr>
            <w:tcW w:type="dxa" w:w="2300"/>
            <w:vAlign w:val="center"/>
          </w:tcPr>
          <w:p>
            <w:pPr>
              <w:spacing w:after="0"/>
            </w:pPr>
            <w:r/>
            <w:r>
              <w:rPr>
                <w:b w:val="0"/>
                <w:color w:val="1E1E1E"/>
                <w:sz w:val="18"/>
              </w:rPr>
              <w:t>Transfer in</w:t>
            </w:r>
          </w:p>
        </w:tc>
        <w:tc>
          <w:tcPr>
            <w:tcW w:type="dxa" w:w="7060"/>
            <w:vAlign w:val="center"/>
          </w:tcPr>
          <w:p>
            <w:pPr>
              <w:spacing w:after="0"/>
            </w:pPr>
            <w:r/>
            <w:r>
              <w:rPr>
                <w:b w:val="0"/>
                <w:color w:val="1E1E1E"/>
                <w:sz w:val="18"/>
              </w:rPr>
              <w:t>Disinfect transport vehicle; move fish at approx. 80 kg/m3 water load.</w:t>
            </w:r>
          </w:p>
        </w:tc>
      </w:tr>
      <w:tr>
        <w:tc>
          <w:tcPr>
            <w:tcW w:type="dxa" w:w="2300"/>
            <w:vAlign w:val="center"/>
          </w:tcPr>
          <w:p>
            <w:pPr>
              <w:spacing w:after="0"/>
            </w:pPr>
            <w:r/>
            <w:r>
              <w:rPr>
                <w:b w:val="0"/>
                <w:color w:val="1E1E1E"/>
                <w:sz w:val="18"/>
              </w:rPr>
              <w:t>Month 1</w:t>
            </w:r>
          </w:p>
        </w:tc>
        <w:tc>
          <w:tcPr>
            <w:tcW w:type="dxa" w:w="7060"/>
            <w:vAlign w:val="center"/>
          </w:tcPr>
          <w:p>
            <w:pPr>
              <w:spacing w:after="0"/>
            </w:pPr>
            <w:r/>
            <w:r>
              <w:rPr>
                <w:b w:val="0"/>
                <w:color w:val="1E1E1E"/>
                <w:sz w:val="18"/>
              </w:rPr>
              <w:t>Use C tank, 400 pcs/m3, 50% water exchange, FCR planning around 0.6.</w:t>
            </w:r>
          </w:p>
        </w:tc>
      </w:tr>
      <w:tr>
        <w:tc>
          <w:tcPr>
            <w:tcW w:type="dxa" w:w="2300"/>
            <w:vAlign w:val="center"/>
          </w:tcPr>
          <w:p>
            <w:pPr>
              <w:spacing w:after="0"/>
            </w:pPr>
            <w:r/>
            <w:r>
              <w:rPr>
                <w:b w:val="0"/>
                <w:color w:val="1E1E1E"/>
                <w:sz w:val="18"/>
              </w:rPr>
              <w:t>Month 2</w:t>
            </w:r>
          </w:p>
        </w:tc>
        <w:tc>
          <w:tcPr>
            <w:tcW w:type="dxa" w:w="7060"/>
            <w:vAlign w:val="center"/>
          </w:tcPr>
          <w:p>
            <w:pPr>
              <w:spacing w:after="0"/>
            </w:pPr>
            <w:r/>
            <w:r>
              <w:rPr>
                <w:b w:val="0"/>
                <w:color w:val="1E1E1E"/>
                <w:sz w:val="18"/>
              </w:rPr>
              <w:t>Move to B tank, 80% water exchange, FCR planning around 0.7.</w:t>
            </w:r>
          </w:p>
        </w:tc>
      </w:tr>
      <w:tr>
        <w:tc>
          <w:tcPr>
            <w:tcW w:type="dxa" w:w="2300"/>
            <w:vAlign w:val="center"/>
          </w:tcPr>
          <w:p>
            <w:pPr>
              <w:spacing w:after="0"/>
            </w:pPr>
            <w:r/>
            <w:r>
              <w:rPr>
                <w:b w:val="0"/>
                <w:color w:val="1E1E1E"/>
                <w:sz w:val="18"/>
              </w:rPr>
              <w:t>Final month</w:t>
            </w:r>
          </w:p>
        </w:tc>
        <w:tc>
          <w:tcPr>
            <w:tcW w:type="dxa" w:w="7060"/>
            <w:vAlign w:val="center"/>
          </w:tcPr>
          <w:p>
            <w:pPr>
              <w:spacing w:after="0"/>
            </w:pPr>
            <w:r/>
            <w:r>
              <w:rPr>
                <w:b w:val="0"/>
                <w:color w:val="1E1E1E"/>
                <w:sz w:val="18"/>
              </w:rPr>
              <w:t>Move to A tank, 100% water exchange, grow to about 100 g.</w:t>
            </w:r>
          </w:p>
        </w:tc>
      </w:tr>
      <w:tr>
        <w:tc>
          <w:tcPr>
            <w:tcW w:type="dxa" w:w="2300"/>
            <w:vAlign w:val="center"/>
          </w:tcPr>
          <w:p>
            <w:pPr>
              <w:spacing w:after="0"/>
            </w:pPr>
            <w:r/>
            <w:r>
              <w:rPr>
                <w:b w:val="0"/>
                <w:color w:val="1E1E1E"/>
                <w:sz w:val="18"/>
              </w:rPr>
              <w:t>Exit</w:t>
            </w:r>
          </w:p>
        </w:tc>
        <w:tc>
          <w:tcPr>
            <w:tcW w:type="dxa" w:w="7060"/>
            <w:vAlign w:val="center"/>
          </w:tcPr>
          <w:p>
            <w:pPr>
              <w:spacing w:after="0"/>
            </w:pPr>
            <w:r/>
            <w:r>
              <w:rPr>
                <w:b w:val="0"/>
                <w:color w:val="1E1E1E"/>
                <w:sz w:val="18"/>
              </w:rPr>
              <w:t>Grade and transfer only growout-ready fish with count, average weight, biomass, mortality, and health checks recorded.</w:t>
            </w:r>
          </w:p>
        </w:tc>
      </w:tr>
    </w:tbl>
    <w:p/>
    <w:p>
      <w:pPr>
        <w:pStyle w:val="Heading2"/>
      </w:pPr>
      <w:r>
        <w:t>5.6 Growout and Harvest</w:t>
      </w:r>
    </w:p>
    <w:tbl>
      <w:tblPr>
        <w:tblStyle w:val="TableGrid"/>
        <w:tblW w:type="dxa" w:w="9360"/>
        <w:jc w:val="left"/>
        <w:tblLook w:firstColumn="1" w:firstRow="1" w:lastColumn="0" w:lastRow="0" w:noHBand="0" w:noVBand="1" w:val="04A0"/>
        <w:tblInd w:w="120" w:type="dxa"/>
        <w:tblLayout w:type="fixed"/>
      </w:tblPr>
      <w:tblGrid>
        <w:gridCol w:w="2300"/>
        <w:gridCol w:w="7060"/>
      </w:tblGrid>
      <w:tr>
        <w:tc>
          <w:tcPr>
            <w:tcW w:type="dxa" w:w="2300"/>
            <w:shd w:fill="F2F4F7"/>
            <w:vAlign w:val="center"/>
          </w:tcPr>
          <w:p>
            <w:pPr>
              <w:spacing w:after="0"/>
            </w:pPr>
            <w:r/>
            <w:r>
              <w:rPr>
                <w:b/>
                <w:color w:val="1F4D78"/>
                <w:sz w:val="18"/>
              </w:rPr>
              <w:t>Area</w:t>
            </w:r>
          </w:p>
        </w:tc>
        <w:tc>
          <w:tcPr>
            <w:tcW w:type="dxa" w:w="7060"/>
            <w:shd w:fill="F2F4F7"/>
            <w:vAlign w:val="center"/>
          </w:tcPr>
          <w:p>
            <w:pPr>
              <w:spacing w:after="0"/>
            </w:pPr>
            <w:r/>
            <w:r>
              <w:rPr>
                <w:b/>
                <w:color w:val="1F4D78"/>
                <w:sz w:val="18"/>
              </w:rPr>
              <w:t>Process standard</w:t>
            </w:r>
          </w:p>
        </w:tc>
      </w:tr>
      <w:tr>
        <w:tc>
          <w:tcPr>
            <w:tcW w:type="dxa" w:w="2300"/>
            <w:vAlign w:val="center"/>
          </w:tcPr>
          <w:p>
            <w:pPr>
              <w:spacing w:after="0"/>
            </w:pPr>
            <w:r/>
            <w:r>
              <w:rPr>
                <w:b w:val="0"/>
                <w:color w:val="1E1E1E"/>
                <w:sz w:val="18"/>
              </w:rPr>
              <w:t>Stocking</w:t>
            </w:r>
          </w:p>
        </w:tc>
        <w:tc>
          <w:tcPr>
            <w:tcW w:type="dxa" w:w="7060"/>
            <w:vAlign w:val="center"/>
          </w:tcPr>
          <w:p>
            <w:pPr>
              <w:spacing w:after="0"/>
            </w:pPr>
            <w:r/>
            <w:r>
              <w:rPr>
                <w:b w:val="0"/>
                <w:color w:val="1E1E1E"/>
                <w:sz w:val="18"/>
              </w:rPr>
              <w:t>Receive approximately 100 g fish from Nursery III into growout ponds/tanks.</w:t>
            </w:r>
          </w:p>
        </w:tc>
      </w:tr>
      <w:tr>
        <w:tc>
          <w:tcPr>
            <w:tcW w:type="dxa" w:w="2300"/>
            <w:vAlign w:val="center"/>
          </w:tcPr>
          <w:p>
            <w:pPr>
              <w:spacing w:after="0"/>
            </w:pPr>
            <w:r/>
            <w:r>
              <w:rPr>
                <w:b w:val="0"/>
                <w:color w:val="1E1E1E"/>
                <w:sz w:val="18"/>
              </w:rPr>
              <w:t>Feeding</w:t>
            </w:r>
          </w:p>
        </w:tc>
        <w:tc>
          <w:tcPr>
            <w:tcW w:type="dxa" w:w="7060"/>
            <w:vAlign w:val="center"/>
          </w:tcPr>
          <w:p>
            <w:pPr>
              <w:spacing w:after="0"/>
            </w:pPr>
            <w:r/>
            <w:r>
              <w:rPr>
                <w:b w:val="0"/>
                <w:color w:val="1E1E1E"/>
                <w:sz w:val="18"/>
              </w:rPr>
              <w:t>Feed according to body weight, FCR, feed size, and protein program; adjust after sampling.</w:t>
            </w:r>
          </w:p>
        </w:tc>
      </w:tr>
      <w:tr>
        <w:tc>
          <w:tcPr>
            <w:tcW w:type="dxa" w:w="2300"/>
            <w:vAlign w:val="center"/>
          </w:tcPr>
          <w:p>
            <w:pPr>
              <w:spacing w:after="0"/>
            </w:pPr>
            <w:r/>
            <w:r>
              <w:rPr>
                <w:b w:val="0"/>
                <w:color w:val="1E1E1E"/>
                <w:sz w:val="18"/>
              </w:rPr>
              <w:t>Water quality</w:t>
            </w:r>
          </w:p>
        </w:tc>
        <w:tc>
          <w:tcPr>
            <w:tcW w:type="dxa" w:w="7060"/>
            <w:vAlign w:val="center"/>
          </w:tcPr>
          <w:p>
            <w:pPr>
              <w:spacing w:after="0"/>
            </w:pPr>
            <w:r/>
            <w:r>
              <w:rPr>
                <w:b w:val="0"/>
                <w:color w:val="1E1E1E"/>
                <w:sz w:val="18"/>
              </w:rPr>
              <w:t>Maintain stable DO, oxygen, pH, temperature, and water exchange condition.</w:t>
            </w:r>
          </w:p>
        </w:tc>
      </w:tr>
      <w:tr>
        <w:tc>
          <w:tcPr>
            <w:tcW w:type="dxa" w:w="2300"/>
            <w:vAlign w:val="center"/>
          </w:tcPr>
          <w:p>
            <w:pPr>
              <w:spacing w:after="0"/>
            </w:pPr>
            <w:r/>
            <w:r>
              <w:rPr>
                <w:b w:val="0"/>
                <w:color w:val="1E1E1E"/>
                <w:sz w:val="18"/>
              </w:rPr>
              <w:t>Monitoring</w:t>
            </w:r>
          </w:p>
        </w:tc>
        <w:tc>
          <w:tcPr>
            <w:tcW w:type="dxa" w:w="7060"/>
            <w:vAlign w:val="center"/>
          </w:tcPr>
          <w:p>
            <w:pPr>
              <w:spacing w:after="0"/>
            </w:pPr>
            <w:r/>
            <w:r>
              <w:rPr>
                <w:b w:val="0"/>
                <w:color w:val="1E1E1E"/>
                <w:sz w:val="18"/>
              </w:rPr>
              <w:t>Track biomass, average weight, mortality, feed consumed, FCR, and readiness to sell.</w:t>
            </w:r>
          </w:p>
        </w:tc>
      </w:tr>
      <w:tr>
        <w:tc>
          <w:tcPr>
            <w:tcW w:type="dxa" w:w="2300"/>
            <w:vAlign w:val="center"/>
          </w:tcPr>
          <w:p>
            <w:pPr>
              <w:spacing w:after="0"/>
            </w:pPr>
            <w:r/>
            <w:r>
              <w:rPr>
                <w:b w:val="0"/>
                <w:color w:val="1E1E1E"/>
                <w:sz w:val="18"/>
              </w:rPr>
              <w:t>Harvest</w:t>
            </w:r>
          </w:p>
        </w:tc>
        <w:tc>
          <w:tcPr>
            <w:tcW w:type="dxa" w:w="7060"/>
            <w:vAlign w:val="center"/>
          </w:tcPr>
          <w:p>
            <w:pPr>
              <w:spacing w:after="0"/>
            </w:pPr>
            <w:r/>
            <w:r>
              <w:rPr>
                <w:b w:val="0"/>
                <w:color w:val="1E1E1E"/>
                <w:sz w:val="18"/>
              </w:rPr>
              <w:t>Harvest when market target weight is reached; record final count, biomass, sales, and variance against plan.</w:t>
            </w:r>
          </w:p>
        </w:tc>
      </w:tr>
    </w:tbl>
    <w:p/>
    <w:p>
      <w:pPr>
        <w:pStyle w:val="Heading1"/>
      </w:pPr>
      <w:r>
        <w:t>6. Cross-Stage Controls</w:t>
      </w:r>
    </w:p>
    <w:tbl>
      <w:tblPr>
        <w:tblStyle w:val="TableGrid"/>
        <w:tblW w:type="dxa" w:w="9360"/>
        <w:jc w:val="left"/>
        <w:tblLook w:firstColumn="1" w:firstRow="1" w:lastColumn="0" w:lastRow="0" w:noHBand="0" w:noVBand="1" w:val="04A0"/>
        <w:tblInd w:w="120" w:type="dxa"/>
        <w:tblLayout w:type="fixed"/>
      </w:tblPr>
      <w:tblGrid>
        <w:gridCol w:w="1700"/>
        <w:gridCol w:w="2300"/>
        <w:gridCol w:w="5360"/>
      </w:tblGrid>
      <w:tr>
        <w:tc>
          <w:tcPr>
            <w:tcW w:type="dxa" w:w="1700"/>
            <w:shd w:fill="F2F4F7"/>
            <w:vAlign w:val="center"/>
          </w:tcPr>
          <w:p>
            <w:pPr>
              <w:spacing w:after="0"/>
            </w:pPr>
            <w:r/>
            <w:r>
              <w:rPr>
                <w:b/>
                <w:color w:val="1F4D78"/>
                <w:sz w:val="18"/>
              </w:rPr>
              <w:t>Control</w:t>
            </w:r>
          </w:p>
        </w:tc>
        <w:tc>
          <w:tcPr>
            <w:tcW w:type="dxa" w:w="2300"/>
            <w:shd w:fill="F2F4F7"/>
            <w:vAlign w:val="center"/>
          </w:tcPr>
          <w:p>
            <w:pPr>
              <w:spacing w:after="0"/>
            </w:pPr>
            <w:r/>
            <w:r>
              <w:rPr>
                <w:b/>
                <w:color w:val="1F4D78"/>
                <w:sz w:val="18"/>
              </w:rPr>
              <w:t>Required record</w:t>
            </w:r>
          </w:p>
        </w:tc>
        <w:tc>
          <w:tcPr>
            <w:tcW w:type="dxa" w:w="5360"/>
            <w:shd w:fill="F2F4F7"/>
            <w:vAlign w:val="center"/>
          </w:tcPr>
          <w:p>
            <w:pPr>
              <w:spacing w:after="0"/>
            </w:pPr>
            <w:r/>
            <w:r>
              <w:rPr>
                <w:b/>
                <w:color w:val="1F4D78"/>
                <w:sz w:val="18"/>
              </w:rPr>
              <w:t>Minimum fields</w:t>
            </w:r>
          </w:p>
        </w:tc>
      </w:tr>
      <w:tr>
        <w:tc>
          <w:tcPr>
            <w:tcW w:type="dxa" w:w="1700"/>
            <w:vAlign w:val="center"/>
          </w:tcPr>
          <w:p>
            <w:pPr>
              <w:spacing w:after="0"/>
            </w:pPr>
            <w:r/>
            <w:r>
              <w:rPr>
                <w:b w:val="0"/>
                <w:color w:val="1E1E1E"/>
                <w:sz w:val="18"/>
              </w:rPr>
              <w:t>Transfer</w:t>
            </w:r>
          </w:p>
        </w:tc>
        <w:tc>
          <w:tcPr>
            <w:tcW w:type="dxa" w:w="2300"/>
            <w:vAlign w:val="center"/>
          </w:tcPr>
          <w:p>
            <w:pPr>
              <w:spacing w:after="0"/>
            </w:pPr>
            <w:r/>
            <w:r>
              <w:rPr>
                <w:b w:val="0"/>
                <w:color w:val="1E1E1E"/>
                <w:sz w:val="18"/>
              </w:rPr>
              <w:t>Transfer record</w:t>
            </w:r>
          </w:p>
        </w:tc>
        <w:tc>
          <w:tcPr>
            <w:tcW w:type="dxa" w:w="5360"/>
            <w:vAlign w:val="center"/>
          </w:tcPr>
          <w:p>
            <w:pPr>
              <w:spacing w:after="0"/>
            </w:pPr>
            <w:r/>
            <w:r>
              <w:rPr>
                <w:b w:val="0"/>
                <w:color w:val="1E1E1E"/>
                <w:sz w:val="18"/>
              </w:rPr>
              <w:t>Date, from stage, to stage, source batch, destination tank/pond, fish count, average weight, biomass, KMnO4 ppm, oxygen used, duration, state.</w:t>
            </w:r>
          </w:p>
        </w:tc>
      </w:tr>
      <w:tr>
        <w:tc>
          <w:tcPr>
            <w:tcW w:type="dxa" w:w="1700"/>
            <w:vAlign w:val="center"/>
          </w:tcPr>
          <w:p>
            <w:pPr>
              <w:spacing w:after="0"/>
            </w:pPr>
            <w:r/>
            <w:r>
              <w:rPr>
                <w:b w:val="0"/>
                <w:color w:val="1E1E1E"/>
                <w:sz w:val="18"/>
              </w:rPr>
              <w:t>Water quality</w:t>
            </w:r>
          </w:p>
        </w:tc>
        <w:tc>
          <w:tcPr>
            <w:tcW w:type="dxa" w:w="2300"/>
            <w:vAlign w:val="center"/>
          </w:tcPr>
          <w:p>
            <w:pPr>
              <w:spacing w:after="0"/>
            </w:pPr>
            <w:r/>
            <w:r>
              <w:rPr>
                <w:b w:val="0"/>
                <w:color w:val="1E1E1E"/>
                <w:sz w:val="18"/>
              </w:rPr>
              <w:t>Water-quality log</w:t>
            </w:r>
          </w:p>
        </w:tc>
        <w:tc>
          <w:tcPr>
            <w:tcW w:type="dxa" w:w="5360"/>
            <w:vAlign w:val="center"/>
          </w:tcPr>
          <w:p>
            <w:pPr>
              <w:spacing w:after="0"/>
            </w:pPr>
            <w:r/>
            <w:r>
              <w:rPr>
                <w:b w:val="0"/>
                <w:color w:val="1E1E1E"/>
                <w:sz w:val="18"/>
              </w:rPr>
              <w:t>Date/time, tank/pond, batch, temperature, DO, pH, oxygen, remarks, action taken.</w:t>
            </w:r>
          </w:p>
        </w:tc>
      </w:tr>
      <w:tr>
        <w:tc>
          <w:tcPr>
            <w:tcW w:type="dxa" w:w="1700"/>
            <w:vAlign w:val="center"/>
          </w:tcPr>
          <w:p>
            <w:pPr>
              <w:spacing w:after="0"/>
            </w:pPr>
            <w:r/>
            <w:r>
              <w:rPr>
                <w:b w:val="0"/>
                <w:color w:val="1E1E1E"/>
                <w:sz w:val="18"/>
              </w:rPr>
              <w:t>Feeding</w:t>
            </w:r>
          </w:p>
        </w:tc>
        <w:tc>
          <w:tcPr>
            <w:tcW w:type="dxa" w:w="2300"/>
            <w:vAlign w:val="center"/>
          </w:tcPr>
          <w:p>
            <w:pPr>
              <w:spacing w:after="0"/>
            </w:pPr>
            <w:r/>
            <w:r>
              <w:rPr>
                <w:b w:val="0"/>
                <w:color w:val="1E1E1E"/>
                <w:sz w:val="18"/>
              </w:rPr>
              <w:t>Feeding program and feeding execution</w:t>
            </w:r>
          </w:p>
        </w:tc>
        <w:tc>
          <w:tcPr>
            <w:tcW w:type="dxa" w:w="5360"/>
            <w:vAlign w:val="center"/>
          </w:tcPr>
          <w:p>
            <w:pPr>
              <w:spacing w:after="0"/>
            </w:pPr>
            <w:r/>
            <w:r>
              <w:rPr>
                <w:b w:val="0"/>
                <w:color w:val="1E1E1E"/>
                <w:sz w:val="18"/>
              </w:rPr>
              <w:t>Stage, day, fish count, size, total biomass, feeding %, FCR, expected weight gain, feed/day, feed-to-date, feed size, protein.</w:t>
            </w:r>
          </w:p>
        </w:tc>
      </w:tr>
      <w:tr>
        <w:tc>
          <w:tcPr>
            <w:tcW w:type="dxa" w:w="1700"/>
            <w:vAlign w:val="center"/>
          </w:tcPr>
          <w:p>
            <w:pPr>
              <w:spacing w:after="0"/>
            </w:pPr>
            <w:r/>
            <w:r>
              <w:rPr>
                <w:b w:val="0"/>
                <w:color w:val="1E1E1E"/>
                <w:sz w:val="18"/>
              </w:rPr>
              <w:t>Mortality / survival</w:t>
            </w:r>
          </w:p>
        </w:tc>
        <w:tc>
          <w:tcPr>
            <w:tcW w:type="dxa" w:w="2300"/>
            <w:vAlign w:val="center"/>
          </w:tcPr>
          <w:p>
            <w:pPr>
              <w:spacing w:after="0"/>
            </w:pPr>
            <w:r/>
            <w:r>
              <w:rPr>
                <w:b w:val="0"/>
                <w:color w:val="1E1E1E"/>
                <w:sz w:val="18"/>
              </w:rPr>
              <w:t>Stage batch performance</w:t>
            </w:r>
          </w:p>
        </w:tc>
        <w:tc>
          <w:tcPr>
            <w:tcW w:type="dxa" w:w="5360"/>
            <w:vAlign w:val="center"/>
          </w:tcPr>
          <w:p>
            <w:pPr>
              <w:spacing w:after="0"/>
            </w:pPr>
            <w:r/>
            <w:r>
              <w:rPr>
                <w:b w:val="0"/>
                <w:color w:val="1E1E1E"/>
                <w:sz w:val="18"/>
              </w:rPr>
              <w:t>Opening count, mortality, closing count, survival %, rejected/culled count, notes.</w:t>
            </w:r>
          </w:p>
        </w:tc>
      </w:tr>
      <w:tr>
        <w:tc>
          <w:tcPr>
            <w:tcW w:type="dxa" w:w="1700"/>
            <w:vAlign w:val="center"/>
          </w:tcPr>
          <w:p>
            <w:pPr>
              <w:spacing w:after="0"/>
            </w:pPr>
            <w:r/>
            <w:r>
              <w:rPr>
                <w:b w:val="0"/>
                <w:color w:val="1E1E1E"/>
                <w:sz w:val="18"/>
              </w:rPr>
              <w:t>Grading</w:t>
            </w:r>
          </w:p>
        </w:tc>
        <w:tc>
          <w:tcPr>
            <w:tcW w:type="dxa" w:w="2300"/>
            <w:vAlign w:val="center"/>
          </w:tcPr>
          <w:p>
            <w:pPr>
              <w:spacing w:after="0"/>
            </w:pPr>
            <w:r/>
            <w:r>
              <w:rPr>
                <w:b w:val="0"/>
                <w:color w:val="1E1E1E"/>
                <w:sz w:val="18"/>
              </w:rPr>
              <w:t>Grading record</w:t>
            </w:r>
          </w:p>
        </w:tc>
        <w:tc>
          <w:tcPr>
            <w:tcW w:type="dxa" w:w="5360"/>
            <w:vAlign w:val="center"/>
          </w:tcPr>
          <w:p>
            <w:pPr>
              <w:spacing w:after="0"/>
            </w:pPr>
            <w:r/>
            <w:r>
              <w:rPr>
                <w:b w:val="0"/>
                <w:color w:val="1E1E1E"/>
                <w:sz w:val="18"/>
              </w:rPr>
              <w:t>Date, source batch, size class, output batches, count, average weight, destination.</w:t>
            </w:r>
          </w:p>
        </w:tc>
      </w:tr>
      <w:tr>
        <w:tc>
          <w:tcPr>
            <w:tcW w:type="dxa" w:w="1700"/>
            <w:vAlign w:val="center"/>
          </w:tcPr>
          <w:p>
            <w:pPr>
              <w:spacing w:after="0"/>
            </w:pPr>
            <w:r/>
            <w:r>
              <w:rPr>
                <w:b w:val="0"/>
                <w:color w:val="1E1E1E"/>
                <w:sz w:val="18"/>
              </w:rPr>
              <w:t>Inventory / MRP</w:t>
            </w:r>
          </w:p>
        </w:tc>
        <w:tc>
          <w:tcPr>
            <w:tcW w:type="dxa" w:w="2300"/>
            <w:vAlign w:val="center"/>
          </w:tcPr>
          <w:p>
            <w:pPr>
              <w:spacing w:after="0"/>
            </w:pPr>
            <w:r/>
            <w:r>
              <w:rPr>
                <w:b w:val="0"/>
                <w:color w:val="1E1E1E"/>
                <w:sz w:val="18"/>
              </w:rPr>
              <w:t>Feed and material consumption</w:t>
            </w:r>
          </w:p>
        </w:tc>
        <w:tc>
          <w:tcPr>
            <w:tcW w:type="dxa" w:w="5360"/>
            <w:vAlign w:val="center"/>
          </w:tcPr>
          <w:p>
            <w:pPr>
              <w:spacing w:after="0"/>
            </w:pPr>
            <w:r/>
            <w:r>
              <w:rPr>
                <w:b w:val="0"/>
                <w:color w:val="1E1E1E"/>
                <w:sz w:val="18"/>
              </w:rPr>
              <w:t>Product, lot, source location, destination/location, quantity, cost reference, related batch/task.</w:t>
            </w:r>
          </w:p>
        </w:tc>
      </w:tr>
    </w:tbl>
    <w:p/>
    <w:p>
      <w:pPr>
        <w:pStyle w:val="Heading1"/>
      </w:pPr>
      <w:r>
        <w:t>7. Recommended Odoo Record Structure</w:t>
      </w:r>
    </w:p>
    <w:tbl>
      <w:tblPr>
        <w:tblStyle w:val="TableGrid"/>
        <w:tblW w:type="dxa" w:w="9360"/>
        <w:jc w:val="left"/>
        <w:tblLook w:firstColumn="1" w:firstRow="1" w:lastColumn="0" w:lastRow="0" w:noHBand="0" w:noVBand="1" w:val="04A0"/>
        <w:tblInd w:w="120" w:type="dxa"/>
        <w:tblLayout w:type="fixed"/>
      </w:tblPr>
      <w:tblGrid>
        <w:gridCol w:w="1900"/>
        <w:gridCol w:w="2400"/>
        <w:gridCol w:w="5060"/>
      </w:tblGrid>
      <w:tr>
        <w:tc>
          <w:tcPr>
            <w:tcW w:type="dxa" w:w="1900"/>
            <w:shd w:fill="F2F4F7"/>
            <w:vAlign w:val="center"/>
          </w:tcPr>
          <w:p>
            <w:pPr>
              <w:spacing w:after="0"/>
            </w:pPr>
            <w:r/>
            <w:r>
              <w:rPr>
                <w:b/>
                <w:color w:val="1F4D78"/>
                <w:sz w:val="18"/>
              </w:rPr>
              <w:t>Business object</w:t>
            </w:r>
          </w:p>
        </w:tc>
        <w:tc>
          <w:tcPr>
            <w:tcW w:type="dxa" w:w="2400"/>
            <w:shd w:fill="F2F4F7"/>
            <w:vAlign w:val="center"/>
          </w:tcPr>
          <w:p>
            <w:pPr>
              <w:spacing w:after="0"/>
            </w:pPr>
            <w:r/>
            <w:r>
              <w:rPr>
                <w:b/>
                <w:color w:val="1F4D78"/>
                <w:sz w:val="18"/>
              </w:rPr>
              <w:t>Recommended model concept</w:t>
            </w:r>
          </w:p>
        </w:tc>
        <w:tc>
          <w:tcPr>
            <w:tcW w:type="dxa" w:w="5060"/>
            <w:shd w:fill="F2F4F7"/>
            <w:vAlign w:val="center"/>
          </w:tcPr>
          <w:p>
            <w:pPr>
              <w:spacing w:after="0"/>
            </w:pPr>
            <w:r/>
            <w:r>
              <w:rPr>
                <w:b/>
                <w:color w:val="1F4D78"/>
                <w:sz w:val="18"/>
              </w:rPr>
              <w:t>Relationship</w:t>
            </w:r>
          </w:p>
        </w:tc>
      </w:tr>
      <w:tr>
        <w:tc>
          <w:tcPr>
            <w:tcW w:type="dxa" w:w="1900"/>
            <w:vAlign w:val="center"/>
          </w:tcPr>
          <w:p>
            <w:pPr>
              <w:spacing w:after="0"/>
            </w:pPr>
            <w:r/>
            <w:r>
              <w:rPr>
                <w:b w:val="0"/>
                <w:color w:val="1E1E1E"/>
                <w:sz w:val="18"/>
              </w:rPr>
              <w:t>Master Plan</w:t>
            </w:r>
          </w:p>
        </w:tc>
        <w:tc>
          <w:tcPr>
            <w:tcW w:type="dxa" w:w="2400"/>
            <w:vAlign w:val="center"/>
          </w:tcPr>
          <w:p>
            <w:pPr>
              <w:spacing w:after="0"/>
            </w:pPr>
            <w:r/>
            <w:r>
              <w:rPr>
                <w:b w:val="0"/>
                <w:color w:val="1E1E1E"/>
                <w:sz w:val="18"/>
              </w:rPr>
              <w:t>aqc.master.plan</w:t>
            </w:r>
          </w:p>
        </w:tc>
        <w:tc>
          <w:tcPr>
            <w:tcW w:type="dxa" w:w="5060"/>
            <w:vAlign w:val="center"/>
          </w:tcPr>
          <w:p>
            <w:pPr>
              <w:spacing w:after="0"/>
            </w:pPr>
            <w:r/>
            <w:r>
              <w:rPr>
                <w:b w:val="0"/>
                <w:color w:val="1E1E1E"/>
                <w:sz w:val="18"/>
              </w:rPr>
              <w:t>Parent of the full cycle and all stage pages.</w:t>
            </w:r>
          </w:p>
        </w:tc>
      </w:tr>
      <w:tr>
        <w:tc>
          <w:tcPr>
            <w:tcW w:type="dxa" w:w="1900"/>
            <w:vAlign w:val="center"/>
          </w:tcPr>
          <w:p>
            <w:pPr>
              <w:spacing w:after="0"/>
            </w:pPr>
            <w:r/>
            <w:r>
              <w:rPr>
                <w:b w:val="0"/>
                <w:color w:val="1E1E1E"/>
                <w:sz w:val="18"/>
              </w:rPr>
              <w:t>Breeder</w:t>
            </w:r>
          </w:p>
        </w:tc>
        <w:tc>
          <w:tcPr>
            <w:tcW w:type="dxa" w:w="2400"/>
            <w:vAlign w:val="center"/>
          </w:tcPr>
          <w:p>
            <w:pPr>
              <w:spacing w:after="0"/>
            </w:pPr>
            <w:r/>
            <w:r>
              <w:rPr>
                <w:b w:val="0"/>
                <w:color w:val="1E1E1E"/>
                <w:sz w:val="18"/>
              </w:rPr>
              <w:t>aquaculture.breeder</w:t>
            </w:r>
          </w:p>
        </w:tc>
        <w:tc>
          <w:tcPr>
            <w:tcW w:type="dxa" w:w="5060"/>
            <w:vAlign w:val="center"/>
          </w:tcPr>
          <w:p>
            <w:pPr>
              <w:spacing w:after="0"/>
            </w:pPr>
            <w:r/>
            <w:r>
              <w:rPr>
                <w:b w:val="0"/>
                <w:color w:val="1E1E1E"/>
                <w:sz w:val="18"/>
              </w:rPr>
              <w:t>Many breeders can link to one master plan; also usable across plans after rest period if policy allows.</w:t>
            </w:r>
          </w:p>
        </w:tc>
      </w:tr>
      <w:tr>
        <w:tc>
          <w:tcPr>
            <w:tcW w:type="dxa" w:w="1900"/>
            <w:vAlign w:val="center"/>
          </w:tcPr>
          <w:p>
            <w:pPr>
              <w:spacing w:after="0"/>
            </w:pPr>
            <w:r/>
            <w:r>
              <w:rPr>
                <w:b w:val="0"/>
                <w:color w:val="1E1E1E"/>
                <w:sz w:val="18"/>
              </w:rPr>
              <w:t>Hatchery Batch</w:t>
            </w:r>
          </w:p>
        </w:tc>
        <w:tc>
          <w:tcPr>
            <w:tcW w:type="dxa" w:w="2400"/>
            <w:vAlign w:val="center"/>
          </w:tcPr>
          <w:p>
            <w:pPr>
              <w:spacing w:after="0"/>
            </w:pPr>
            <w:r/>
            <w:r>
              <w:rPr>
                <w:b w:val="0"/>
                <w:color w:val="1E1E1E"/>
                <w:sz w:val="18"/>
              </w:rPr>
              <w:t>aquaculture.hatchery.batch</w:t>
            </w:r>
          </w:p>
        </w:tc>
        <w:tc>
          <w:tcPr>
            <w:tcW w:type="dxa" w:w="5060"/>
            <w:vAlign w:val="center"/>
          </w:tcPr>
          <w:p>
            <w:pPr>
              <w:spacing w:after="0"/>
            </w:pPr>
            <w:r/>
            <w:r>
              <w:rPr>
                <w:b w:val="0"/>
                <w:color w:val="1E1E1E"/>
                <w:sz w:val="18"/>
              </w:rPr>
              <w:t>Links to female breeder, male breeders, incubator, and master plan.</w:t>
            </w:r>
          </w:p>
        </w:tc>
      </w:tr>
      <w:tr>
        <w:tc>
          <w:tcPr>
            <w:tcW w:type="dxa" w:w="1900"/>
            <w:vAlign w:val="center"/>
          </w:tcPr>
          <w:p>
            <w:pPr>
              <w:spacing w:after="0"/>
            </w:pPr>
            <w:r/>
            <w:r>
              <w:rPr>
                <w:b w:val="0"/>
                <w:color w:val="1E1E1E"/>
                <w:sz w:val="18"/>
              </w:rPr>
              <w:t>Nursery Batch</w:t>
            </w:r>
          </w:p>
        </w:tc>
        <w:tc>
          <w:tcPr>
            <w:tcW w:type="dxa" w:w="2400"/>
            <w:vAlign w:val="center"/>
          </w:tcPr>
          <w:p>
            <w:pPr>
              <w:spacing w:after="0"/>
            </w:pPr>
            <w:r/>
            <w:r>
              <w:rPr>
                <w:b w:val="0"/>
                <w:color w:val="1E1E1E"/>
                <w:sz w:val="18"/>
              </w:rPr>
              <w:t>aquaculture.nursery.batch</w:t>
            </w:r>
          </w:p>
        </w:tc>
        <w:tc>
          <w:tcPr>
            <w:tcW w:type="dxa" w:w="5060"/>
            <w:vAlign w:val="center"/>
          </w:tcPr>
          <w:p>
            <w:pPr>
              <w:spacing w:after="0"/>
            </w:pPr>
            <w:r/>
            <w:r>
              <w:rPr>
                <w:b w:val="0"/>
                <w:color w:val="1E1E1E"/>
                <w:sz w:val="18"/>
              </w:rPr>
              <w:t>One record per stage and facility movement; source can be hatchery or prior nursery batch.</w:t>
            </w:r>
          </w:p>
        </w:tc>
      </w:tr>
      <w:tr>
        <w:tc>
          <w:tcPr>
            <w:tcW w:type="dxa" w:w="1900"/>
            <w:vAlign w:val="center"/>
          </w:tcPr>
          <w:p>
            <w:pPr>
              <w:spacing w:after="0"/>
            </w:pPr>
            <w:r/>
            <w:r>
              <w:rPr>
                <w:b w:val="0"/>
                <w:color w:val="1E1E1E"/>
                <w:sz w:val="18"/>
              </w:rPr>
              <w:t>Growout Batch</w:t>
            </w:r>
          </w:p>
        </w:tc>
        <w:tc>
          <w:tcPr>
            <w:tcW w:type="dxa" w:w="2400"/>
            <w:vAlign w:val="center"/>
          </w:tcPr>
          <w:p>
            <w:pPr>
              <w:spacing w:after="0"/>
            </w:pPr>
            <w:r/>
            <w:r>
              <w:rPr>
                <w:b w:val="0"/>
                <w:color w:val="1E1E1E"/>
                <w:sz w:val="18"/>
              </w:rPr>
              <w:t>aquaculture.growout.batch</w:t>
            </w:r>
          </w:p>
        </w:tc>
        <w:tc>
          <w:tcPr>
            <w:tcW w:type="dxa" w:w="5060"/>
            <w:vAlign w:val="center"/>
          </w:tcPr>
          <w:p>
            <w:pPr>
              <w:spacing w:after="0"/>
            </w:pPr>
            <w:r/>
            <w:r>
              <w:rPr>
                <w:b w:val="0"/>
                <w:color w:val="1E1E1E"/>
                <w:sz w:val="18"/>
              </w:rPr>
              <w:t>Links to final nursery source, pond, and master plan.</w:t>
            </w:r>
          </w:p>
        </w:tc>
      </w:tr>
      <w:tr>
        <w:tc>
          <w:tcPr>
            <w:tcW w:type="dxa" w:w="1900"/>
            <w:vAlign w:val="center"/>
          </w:tcPr>
          <w:p>
            <w:pPr>
              <w:spacing w:after="0"/>
            </w:pPr>
            <w:r/>
            <w:r>
              <w:rPr>
                <w:b w:val="0"/>
                <w:color w:val="1E1E1E"/>
                <w:sz w:val="18"/>
              </w:rPr>
              <w:t>Feeding Program</w:t>
            </w:r>
          </w:p>
        </w:tc>
        <w:tc>
          <w:tcPr>
            <w:tcW w:type="dxa" w:w="2400"/>
            <w:vAlign w:val="center"/>
          </w:tcPr>
          <w:p>
            <w:pPr>
              <w:spacing w:after="0"/>
            </w:pPr>
            <w:r/>
            <w:r>
              <w:rPr>
                <w:b w:val="0"/>
                <w:color w:val="1E1E1E"/>
                <w:sz w:val="18"/>
              </w:rPr>
              <w:t>aquaculture.feeding.program</w:t>
            </w:r>
          </w:p>
        </w:tc>
        <w:tc>
          <w:tcPr>
            <w:tcW w:type="dxa" w:w="5060"/>
            <w:vAlign w:val="center"/>
          </w:tcPr>
          <w:p>
            <w:pPr>
              <w:spacing w:after="0"/>
            </w:pPr>
            <w:r/>
            <w:r>
              <w:rPr>
                <w:b w:val="0"/>
                <w:color w:val="1E1E1E"/>
                <w:sz w:val="18"/>
              </w:rPr>
              <w:t>Reusable template by stage; execution records should link to batch/task.</w:t>
            </w:r>
          </w:p>
        </w:tc>
      </w:tr>
      <w:tr>
        <w:tc>
          <w:tcPr>
            <w:tcW w:type="dxa" w:w="1900"/>
            <w:vAlign w:val="center"/>
          </w:tcPr>
          <w:p>
            <w:pPr>
              <w:spacing w:after="0"/>
            </w:pPr>
            <w:r/>
            <w:r>
              <w:rPr>
                <w:b w:val="0"/>
                <w:color w:val="1E1E1E"/>
                <w:sz w:val="18"/>
              </w:rPr>
              <w:t>Water Quality</w:t>
            </w:r>
          </w:p>
        </w:tc>
        <w:tc>
          <w:tcPr>
            <w:tcW w:type="dxa" w:w="2400"/>
            <w:vAlign w:val="center"/>
          </w:tcPr>
          <w:p>
            <w:pPr>
              <w:spacing w:after="0"/>
            </w:pPr>
            <w:r/>
            <w:r>
              <w:rPr>
                <w:b w:val="0"/>
                <w:color w:val="1E1E1E"/>
                <w:sz w:val="18"/>
              </w:rPr>
              <w:t>aquaculture.water.quality</w:t>
            </w:r>
          </w:p>
        </w:tc>
        <w:tc>
          <w:tcPr>
            <w:tcW w:type="dxa" w:w="5060"/>
            <w:vAlign w:val="center"/>
          </w:tcPr>
          <w:p>
            <w:pPr>
              <w:spacing w:after="0"/>
            </w:pPr>
            <w:r/>
            <w:r>
              <w:rPr>
                <w:b w:val="0"/>
                <w:color w:val="1E1E1E"/>
                <w:sz w:val="18"/>
              </w:rPr>
              <w:t>Reusable log linked to any stage batch and tank/pond.</w:t>
            </w:r>
          </w:p>
        </w:tc>
      </w:tr>
      <w:tr>
        <w:tc>
          <w:tcPr>
            <w:tcW w:type="dxa" w:w="1900"/>
            <w:vAlign w:val="center"/>
          </w:tcPr>
          <w:p>
            <w:pPr>
              <w:spacing w:after="0"/>
            </w:pPr>
            <w:r/>
            <w:r>
              <w:rPr>
                <w:b w:val="0"/>
                <w:color w:val="1E1E1E"/>
                <w:sz w:val="18"/>
              </w:rPr>
              <w:t>Transfer</w:t>
            </w:r>
          </w:p>
        </w:tc>
        <w:tc>
          <w:tcPr>
            <w:tcW w:type="dxa" w:w="2400"/>
            <w:vAlign w:val="center"/>
          </w:tcPr>
          <w:p>
            <w:pPr>
              <w:spacing w:after="0"/>
            </w:pPr>
            <w:r/>
            <w:r>
              <w:rPr>
                <w:b w:val="0"/>
                <w:color w:val="1E1E1E"/>
                <w:sz w:val="18"/>
              </w:rPr>
              <w:t>aquaculture.transfer</w:t>
            </w:r>
          </w:p>
        </w:tc>
        <w:tc>
          <w:tcPr>
            <w:tcW w:type="dxa" w:w="5060"/>
            <w:vAlign w:val="center"/>
          </w:tcPr>
          <w:p>
            <w:pPr>
              <w:spacing w:after="0"/>
            </w:pPr>
            <w:r/>
            <w:r>
              <w:rPr>
                <w:b w:val="0"/>
                <w:color w:val="1E1E1E"/>
                <w:sz w:val="18"/>
              </w:rPr>
              <w:t>Traceability for every stage movement.</w:t>
            </w:r>
          </w:p>
        </w:tc>
      </w:tr>
      <w:tr>
        <w:tc>
          <w:tcPr>
            <w:tcW w:type="dxa" w:w="1900"/>
            <w:vAlign w:val="center"/>
          </w:tcPr>
          <w:p>
            <w:pPr>
              <w:spacing w:after="0"/>
            </w:pPr>
            <w:r/>
            <w:r>
              <w:rPr>
                <w:b w:val="0"/>
                <w:color w:val="1E1E1E"/>
                <w:sz w:val="18"/>
              </w:rPr>
              <w:t>Task / Daily Routine</w:t>
            </w:r>
          </w:p>
        </w:tc>
        <w:tc>
          <w:tcPr>
            <w:tcW w:type="dxa" w:w="2400"/>
            <w:vAlign w:val="center"/>
          </w:tcPr>
          <w:p>
            <w:pPr>
              <w:spacing w:after="0"/>
            </w:pPr>
            <w:r/>
            <w:r>
              <w:rPr>
                <w:b w:val="0"/>
                <w:color w:val="1E1E1E"/>
                <w:sz w:val="18"/>
              </w:rPr>
              <w:t>aquaculture.task or generated.task</w:t>
            </w:r>
          </w:p>
        </w:tc>
        <w:tc>
          <w:tcPr>
            <w:tcW w:type="dxa" w:w="5060"/>
            <w:vAlign w:val="center"/>
          </w:tcPr>
          <w:p>
            <w:pPr>
              <w:spacing w:after="0"/>
            </w:pPr>
            <w:r/>
            <w:r>
              <w:rPr>
                <w:b w:val="0"/>
                <w:color w:val="1E1E1E"/>
                <w:sz w:val="18"/>
              </w:rPr>
              <w:t>Generated from templates, but not a replacement for batch records.</w:t>
            </w:r>
          </w:p>
        </w:tc>
      </w:tr>
    </w:tbl>
    <w:p/>
    <w:p>
      <w:pPr>
        <w:pStyle w:val="Heading1"/>
      </w:pPr>
      <w:r>
        <w:t>8. Vendor Code Analysis and Corrected Direction</w:t>
      </w:r>
    </w:p>
    <w:p>
      <w:pPr>
        <w:spacing w:after="120"/>
      </w:pPr>
      <w:r>
        <w:t>The existing vendor addons contain useful implementation ideas, but the new process documentation should not be a copy of those modules. The code is fragmented across several addons and mixes planning, task generation, feeding, MRP, and biological records. The corrected design should keep one clear business process and then map system features to it.</w:t>
      </w:r>
    </w:p>
    <w:tbl>
      <w:tblPr>
        <w:tblStyle w:val="TableGrid"/>
        <w:tblW w:type="dxa" w:w="9360"/>
        <w:jc w:val="left"/>
        <w:tblLook w:firstColumn="1" w:firstRow="1" w:lastColumn="0" w:lastRow="0" w:noHBand="0" w:noVBand="1" w:val="04A0"/>
        <w:tblInd w:w="120" w:type="dxa"/>
        <w:tblLayout w:type="fixed"/>
      </w:tblPr>
      <w:tblGrid>
        <w:gridCol w:w="2100"/>
        <w:gridCol w:w="3720"/>
        <w:gridCol w:w="3540"/>
      </w:tblGrid>
      <w:tr>
        <w:tc>
          <w:tcPr>
            <w:tcW w:type="dxa" w:w="2100"/>
            <w:shd w:fill="F2F4F7"/>
            <w:vAlign w:val="center"/>
          </w:tcPr>
          <w:p>
            <w:pPr>
              <w:spacing w:after="0"/>
            </w:pPr>
            <w:r/>
            <w:r>
              <w:rPr>
                <w:b/>
                <w:color w:val="1F4D78"/>
                <w:sz w:val="18"/>
              </w:rPr>
              <w:t>Vendor concept observed</w:t>
            </w:r>
          </w:p>
        </w:tc>
        <w:tc>
          <w:tcPr>
            <w:tcW w:type="dxa" w:w="3720"/>
            <w:shd w:fill="F2F4F7"/>
            <w:vAlign w:val="center"/>
          </w:tcPr>
          <w:p>
            <w:pPr>
              <w:spacing w:after="0"/>
            </w:pPr>
            <w:r/>
            <w:r>
              <w:rPr>
                <w:b/>
                <w:color w:val="1F4D78"/>
                <w:sz w:val="18"/>
              </w:rPr>
              <w:t>Use / do not use</w:t>
            </w:r>
          </w:p>
        </w:tc>
        <w:tc>
          <w:tcPr>
            <w:tcW w:type="dxa" w:w="3540"/>
            <w:shd w:fill="F2F4F7"/>
            <w:vAlign w:val="center"/>
          </w:tcPr>
          <w:p>
            <w:pPr>
              <w:spacing w:after="0"/>
            </w:pPr>
            <w:r/>
            <w:r>
              <w:rPr>
                <w:b/>
                <w:color w:val="1F4D78"/>
                <w:sz w:val="18"/>
              </w:rPr>
              <w:t>Corrected direction</w:t>
            </w:r>
          </w:p>
        </w:tc>
      </w:tr>
      <w:tr>
        <w:tc>
          <w:tcPr>
            <w:tcW w:type="dxa" w:w="2100"/>
            <w:vAlign w:val="center"/>
          </w:tcPr>
          <w:p>
            <w:pPr>
              <w:spacing w:after="0"/>
            </w:pPr>
            <w:r/>
            <w:r>
              <w:rPr>
                <w:b w:val="0"/>
                <w:color w:val="1E1E1E"/>
                <w:sz w:val="18"/>
              </w:rPr>
              <w:t>master_plan_auqa_culture</w:t>
            </w:r>
          </w:p>
        </w:tc>
        <w:tc>
          <w:tcPr>
            <w:tcW w:type="dxa" w:w="3720"/>
            <w:vAlign w:val="center"/>
          </w:tcPr>
          <w:p>
            <w:pPr>
              <w:spacing w:after="0"/>
            </w:pPr>
            <w:r/>
            <w:r>
              <w:rPr>
                <w:b w:val="0"/>
                <w:color w:val="1E1E1E"/>
                <w:sz w:val="18"/>
              </w:rPr>
              <w:t>Use as reference only. It has useful planning quantities and task generation, but spelling/naming and dependency structure are weak.</w:t>
            </w:r>
          </w:p>
        </w:tc>
        <w:tc>
          <w:tcPr>
            <w:tcW w:type="dxa" w:w="3540"/>
            <w:vAlign w:val="center"/>
          </w:tcPr>
          <w:p>
            <w:pPr>
              <w:spacing w:after="0"/>
            </w:pPr>
            <w:r/>
            <w:r>
              <w:rPr>
                <w:b w:val="0"/>
                <w:color w:val="1E1E1E"/>
                <w:sz w:val="18"/>
              </w:rPr>
              <w:t>Use `Aquaculture Master Plan` as clean parent with clear stage pages and corrected naming.</w:t>
            </w:r>
          </w:p>
        </w:tc>
      </w:tr>
      <w:tr>
        <w:tc>
          <w:tcPr>
            <w:tcW w:type="dxa" w:w="2100"/>
            <w:vAlign w:val="center"/>
          </w:tcPr>
          <w:p>
            <w:pPr>
              <w:spacing w:after="0"/>
            </w:pPr>
            <w:r/>
            <w:r>
              <w:rPr>
                <w:b w:val="0"/>
                <w:color w:val="1E1E1E"/>
                <w:sz w:val="18"/>
              </w:rPr>
              <w:t>Pond and tank setup</w:t>
            </w:r>
          </w:p>
        </w:tc>
        <w:tc>
          <w:tcPr>
            <w:tcW w:type="dxa" w:w="3720"/>
            <w:vAlign w:val="center"/>
          </w:tcPr>
          <w:p>
            <w:pPr>
              <w:spacing w:after="0"/>
            </w:pPr>
            <w:r/>
            <w:r>
              <w:rPr>
                <w:b w:val="0"/>
                <w:color w:val="1E1E1E"/>
                <w:sz w:val="18"/>
              </w:rPr>
              <w:t>Useful concept. Current implementation uses many hard-coded tank families and duplicate onchange method names.</w:t>
            </w:r>
          </w:p>
        </w:tc>
        <w:tc>
          <w:tcPr>
            <w:tcW w:type="dxa" w:w="3540"/>
            <w:vAlign w:val="center"/>
          </w:tcPr>
          <w:p>
            <w:pPr>
              <w:spacing w:after="0"/>
            </w:pPr>
            <w:r/>
            <w:r>
              <w:rPr>
                <w:b w:val="0"/>
                <w:color w:val="1E1E1E"/>
                <w:sz w:val="18"/>
              </w:rPr>
              <w:t>Use flexible location/facility records with type, capacity, department, water volume, and stage suitability.</w:t>
            </w:r>
          </w:p>
        </w:tc>
      </w:tr>
      <w:tr>
        <w:tc>
          <w:tcPr>
            <w:tcW w:type="dxa" w:w="2100"/>
            <w:vAlign w:val="center"/>
          </w:tcPr>
          <w:p>
            <w:pPr>
              <w:spacing w:after="0"/>
            </w:pPr>
            <w:r/>
            <w:r>
              <w:rPr>
                <w:b w:val="0"/>
                <w:color w:val="1E1E1E"/>
                <w:sz w:val="18"/>
              </w:rPr>
              <w:t>Feeding program modules</w:t>
            </w:r>
          </w:p>
        </w:tc>
        <w:tc>
          <w:tcPr>
            <w:tcW w:type="dxa" w:w="3720"/>
            <w:vAlign w:val="center"/>
          </w:tcPr>
          <w:p>
            <w:pPr>
              <w:spacing w:after="0"/>
            </w:pPr>
            <w:r/>
            <w:r>
              <w:rPr>
                <w:b w:val="0"/>
                <w:color w:val="1E1E1E"/>
                <w:sz w:val="18"/>
              </w:rPr>
              <w:t>Useful concept, but too many separate line models for stage/tank combinations.</w:t>
            </w:r>
          </w:p>
        </w:tc>
        <w:tc>
          <w:tcPr>
            <w:tcW w:type="dxa" w:w="3540"/>
            <w:vAlign w:val="center"/>
          </w:tcPr>
          <w:p>
            <w:pPr>
              <w:spacing w:after="0"/>
            </w:pPr>
            <w:r/>
            <w:r>
              <w:rPr>
                <w:b w:val="0"/>
                <w:color w:val="1E1E1E"/>
                <w:sz w:val="18"/>
              </w:rPr>
              <w:t>Use one normalized feeding program line model with stage, day, tank/pond category, feed size, protein, FCR, and feeding %.</w:t>
            </w:r>
          </w:p>
        </w:tc>
      </w:tr>
      <w:tr>
        <w:tc>
          <w:tcPr>
            <w:tcW w:type="dxa" w:w="2100"/>
            <w:vAlign w:val="center"/>
          </w:tcPr>
          <w:p>
            <w:pPr>
              <w:spacing w:after="0"/>
            </w:pPr>
            <w:r/>
            <w:r>
              <w:rPr>
                <w:b w:val="0"/>
                <w:color w:val="1E1E1E"/>
                <w:sz w:val="18"/>
              </w:rPr>
              <w:t>Generated tasks</w:t>
            </w:r>
          </w:p>
        </w:tc>
        <w:tc>
          <w:tcPr>
            <w:tcW w:type="dxa" w:w="3720"/>
            <w:vAlign w:val="center"/>
          </w:tcPr>
          <w:p>
            <w:pPr>
              <w:spacing w:after="0"/>
            </w:pPr>
            <w:r/>
            <w:r>
              <w:rPr>
                <w:b w:val="0"/>
                <w:color w:val="1E1E1E"/>
                <w:sz w:val="18"/>
              </w:rPr>
              <w:t>Useful for work scheduling, but tasks must not become the process itself.</w:t>
            </w:r>
          </w:p>
        </w:tc>
        <w:tc>
          <w:tcPr>
            <w:tcW w:type="dxa" w:w="3540"/>
            <w:vAlign w:val="center"/>
          </w:tcPr>
          <w:p>
            <w:pPr>
              <w:spacing w:after="0"/>
            </w:pPr>
            <w:r/>
            <w:r>
              <w:rPr>
                <w:b w:val="0"/>
                <w:color w:val="1E1E1E"/>
                <w:sz w:val="18"/>
              </w:rPr>
              <w:t>Generate tasks from templates after master plan approval; keep actual production batches as source of truth.</w:t>
            </w:r>
          </w:p>
        </w:tc>
      </w:tr>
      <w:tr>
        <w:tc>
          <w:tcPr>
            <w:tcW w:type="dxa" w:w="2100"/>
            <w:vAlign w:val="center"/>
          </w:tcPr>
          <w:p>
            <w:pPr>
              <w:spacing w:after="0"/>
            </w:pPr>
            <w:r/>
            <w:r>
              <w:rPr>
                <w:b w:val="0"/>
                <w:color w:val="1E1E1E"/>
                <w:sz w:val="18"/>
              </w:rPr>
              <w:t>Breeder MRP production</w:t>
            </w:r>
          </w:p>
        </w:tc>
        <w:tc>
          <w:tcPr>
            <w:tcW w:type="dxa" w:w="3720"/>
            <w:vAlign w:val="center"/>
          </w:tcPr>
          <w:p>
            <w:pPr>
              <w:spacing w:after="0"/>
            </w:pPr>
            <w:r/>
            <w:r>
              <w:rPr>
                <w:b w:val="0"/>
                <w:color w:val="1E1E1E"/>
                <w:sz w:val="18"/>
              </w:rPr>
              <w:t>Useful for feed/material consumption and costing.</w:t>
            </w:r>
          </w:p>
        </w:tc>
        <w:tc>
          <w:tcPr>
            <w:tcW w:type="dxa" w:w="3540"/>
            <w:vAlign w:val="center"/>
          </w:tcPr>
          <w:p>
            <w:pPr>
              <w:spacing w:after="0"/>
            </w:pPr>
            <w:r/>
            <w:r>
              <w:rPr>
                <w:b w:val="0"/>
                <w:color w:val="1E1E1E"/>
                <w:sz w:val="18"/>
              </w:rPr>
              <w:t>Link consumption to breeder batch/task/feeding execution without forcing the entire biological process into MRP only.</w:t>
            </w:r>
          </w:p>
        </w:tc>
      </w:tr>
      <w:tr>
        <w:tc>
          <w:tcPr>
            <w:tcW w:type="dxa" w:w="2100"/>
            <w:vAlign w:val="center"/>
          </w:tcPr>
          <w:p>
            <w:pPr>
              <w:spacing w:after="0"/>
            </w:pPr>
            <w:r/>
            <w:r>
              <w:rPr>
                <w:b w:val="0"/>
                <w:color w:val="1E1E1E"/>
                <w:sz w:val="18"/>
              </w:rPr>
              <w:t>Daily routine plan</w:t>
            </w:r>
          </w:p>
        </w:tc>
        <w:tc>
          <w:tcPr>
            <w:tcW w:type="dxa" w:w="3720"/>
            <w:vAlign w:val="center"/>
          </w:tcPr>
          <w:p>
            <w:pPr>
              <w:spacing w:after="0"/>
            </w:pPr>
            <w:r/>
            <w:r>
              <w:rPr>
                <w:b w:val="0"/>
                <w:color w:val="1E1E1E"/>
                <w:sz w:val="18"/>
              </w:rPr>
              <w:t>Useful for repeated operational activities.</w:t>
            </w:r>
          </w:p>
        </w:tc>
        <w:tc>
          <w:tcPr>
            <w:tcW w:type="dxa" w:w="3540"/>
            <w:vAlign w:val="center"/>
          </w:tcPr>
          <w:p>
            <w:pPr>
              <w:spacing w:after="0"/>
            </w:pPr>
            <w:r/>
            <w:r>
              <w:rPr>
                <w:b w:val="0"/>
                <w:color w:val="1E1E1E"/>
                <w:sz w:val="18"/>
              </w:rPr>
              <w:t>Use daily routine templates for water checks, feeding, cleaning, sampling, and grading reminders.</w:t>
            </w:r>
          </w:p>
        </w:tc>
      </w:tr>
    </w:tbl>
    <w:p/>
    <w:p>
      <w:pPr>
        <w:pStyle w:val="Heading1"/>
      </w:pPr>
      <w:r>
        <w:t>9. Implementation Rules</w:t>
      </w:r>
    </w:p>
    <w:p>
      <w:pPr>
        <w:pStyle w:val="ListBullet"/>
        <w:spacing w:after="80"/>
      </w:pPr>
      <w:r>
        <w:t>Every stage record must link to a master plan.</w:t>
      </w:r>
    </w:p>
    <w:p>
      <w:pPr>
        <w:pStyle w:val="ListBullet"/>
        <w:spacing w:after="80"/>
      </w:pPr>
      <w:r>
        <w:t>Every transfer must create traceability from source batch to destination tank/pond.</w:t>
      </w:r>
    </w:p>
    <w:p>
      <w:pPr>
        <w:pStyle w:val="ListBullet"/>
        <w:spacing w:after="80"/>
      </w:pPr>
      <w:r>
        <w:t>Every feeding execution must reference a stage, batch, feed product/size, quantity, and planned-vs-actual feed.</w:t>
      </w:r>
    </w:p>
    <w:p>
      <w:pPr>
        <w:pStyle w:val="ListBullet"/>
        <w:spacing w:after="80"/>
      </w:pPr>
      <w:r>
        <w:t>Water quality should be loggable independently but linkable to the active batch in the facility.</w:t>
      </w:r>
    </w:p>
    <w:p>
      <w:pPr>
        <w:pStyle w:val="ListBullet"/>
        <w:spacing w:after="80"/>
      </w:pPr>
      <w:r>
        <w:t>Computed fields should be stored where reporting needs stable historical values, especially biomass, survival, FCR, and feed-to-date.</w:t>
      </w:r>
    </w:p>
    <w:p>
      <w:pPr>
        <w:pStyle w:val="ListBullet"/>
        <w:spacing w:after="80"/>
      </w:pPr>
      <w:r>
        <w:t>Configuration records should use clean names: Hatchery, Nursery I, Nursery II, Nursery III, Growout. Avoid mixed names such as `N1`, `nurseryone`, `grow_out`, and `GrowOut` in user-facing labels.</w:t>
      </w:r>
    </w:p>
    <w:p>
      <w:pPr>
        <w:pStyle w:val="ListBullet"/>
        <w:spacing w:after="80"/>
      </w:pPr>
      <w:r>
        <w:t>Avoid hard-coded tank page fields where one normalized table can support tank/pond categories.</w:t>
      </w:r>
    </w:p>
    <w:p>
      <w:pPr>
        <w:pStyle w:val="Heading1"/>
      </w:pPr>
      <w:r>
        <w:t>10. Required Reports</w:t>
      </w:r>
    </w:p>
    <w:tbl>
      <w:tblPr>
        <w:tblStyle w:val="TableGrid"/>
        <w:tblW w:type="dxa" w:w="9360"/>
        <w:jc w:val="left"/>
        <w:tblLook w:firstColumn="1" w:firstRow="1" w:lastColumn="0" w:lastRow="0" w:noHBand="0" w:noVBand="1" w:val="04A0"/>
        <w:tblInd w:w="120" w:type="dxa"/>
        <w:tblLayout w:type="fixed"/>
      </w:tblPr>
      <w:tblGrid>
        <w:gridCol w:w="2400"/>
        <w:gridCol w:w="6960"/>
      </w:tblGrid>
      <w:tr>
        <w:tc>
          <w:tcPr>
            <w:tcW w:type="dxa" w:w="2400"/>
            <w:shd w:fill="F2F4F7"/>
            <w:vAlign w:val="center"/>
          </w:tcPr>
          <w:p>
            <w:pPr>
              <w:spacing w:after="0"/>
            </w:pPr>
            <w:r/>
            <w:r>
              <w:rPr>
                <w:b/>
                <w:color w:val="1F4D78"/>
                <w:sz w:val="18"/>
              </w:rPr>
              <w:t>Report</w:t>
            </w:r>
          </w:p>
        </w:tc>
        <w:tc>
          <w:tcPr>
            <w:tcW w:type="dxa" w:w="6960"/>
            <w:shd w:fill="F2F4F7"/>
            <w:vAlign w:val="center"/>
          </w:tcPr>
          <w:p>
            <w:pPr>
              <w:spacing w:after="0"/>
            </w:pPr>
            <w:r/>
            <w:r>
              <w:rPr>
                <w:b/>
                <w:color w:val="1F4D78"/>
                <w:sz w:val="18"/>
              </w:rPr>
              <w:t>Purpose</w:t>
            </w:r>
          </w:p>
        </w:tc>
      </w:tr>
      <w:tr>
        <w:tc>
          <w:tcPr>
            <w:tcW w:type="dxa" w:w="2400"/>
            <w:vAlign w:val="center"/>
          </w:tcPr>
          <w:p>
            <w:pPr>
              <w:spacing w:after="0"/>
            </w:pPr>
            <w:r/>
            <w:r>
              <w:rPr>
                <w:b w:val="0"/>
                <w:color w:val="1E1E1E"/>
                <w:sz w:val="18"/>
              </w:rPr>
              <w:t>Master Plan Progress</w:t>
            </w:r>
          </w:p>
        </w:tc>
        <w:tc>
          <w:tcPr>
            <w:tcW w:type="dxa" w:w="6960"/>
            <w:vAlign w:val="center"/>
          </w:tcPr>
          <w:p>
            <w:pPr>
              <w:spacing w:after="0"/>
            </w:pPr>
            <w:r/>
            <w:r>
              <w:rPr>
                <w:b w:val="0"/>
                <w:color w:val="1E1E1E"/>
                <w:sz w:val="18"/>
              </w:rPr>
              <w:t>Shows stage status, planned vs actual quantity, survival, biomass, and task completion.</w:t>
            </w:r>
          </w:p>
        </w:tc>
      </w:tr>
      <w:tr>
        <w:tc>
          <w:tcPr>
            <w:tcW w:type="dxa" w:w="2400"/>
            <w:vAlign w:val="center"/>
          </w:tcPr>
          <w:p>
            <w:pPr>
              <w:spacing w:after="0"/>
            </w:pPr>
            <w:r/>
            <w:r>
              <w:rPr>
                <w:b w:val="0"/>
                <w:color w:val="1E1E1E"/>
                <w:sz w:val="18"/>
              </w:rPr>
              <w:t>Breeder Readiness</w:t>
            </w:r>
          </w:p>
        </w:tc>
        <w:tc>
          <w:tcPr>
            <w:tcW w:type="dxa" w:w="6960"/>
            <w:vAlign w:val="center"/>
          </w:tcPr>
          <w:p>
            <w:pPr>
              <w:spacing w:after="0"/>
            </w:pPr>
            <w:r/>
            <w:r>
              <w:rPr>
                <w:b w:val="0"/>
                <w:color w:val="1E1E1E"/>
                <w:sz w:val="18"/>
              </w:rPr>
              <w:t>Shows breeder health, age, weight, preparation days, water quality, and output readiness.</w:t>
            </w:r>
          </w:p>
        </w:tc>
      </w:tr>
      <w:tr>
        <w:tc>
          <w:tcPr>
            <w:tcW w:type="dxa" w:w="2400"/>
            <w:vAlign w:val="center"/>
          </w:tcPr>
          <w:p>
            <w:pPr>
              <w:spacing w:after="0"/>
            </w:pPr>
            <w:r/>
            <w:r>
              <w:rPr>
                <w:b w:val="0"/>
                <w:color w:val="1E1E1E"/>
                <w:sz w:val="18"/>
              </w:rPr>
              <w:t>Hatchery Batch</w:t>
            </w:r>
          </w:p>
        </w:tc>
        <w:tc>
          <w:tcPr>
            <w:tcW w:type="dxa" w:w="6960"/>
            <w:vAlign w:val="center"/>
          </w:tcPr>
          <w:p>
            <w:pPr>
              <w:spacing w:after="0"/>
            </w:pPr>
            <w:r/>
            <w:r>
              <w:rPr>
                <w:b w:val="0"/>
                <w:color w:val="1E1E1E"/>
                <w:sz w:val="18"/>
              </w:rPr>
              <w:t>Shows breeder source, injection, collection, chemical treatment, incubation, and larvae count.</w:t>
            </w:r>
          </w:p>
        </w:tc>
      </w:tr>
      <w:tr>
        <w:tc>
          <w:tcPr>
            <w:tcW w:type="dxa" w:w="2400"/>
            <w:vAlign w:val="center"/>
          </w:tcPr>
          <w:p>
            <w:pPr>
              <w:spacing w:after="0"/>
            </w:pPr>
            <w:r/>
            <w:r>
              <w:rPr>
                <w:b w:val="0"/>
                <w:color w:val="1E1E1E"/>
                <w:sz w:val="18"/>
              </w:rPr>
              <w:t>Nursery Performance</w:t>
            </w:r>
          </w:p>
        </w:tc>
        <w:tc>
          <w:tcPr>
            <w:tcW w:type="dxa" w:w="6960"/>
            <w:vAlign w:val="center"/>
          </w:tcPr>
          <w:p>
            <w:pPr>
              <w:spacing w:after="0"/>
            </w:pPr>
            <w:r/>
            <w:r>
              <w:rPr>
                <w:b w:val="0"/>
                <w:color w:val="1E1E1E"/>
                <w:sz w:val="18"/>
              </w:rPr>
              <w:t>Shows each nursery stage, survival, current weight, feed usage, water exchange, grading, and transfer readiness.</w:t>
            </w:r>
          </w:p>
        </w:tc>
      </w:tr>
      <w:tr>
        <w:tc>
          <w:tcPr>
            <w:tcW w:type="dxa" w:w="2400"/>
            <w:vAlign w:val="center"/>
          </w:tcPr>
          <w:p>
            <w:pPr>
              <w:spacing w:after="0"/>
            </w:pPr>
            <w:r/>
            <w:r>
              <w:rPr>
                <w:b w:val="0"/>
                <w:color w:val="1E1E1E"/>
                <w:sz w:val="18"/>
              </w:rPr>
              <w:t>Growout Feeding</w:t>
            </w:r>
          </w:p>
        </w:tc>
        <w:tc>
          <w:tcPr>
            <w:tcW w:type="dxa" w:w="6960"/>
            <w:vAlign w:val="center"/>
          </w:tcPr>
          <w:p>
            <w:pPr>
              <w:spacing w:after="0"/>
            </w:pPr>
            <w:r/>
            <w:r>
              <w:rPr>
                <w:b w:val="0"/>
                <w:color w:val="1E1E1E"/>
                <w:sz w:val="18"/>
              </w:rPr>
              <w:t>Shows biomass, feed %, FCR, feed size, protein, feed-to-date, and expected market date.</w:t>
            </w:r>
          </w:p>
        </w:tc>
      </w:tr>
      <w:tr>
        <w:tc>
          <w:tcPr>
            <w:tcW w:type="dxa" w:w="2400"/>
            <w:vAlign w:val="center"/>
          </w:tcPr>
          <w:p>
            <w:pPr>
              <w:spacing w:after="0"/>
            </w:pPr>
            <w:r/>
            <w:r>
              <w:rPr>
                <w:b w:val="0"/>
                <w:color w:val="1E1E1E"/>
                <w:sz w:val="18"/>
              </w:rPr>
              <w:t>Water Quality</w:t>
            </w:r>
          </w:p>
        </w:tc>
        <w:tc>
          <w:tcPr>
            <w:tcW w:type="dxa" w:w="6960"/>
            <w:vAlign w:val="center"/>
          </w:tcPr>
          <w:p>
            <w:pPr>
              <w:spacing w:after="0"/>
            </w:pPr>
            <w:r/>
            <w:r>
              <w:rPr>
                <w:b w:val="0"/>
                <w:color w:val="1E1E1E"/>
                <w:sz w:val="18"/>
              </w:rPr>
              <w:t>Shows temperature, DO, oxygen, pH, remarks, corrective actions, and trend by facility.</w:t>
            </w:r>
          </w:p>
        </w:tc>
      </w:tr>
      <w:tr>
        <w:tc>
          <w:tcPr>
            <w:tcW w:type="dxa" w:w="2400"/>
            <w:vAlign w:val="center"/>
          </w:tcPr>
          <w:p>
            <w:pPr>
              <w:spacing w:after="0"/>
            </w:pPr>
            <w:r/>
            <w:r>
              <w:rPr>
                <w:b w:val="0"/>
                <w:color w:val="1E1E1E"/>
                <w:sz w:val="18"/>
              </w:rPr>
              <w:t>Transfer Traceability</w:t>
            </w:r>
          </w:p>
        </w:tc>
        <w:tc>
          <w:tcPr>
            <w:tcW w:type="dxa" w:w="6960"/>
            <w:vAlign w:val="center"/>
          </w:tcPr>
          <w:p>
            <w:pPr>
              <w:spacing w:after="0"/>
            </w:pPr>
            <w:r/>
            <w:r>
              <w:rPr>
                <w:b w:val="0"/>
                <w:color w:val="1E1E1E"/>
                <w:sz w:val="18"/>
              </w:rPr>
              <w:t>Shows every source/destination movement with fish count, average weight, biomass, KMnO4, oxygen, and duration.</w:t>
            </w:r>
          </w:p>
        </w:tc>
      </w:tr>
    </w:tbl>
    <w:p/>
    <w:p>
      <w:pPr>
        <w:pStyle w:val="Heading1"/>
      </w:pPr>
      <w:r>
        <w:t>11. Open Decisions</w:t>
      </w:r>
    </w:p>
    <w:p>
      <w:pPr>
        <w:pStyle w:val="ListBullet"/>
        <w:spacing w:after="80"/>
      </w:pPr>
      <w:r>
        <w:t>Confirm fish species and whether different species need separate survival and feeding templates.</w:t>
      </w:r>
    </w:p>
    <w:p>
      <w:pPr>
        <w:pStyle w:val="ListBullet"/>
        <w:spacing w:after="80"/>
      </w:pPr>
      <w:r>
        <w:t>Confirm whether breeder fish can be reused across multiple master plans and what rest period is required.</w:t>
      </w:r>
    </w:p>
    <w:p>
      <w:pPr>
        <w:pStyle w:val="ListBullet"/>
        <w:spacing w:after="80"/>
      </w:pPr>
      <w:r>
        <w:t>Confirm official target weights for each stage: Nursery I, II, III, and market size.</w:t>
      </w:r>
    </w:p>
    <w:p>
      <w:pPr>
        <w:pStyle w:val="ListBullet"/>
        <w:spacing w:after="80"/>
      </w:pPr>
      <w:r>
        <w:t>Confirm whether all feed consumption should create stock moves automatically or only after supervisor confirmation.</w:t>
      </w:r>
    </w:p>
    <w:p>
      <w:pPr>
        <w:pStyle w:val="ListBullet"/>
        <w:spacing w:after="80"/>
      </w:pPr>
      <w:r>
        <w:t>Confirm whether task generation should occur at plan approval, stage start, or both.</w:t>
      </w:r>
    </w:p>
    <w:p>
      <w:pPr>
        <w:pStyle w:val="ListBullet"/>
        <w:spacing w:after="80"/>
      </w:pPr>
      <w:r>
        <w:t>Confirm reporting language requirements: English only, Myanmar only, or bilingual.</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t>Appendix A. Source Standards Preserved from End-User Document</w:t>
      </w:r>
    </w:p>
    <w:tbl>
      <w:tblPr>
        <w:tblStyle w:val="TableGrid"/>
        <w:tblW w:type="dxa" w:w="9360"/>
        <w:jc w:val="left"/>
        <w:tblLook w:firstColumn="1" w:firstRow="1" w:lastColumn="0" w:lastRow="0" w:noHBand="0" w:noVBand="1" w:val="04A0"/>
        <w:tblInd w:w="120" w:type="dxa"/>
        <w:tblLayout w:type="fixed"/>
      </w:tblPr>
      <w:tblGrid>
        <w:gridCol w:w="2500"/>
        <w:gridCol w:w="6860"/>
      </w:tblGrid>
      <w:tr>
        <w:tc>
          <w:tcPr>
            <w:tcW w:type="dxa" w:w="2500"/>
            <w:shd w:fill="E8EEF5"/>
            <w:vAlign w:val="center"/>
          </w:tcPr>
          <w:p>
            <w:pPr>
              <w:spacing w:after="0"/>
            </w:pPr>
            <w:r/>
            <w:r>
              <w:rPr>
                <w:b/>
                <w:color w:val="1F4D78"/>
                <w:sz w:val="18"/>
              </w:rPr>
              <w:t>Topic</w:t>
            </w:r>
          </w:p>
        </w:tc>
        <w:tc>
          <w:tcPr>
            <w:tcW w:type="dxa" w:w="6860"/>
            <w:shd w:fill="E8EEF5"/>
            <w:vAlign w:val="center"/>
          </w:tcPr>
          <w:p>
            <w:pPr>
              <w:spacing w:after="0"/>
            </w:pPr>
            <w:r/>
            <w:r>
              <w:rPr>
                <w:b/>
                <w:color w:val="1F4D78"/>
                <w:sz w:val="18"/>
              </w:rPr>
              <w:t>Standard</w:t>
            </w:r>
          </w:p>
        </w:tc>
      </w:tr>
      <w:tr>
        <w:tc>
          <w:tcPr>
            <w:tcW w:type="dxa" w:w="2500"/>
            <w:vAlign w:val="center"/>
          </w:tcPr>
          <w:p>
            <w:pPr>
              <w:spacing w:after="0"/>
            </w:pPr>
            <w:r/>
            <w:r>
              <w:rPr>
                <w:b w:val="0"/>
                <w:color w:val="1E1E1E"/>
                <w:sz w:val="18"/>
              </w:rPr>
              <w:t>Breeder age</w:t>
            </w:r>
          </w:p>
        </w:tc>
        <w:tc>
          <w:tcPr>
            <w:tcW w:type="dxa" w:w="6860"/>
            <w:vAlign w:val="center"/>
          </w:tcPr>
          <w:p>
            <w:pPr>
              <w:spacing w:after="0"/>
            </w:pPr>
            <w:r/>
            <w:r>
              <w:rPr>
                <w:b w:val="0"/>
                <w:color w:val="1E1E1E"/>
                <w:sz w:val="18"/>
              </w:rPr>
              <w:t>3-6 years.</w:t>
            </w:r>
          </w:p>
        </w:tc>
      </w:tr>
      <w:tr>
        <w:tc>
          <w:tcPr>
            <w:tcW w:type="dxa" w:w="2500"/>
            <w:vAlign w:val="center"/>
          </w:tcPr>
          <w:p>
            <w:pPr>
              <w:spacing w:after="0"/>
            </w:pPr>
            <w:r/>
            <w:r>
              <w:rPr>
                <w:b w:val="0"/>
                <w:color w:val="1E1E1E"/>
                <w:sz w:val="18"/>
              </w:rPr>
              <w:t>Breeder weight</w:t>
            </w:r>
          </w:p>
        </w:tc>
        <w:tc>
          <w:tcPr>
            <w:tcW w:type="dxa" w:w="6860"/>
            <w:vAlign w:val="center"/>
          </w:tcPr>
          <w:p>
            <w:pPr>
              <w:spacing w:after="0"/>
            </w:pPr>
            <w:r/>
            <w:r>
              <w:rPr>
                <w:b w:val="0"/>
                <w:color w:val="1E1E1E"/>
                <w:sz w:val="18"/>
              </w:rPr>
              <w:t>Male 3-6 kg; female 4-7 kg.</w:t>
            </w:r>
          </w:p>
        </w:tc>
      </w:tr>
      <w:tr>
        <w:tc>
          <w:tcPr>
            <w:tcW w:type="dxa" w:w="2500"/>
            <w:vAlign w:val="center"/>
          </w:tcPr>
          <w:p>
            <w:pPr>
              <w:spacing w:after="0"/>
            </w:pPr>
            <w:r/>
            <w:r>
              <w:rPr>
                <w:b w:val="0"/>
                <w:color w:val="1E1E1E"/>
                <w:sz w:val="18"/>
              </w:rPr>
              <w:t>Transport biomass</w:t>
            </w:r>
          </w:p>
        </w:tc>
        <w:tc>
          <w:tcPr>
            <w:tcW w:type="dxa" w:w="6860"/>
            <w:vAlign w:val="center"/>
          </w:tcPr>
          <w:p>
            <w:pPr>
              <w:spacing w:after="0"/>
            </w:pPr>
            <w:r/>
            <w:r>
              <w:rPr>
                <w:b w:val="0"/>
                <w:color w:val="1E1E1E"/>
                <w:sz w:val="18"/>
              </w:rPr>
              <w:t>Maximum 60 kg/m3 for breeder transport; Nursery III transfer planning uses around 80 kg/m3.</w:t>
            </w:r>
          </w:p>
        </w:tc>
      </w:tr>
      <w:tr>
        <w:tc>
          <w:tcPr>
            <w:tcW w:type="dxa" w:w="2500"/>
            <w:vAlign w:val="center"/>
          </w:tcPr>
          <w:p>
            <w:pPr>
              <w:spacing w:after="0"/>
            </w:pPr>
            <w:r/>
            <w:r>
              <w:rPr>
                <w:b w:val="0"/>
                <w:color w:val="1E1E1E"/>
                <w:sz w:val="18"/>
              </w:rPr>
              <w:t>Breeder conditioning</w:t>
            </w:r>
          </w:p>
        </w:tc>
        <w:tc>
          <w:tcPr>
            <w:tcW w:type="dxa" w:w="6860"/>
            <w:vAlign w:val="center"/>
          </w:tcPr>
          <w:p>
            <w:pPr>
              <w:spacing w:after="0"/>
            </w:pPr>
            <w:r/>
            <w:r>
              <w:rPr>
                <w:b w:val="0"/>
                <w:color w:val="1E1E1E"/>
                <w:sz w:val="18"/>
              </w:rPr>
              <w:t>120 days preparation, protein 30-40%, Vitamin E supplementation.</w:t>
            </w:r>
          </w:p>
        </w:tc>
      </w:tr>
      <w:tr>
        <w:tc>
          <w:tcPr>
            <w:tcW w:type="dxa" w:w="2500"/>
            <w:vAlign w:val="center"/>
          </w:tcPr>
          <w:p>
            <w:pPr>
              <w:spacing w:after="0"/>
            </w:pPr>
            <w:r/>
            <w:r>
              <w:rPr>
                <w:b w:val="0"/>
                <w:color w:val="1E1E1E"/>
                <w:sz w:val="18"/>
              </w:rPr>
              <w:t>Breeder water</w:t>
            </w:r>
          </w:p>
        </w:tc>
        <w:tc>
          <w:tcPr>
            <w:tcW w:type="dxa" w:w="6860"/>
            <w:vAlign w:val="center"/>
          </w:tcPr>
          <w:p>
            <w:pPr>
              <w:spacing w:after="0"/>
            </w:pPr>
            <w:r/>
            <w:r>
              <w:rPr>
                <w:b w:val="0"/>
                <w:color w:val="1E1E1E"/>
                <w:sz w:val="18"/>
              </w:rPr>
              <w:t>Temperature 28-30 C; DO greater than 3 ppm.</w:t>
            </w:r>
          </w:p>
        </w:tc>
      </w:tr>
      <w:tr>
        <w:tc>
          <w:tcPr>
            <w:tcW w:type="dxa" w:w="2500"/>
            <w:vAlign w:val="center"/>
          </w:tcPr>
          <w:p>
            <w:pPr>
              <w:spacing w:after="0"/>
            </w:pPr>
            <w:r/>
            <w:r>
              <w:rPr>
                <w:b w:val="0"/>
                <w:color w:val="1E1E1E"/>
                <w:sz w:val="18"/>
              </w:rPr>
              <w:t>Egg output</w:t>
            </w:r>
          </w:p>
        </w:tc>
        <w:tc>
          <w:tcPr>
            <w:tcW w:type="dxa" w:w="6860"/>
            <w:vAlign w:val="center"/>
          </w:tcPr>
          <w:p>
            <w:pPr>
              <w:spacing w:after="0"/>
            </w:pPr>
            <w:r/>
            <w:r>
              <w:rPr>
                <w:b w:val="0"/>
                <w:color w:val="1E1E1E"/>
                <w:sz w:val="18"/>
              </w:rPr>
              <w:t>Egg output about 10% of female body weight; 1 kg egg approx. 1 million eggs.</w:t>
            </w:r>
          </w:p>
        </w:tc>
      </w:tr>
      <w:tr>
        <w:tc>
          <w:tcPr>
            <w:tcW w:type="dxa" w:w="2500"/>
            <w:vAlign w:val="center"/>
          </w:tcPr>
          <w:p>
            <w:pPr>
              <w:spacing w:after="0"/>
            </w:pPr>
            <w:r/>
            <w:r>
              <w:rPr>
                <w:b w:val="0"/>
                <w:color w:val="1E1E1E"/>
                <w:sz w:val="18"/>
              </w:rPr>
              <w:t>Sperm output</w:t>
            </w:r>
          </w:p>
        </w:tc>
        <w:tc>
          <w:tcPr>
            <w:tcW w:type="dxa" w:w="6860"/>
            <w:vAlign w:val="center"/>
          </w:tcPr>
          <w:p>
            <w:pPr>
              <w:spacing w:after="0"/>
            </w:pPr>
            <w:r/>
            <w:r>
              <w:rPr>
                <w:b w:val="0"/>
                <w:color w:val="1E1E1E"/>
                <w:sz w:val="18"/>
              </w:rPr>
              <w:t>Approx. 2 cc sperm per kg male fish.</w:t>
            </w:r>
          </w:p>
        </w:tc>
      </w:tr>
      <w:tr>
        <w:tc>
          <w:tcPr>
            <w:tcW w:type="dxa" w:w="2500"/>
            <w:vAlign w:val="center"/>
          </w:tcPr>
          <w:p>
            <w:pPr>
              <w:spacing w:after="0"/>
            </w:pPr>
            <w:r/>
            <w:r>
              <w:rPr>
                <w:b w:val="0"/>
                <w:color w:val="1E1E1E"/>
                <w:sz w:val="18"/>
              </w:rPr>
              <w:t>Hatchery water oxygen</w:t>
            </w:r>
          </w:p>
        </w:tc>
        <w:tc>
          <w:tcPr>
            <w:tcW w:type="dxa" w:w="6860"/>
            <w:vAlign w:val="center"/>
          </w:tcPr>
          <w:p>
            <w:pPr>
              <w:spacing w:after="0"/>
            </w:pPr>
            <w:r/>
            <w:r>
              <w:rPr>
                <w:b w:val="0"/>
                <w:color w:val="1E1E1E"/>
                <w:sz w:val="18"/>
              </w:rPr>
              <w:t>Oxygen mixing tank target 12-15 ppm.</w:t>
            </w:r>
          </w:p>
        </w:tc>
      </w:tr>
      <w:tr>
        <w:tc>
          <w:tcPr>
            <w:tcW w:type="dxa" w:w="2500"/>
            <w:vAlign w:val="center"/>
          </w:tcPr>
          <w:p>
            <w:pPr>
              <w:spacing w:after="0"/>
            </w:pPr>
            <w:r/>
            <w:r>
              <w:rPr>
                <w:b w:val="0"/>
                <w:color w:val="1E1E1E"/>
                <w:sz w:val="18"/>
              </w:rPr>
              <w:t>Injection timing</w:t>
            </w:r>
          </w:p>
        </w:tc>
        <w:tc>
          <w:tcPr>
            <w:tcW w:type="dxa" w:w="6860"/>
            <w:vAlign w:val="center"/>
          </w:tcPr>
          <w:p>
            <w:pPr>
              <w:spacing w:after="0"/>
            </w:pPr>
            <w:r/>
            <w:r>
              <w:rPr>
                <w:b w:val="0"/>
                <w:color w:val="1E1E1E"/>
                <w:sz w:val="18"/>
              </w:rPr>
              <w:t>Female 2 injections 12 hours apart; egg collection around 8-10 hours after second injection.</w:t>
            </w:r>
          </w:p>
        </w:tc>
      </w:tr>
      <w:tr>
        <w:tc>
          <w:tcPr>
            <w:tcW w:type="dxa" w:w="2500"/>
            <w:vAlign w:val="center"/>
          </w:tcPr>
          <w:p>
            <w:pPr>
              <w:spacing w:after="0"/>
            </w:pPr>
            <w:r/>
            <w:r>
              <w:rPr>
                <w:b w:val="0"/>
                <w:color w:val="1E1E1E"/>
                <w:sz w:val="18"/>
              </w:rPr>
              <w:t>Incubation</w:t>
            </w:r>
          </w:p>
        </w:tc>
        <w:tc>
          <w:tcPr>
            <w:tcW w:type="dxa" w:w="6860"/>
            <w:vAlign w:val="center"/>
          </w:tcPr>
          <w:p>
            <w:pPr>
              <w:spacing w:after="0"/>
            </w:pPr>
            <w:r/>
            <w:r>
              <w:rPr>
                <w:b w:val="0"/>
                <w:color w:val="1E1E1E"/>
                <w:sz w:val="18"/>
              </w:rPr>
              <w:t>Larvae begin hatching around 18 hours in incubator.</w:t>
            </w:r>
          </w:p>
        </w:tc>
      </w:tr>
      <w:tr>
        <w:tc>
          <w:tcPr>
            <w:tcW w:type="dxa" w:w="2500"/>
            <w:vAlign w:val="center"/>
          </w:tcPr>
          <w:p>
            <w:pPr>
              <w:spacing w:after="0"/>
            </w:pPr>
            <w:r/>
            <w:r>
              <w:rPr>
                <w:b w:val="0"/>
                <w:color w:val="1E1E1E"/>
                <w:sz w:val="18"/>
              </w:rPr>
              <w:t>Nursery II target</w:t>
            </w:r>
          </w:p>
        </w:tc>
        <w:tc>
          <w:tcPr>
            <w:tcW w:type="dxa" w:w="6860"/>
            <w:vAlign w:val="center"/>
          </w:tcPr>
          <w:p>
            <w:pPr>
              <w:spacing w:after="0"/>
            </w:pPr>
            <w:r/>
            <w:r>
              <w:rPr>
                <w:b w:val="0"/>
                <w:color w:val="1E1E1E"/>
                <w:sz w:val="18"/>
              </w:rPr>
              <w:t>Approx. 5 g and 98% survival after around 45 days.</w:t>
            </w:r>
          </w:p>
        </w:tc>
      </w:tr>
      <w:tr>
        <w:tc>
          <w:tcPr>
            <w:tcW w:type="dxa" w:w="2500"/>
            <w:vAlign w:val="center"/>
          </w:tcPr>
          <w:p>
            <w:pPr>
              <w:spacing w:after="0"/>
            </w:pPr>
            <w:r/>
            <w:r>
              <w:rPr>
                <w:b w:val="0"/>
                <w:color w:val="1E1E1E"/>
                <w:sz w:val="18"/>
              </w:rPr>
              <w:t>Nursery III target</w:t>
            </w:r>
          </w:p>
        </w:tc>
        <w:tc>
          <w:tcPr>
            <w:tcW w:type="dxa" w:w="6860"/>
            <w:vAlign w:val="center"/>
          </w:tcPr>
          <w:p>
            <w:pPr>
              <w:spacing w:after="0"/>
            </w:pPr>
            <w:r/>
            <w:r>
              <w:rPr>
                <w:b w:val="0"/>
                <w:color w:val="1E1E1E"/>
                <w:sz w:val="18"/>
              </w:rPr>
              <w:t>Approx. 100 g before growout transfer.</w:t>
            </w:r>
          </w:p>
        </w:tc>
      </w:tr>
      <w:tr>
        <w:tc>
          <w:tcPr>
            <w:tcW w:type="dxa" w:w="2500"/>
            <w:vAlign w:val="center"/>
          </w:tcPr>
          <w:p>
            <w:pPr>
              <w:spacing w:after="0"/>
            </w:pPr>
            <w:r/>
            <w:r>
              <w:rPr>
                <w:b w:val="0"/>
                <w:color w:val="1E1E1E"/>
                <w:sz w:val="18"/>
              </w:rPr>
              <w:t>Feed protein guide</w:t>
            </w:r>
          </w:p>
        </w:tc>
        <w:tc>
          <w:tcPr>
            <w:tcW w:type="dxa" w:w="6860"/>
            <w:vAlign w:val="center"/>
          </w:tcPr>
          <w:p>
            <w:pPr>
              <w:spacing w:after="0"/>
            </w:pPr>
            <w:r/>
            <w:r>
              <w:rPr>
                <w:b w:val="0"/>
                <w:color w:val="1E1E1E"/>
                <w:sz w:val="18"/>
              </w:rPr>
              <w:t>Powder 50%; 0.1-0.6 mm 40%; 0.8-3 mm 30%; 4-10 mm 25%; overall FCR guide 0.7 where applicable.</w:t>
            </w:r>
          </w:p>
        </w:tc>
      </w:tr>
    </w:tbl>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6"/>
      </w:rPr>
      <w:t>Prepared for GEAAI aquaculture process design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Aquaculture Process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