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E6F" w14:textId="311FE2C0" w:rsidR="005C71C0" w:rsidRPr="005C71C0" w:rsidRDefault="005C71C0" w:rsidP="005C71C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C71C0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077F5F6E" w14:textId="77777777" w:rsidR="005C71C0" w:rsidRPr="005C71C0" w:rsidRDefault="005C71C0" w:rsidP="005C71C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C71C0">
        <w:rPr>
          <w:rFonts w:ascii="Times New Roman" w:hAnsi="Times New Roman" w:cs="Times New Roman"/>
          <w:b/>
          <w:bCs/>
          <w:lang w:val="en-US"/>
        </w:rPr>
        <w:t>Slot D</w:t>
      </w:r>
    </w:p>
    <w:p w14:paraId="167A4880" w14:textId="1BE3A2B2" w:rsidR="005C71C0" w:rsidRPr="005C71C0" w:rsidRDefault="005C71C0" w:rsidP="005C71C0">
      <w:pPr>
        <w:rPr>
          <w:rFonts w:ascii="Times New Roman" w:hAnsi="Times New Roman" w:cs="Times New Roman"/>
          <w:b/>
          <w:bCs/>
          <w:lang w:val="en-US"/>
        </w:rPr>
      </w:pPr>
      <w:r w:rsidRPr="005C71C0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lang w:val="en-US"/>
        </w:rPr>
        <w:t>V.THANUJ KUMAR (192412427)</w:t>
      </w:r>
    </w:p>
    <w:p w14:paraId="6C3C1A4F" w14:textId="449206E9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b/>
          <w:bCs/>
          <w:lang w:val="en-US"/>
        </w:rPr>
        <w:t>E</w:t>
      </w:r>
      <w:r>
        <w:rPr>
          <w:rFonts w:ascii="Times New Roman" w:hAnsi="Times New Roman" w:cs="Times New Roman"/>
          <w:b/>
          <w:bCs/>
          <w:lang w:val="en-US"/>
        </w:rPr>
        <w:t xml:space="preserve">XP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3:</w:t>
      </w:r>
      <w:r w:rsidRPr="005C71C0">
        <w:rPr>
          <w:rFonts w:ascii="Times New Roman" w:hAnsi="Times New Roman" w:cs="Times New Roman"/>
          <w:lang w:val="en-US"/>
        </w:rPr>
        <w:t>:</w:t>
      </w:r>
      <w:proofErr w:type="gramEnd"/>
      <w:r w:rsidRPr="005C71C0">
        <w:rPr>
          <w:rFonts w:ascii="Times New Roman" w:hAnsi="Times New Roman" w:cs="Times New Roman"/>
          <w:lang w:val="en-US"/>
        </w:rPr>
        <w:t xml:space="preserve"> Spectrum Analysis of Sub-1 GHz, Mid-band &amp; </w:t>
      </w:r>
      <w:proofErr w:type="spellStart"/>
      <w:r w:rsidRPr="005C71C0">
        <w:rPr>
          <w:rFonts w:ascii="Times New Roman" w:hAnsi="Times New Roman" w:cs="Times New Roman"/>
          <w:lang w:val="en-US"/>
        </w:rPr>
        <w:t>mmWave</w:t>
      </w:r>
      <w:proofErr w:type="spellEnd"/>
      <w:r w:rsidRPr="005C71C0">
        <w:rPr>
          <w:rFonts w:ascii="Times New Roman" w:hAnsi="Times New Roman" w:cs="Times New Roman"/>
          <w:lang w:val="en-US"/>
        </w:rPr>
        <w:t xml:space="preserve"> by Plotting Propagation Loss.</w:t>
      </w:r>
    </w:p>
    <w:p w14:paraId="58CA314C" w14:textId="22676F1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AIM:</w:t>
      </w:r>
    </w:p>
    <w:p w14:paraId="5FD22053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To analyze the propagation loss characteristics of different frequency bands (Sub-1 GHz, Mid-</w:t>
      </w:r>
    </w:p>
    <w:p w14:paraId="1B2F09B0" w14:textId="751D827E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 xml:space="preserve">band, and </w:t>
      </w:r>
      <w:proofErr w:type="spellStart"/>
      <w:r w:rsidRPr="005C71C0">
        <w:rPr>
          <w:rFonts w:ascii="Times New Roman" w:hAnsi="Times New Roman" w:cs="Times New Roman"/>
          <w:lang w:val="en-US"/>
        </w:rPr>
        <w:t>mmWave</w:t>
      </w:r>
      <w:proofErr w:type="spellEnd"/>
      <w:r w:rsidRPr="005C71C0">
        <w:rPr>
          <w:rFonts w:ascii="Times New Roman" w:hAnsi="Times New Roman" w:cs="Times New Roman"/>
          <w:lang w:val="en-US"/>
        </w:rPr>
        <w:t>) in wireless communication systems and compare their performance over</w:t>
      </w:r>
    </w:p>
    <w:p w14:paraId="7693703D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varying distances using MATLAB.</w:t>
      </w:r>
    </w:p>
    <w:p w14:paraId="1145C30F" w14:textId="66238CC3" w:rsidR="005C71C0" w:rsidRPr="005C71C0" w:rsidRDefault="005C71C0" w:rsidP="005C71C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C71C0">
        <w:rPr>
          <w:rFonts w:ascii="Times New Roman" w:hAnsi="Times New Roman" w:cs="Times New Roman"/>
          <w:b/>
          <w:bCs/>
          <w:lang w:val="en-US"/>
        </w:rPr>
        <w:t>Objective:</w:t>
      </w:r>
    </w:p>
    <w:p w14:paraId="3C58C355" w14:textId="0824245F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 xml:space="preserve">1. To compute the Propagation Loss (dB) for Sub-1 GHz, Mid-band, and </w:t>
      </w:r>
      <w:proofErr w:type="spellStart"/>
      <w:r w:rsidRPr="005C71C0">
        <w:rPr>
          <w:rFonts w:ascii="Times New Roman" w:hAnsi="Times New Roman" w:cs="Times New Roman"/>
          <w:lang w:val="en-US"/>
        </w:rPr>
        <w:t>mmWave</w:t>
      </w:r>
      <w:proofErr w:type="spellEnd"/>
    </w:p>
    <w:p w14:paraId="344A6627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frequency ranges using standard path loss models.</w:t>
      </w:r>
    </w:p>
    <w:p w14:paraId="253DAA94" w14:textId="6D940915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2. To evaluate the impact of different Operating Frequencies (GHz) on signal attenuation</w:t>
      </w:r>
    </w:p>
    <w:p w14:paraId="49C5C363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and coverage performance.</w:t>
      </w:r>
    </w:p>
    <w:p w14:paraId="42E57BB7" w14:textId="632D49C9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3. To analyze how Communication Distance (km) affects propagation loss across</w:t>
      </w:r>
    </w:p>
    <w:p w14:paraId="78C7F1A5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different spectrum bands.</w:t>
      </w:r>
    </w:p>
    <w:p w14:paraId="298E42CD" w14:textId="5B74983B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Procedure</w:t>
      </w:r>
    </w:p>
    <w:p w14:paraId="51A56FB0" w14:textId="23010513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 xml:space="preserve">1. Define frequency bands: Sub-1 GHz (0.9 GHz), Mid-band (3.5 GHz), and </w:t>
      </w:r>
      <w:proofErr w:type="spellStart"/>
      <w:r w:rsidRPr="005C71C0">
        <w:rPr>
          <w:rFonts w:ascii="Times New Roman" w:hAnsi="Times New Roman" w:cs="Times New Roman"/>
          <w:lang w:val="en-US"/>
        </w:rPr>
        <w:t>mmWave</w:t>
      </w:r>
      <w:proofErr w:type="spellEnd"/>
      <w:r w:rsidRPr="005C71C0">
        <w:rPr>
          <w:rFonts w:ascii="Times New Roman" w:hAnsi="Times New Roman" w:cs="Times New Roman"/>
          <w:lang w:val="en-US"/>
        </w:rPr>
        <w:t xml:space="preserve"> (28</w:t>
      </w:r>
    </w:p>
    <w:p w14:paraId="52BA9C23" w14:textId="792C641E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GHz).</w:t>
      </w:r>
    </w:p>
    <w:p w14:paraId="5C04C574" w14:textId="3709D846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2. Set communication distance range (e.g., 0.1 km to 5 km).</w:t>
      </w:r>
    </w:p>
    <w:p w14:paraId="3E17CBB5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3. Use Free Space Path Loss (FSPL) formula to compute propagation loss:</w:t>
      </w:r>
    </w:p>
    <w:p w14:paraId="31EEAD0E" w14:textId="0FBAB532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5C71C0">
        <w:rPr>
          <w:rFonts w:ascii="Times New Roman" w:hAnsi="Times New Roman" w:cs="Times New Roman"/>
          <w:lang w:val="en-US"/>
        </w:rPr>
        <w:t>PL(</w:t>
      </w:r>
      <w:proofErr w:type="gramEnd"/>
      <w:r w:rsidRPr="005C71C0">
        <w:rPr>
          <w:rFonts w:ascii="Times New Roman" w:hAnsi="Times New Roman" w:cs="Times New Roman"/>
          <w:lang w:val="en-US"/>
        </w:rPr>
        <w:t>dB)=20log⁡10(d)+20log⁡10(f)+32.44</w:t>
      </w:r>
    </w:p>
    <w:p w14:paraId="2C71C4CF" w14:textId="08C608BF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4. Calculate propagation loss for each frequency band over varying distances.</w:t>
      </w:r>
    </w:p>
    <w:p w14:paraId="2398010F" w14:textId="304A491A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5. Plot distance vs propagation loss curves for comparison.</w:t>
      </w:r>
    </w:p>
    <w:p w14:paraId="196D5758" w14:textId="2CE32963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6. Analyze how higher frequencies experience higher attenuation.</w:t>
      </w:r>
    </w:p>
    <w:p w14:paraId="12BC9BF8" w14:textId="21B7849F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7. Compare coverage efficiency of each spectrum band.</w:t>
      </w:r>
    </w:p>
    <w:p w14:paraId="68B83A21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8. Display results using MATLAB plots.</w:t>
      </w:r>
    </w:p>
    <w:p w14:paraId="2123240D" w14:textId="77777777" w:rsidR="005C71C0" w:rsidRDefault="005C71C0" w:rsidP="005C71C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0C56AB6" w14:textId="77777777" w:rsidR="005C71C0" w:rsidRDefault="005C71C0" w:rsidP="005C71C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07B24E7" w14:textId="77777777" w:rsidR="005C71C0" w:rsidRDefault="005C71C0" w:rsidP="005C71C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CABCAC6" w14:textId="77777777" w:rsidR="005C71C0" w:rsidRDefault="005C71C0" w:rsidP="005C71C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DFE0A94" w14:textId="77777777" w:rsidR="005C71C0" w:rsidRDefault="005C71C0" w:rsidP="005C71C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65E37E8" w14:textId="77777777" w:rsidR="005C71C0" w:rsidRDefault="005C71C0" w:rsidP="005C71C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E9AF74D" w14:textId="55E8930D" w:rsidR="005C71C0" w:rsidRPr="005C71C0" w:rsidRDefault="005C71C0" w:rsidP="005C71C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C71C0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1: </w:t>
      </w:r>
      <w:proofErr w:type="spellStart"/>
      <w:r w:rsidRPr="005C71C0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5C71C0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1A0E33B8" w14:textId="779A1357" w:rsidR="005C71C0" w:rsidRPr="005C71C0" w:rsidRDefault="00D50A9F" w:rsidP="005C71C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ACA128F" wp14:editId="0B2259CD">
            <wp:extent cx="5731510" cy="2645228"/>
            <wp:effectExtent l="0" t="0" r="2540" b="3175"/>
            <wp:docPr id="10462442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02" cy="264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756B" w14:textId="2596CD83" w:rsidR="005C71C0" w:rsidRPr="005C71C0" w:rsidRDefault="005C71C0" w:rsidP="005C71C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AAE9203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 xml:space="preserve">The graph shows that propagation loss increases with both communication distance and operating </w:t>
      </w:r>
    </w:p>
    <w:p w14:paraId="16247EF2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frequency in wireless systems.</w:t>
      </w:r>
    </w:p>
    <w:p w14:paraId="1126B527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C71C0">
        <w:rPr>
          <w:rFonts w:ascii="Times New Roman" w:hAnsi="Times New Roman" w:cs="Times New Roman"/>
          <w:lang w:val="en-US"/>
        </w:rPr>
        <w:t>mmWave</w:t>
      </w:r>
      <w:proofErr w:type="spellEnd"/>
      <w:r w:rsidRPr="005C71C0">
        <w:rPr>
          <w:rFonts w:ascii="Times New Roman" w:hAnsi="Times New Roman" w:cs="Times New Roman"/>
          <w:lang w:val="en-US"/>
        </w:rPr>
        <w:t xml:space="preserve"> experiences the highest loss, while Sub-1 GHz provides better coverage and lower </w:t>
      </w:r>
    </w:p>
    <w:p w14:paraId="4311FF12" w14:textId="2748C268" w:rsidR="005C71C0" w:rsidRPr="00D50A9F" w:rsidRDefault="005C71C0" w:rsidP="00D50A9F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attenuation.</w:t>
      </w:r>
    </w:p>
    <w:p w14:paraId="466C946B" w14:textId="57326322" w:rsidR="005C71C0" w:rsidRPr="005C71C0" w:rsidRDefault="005C71C0" w:rsidP="005C71C0">
      <w:pPr>
        <w:rPr>
          <w:rFonts w:ascii="Times New Roman" w:hAnsi="Times New Roman" w:cs="Times New Roman"/>
          <w:b/>
          <w:bCs/>
          <w:lang w:val="en-US"/>
        </w:rPr>
      </w:pPr>
      <w:r w:rsidRPr="005C71C0">
        <w:rPr>
          <w:rFonts w:ascii="Times New Roman" w:hAnsi="Times New Roman" w:cs="Times New Roman"/>
          <w:b/>
          <w:bCs/>
          <w:lang w:val="en-US"/>
        </w:rPr>
        <w:t xml:space="preserve">Objective 2: </w:t>
      </w:r>
      <w:proofErr w:type="spellStart"/>
      <w:r w:rsidRPr="005C71C0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5C71C0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4E869840" w14:textId="647A8AEE" w:rsidR="005C71C0" w:rsidRPr="005C71C0" w:rsidRDefault="00D50A9F" w:rsidP="005C71C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E6D42A4" wp14:editId="0662A776">
            <wp:extent cx="5876925" cy="2982686"/>
            <wp:effectExtent l="0" t="0" r="0" b="8255"/>
            <wp:docPr id="6580303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029" cy="298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B9EC0" w14:textId="2D56CA3A" w:rsidR="005C71C0" w:rsidRPr="005C71C0" w:rsidRDefault="005C71C0" w:rsidP="005C71C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355FAE0" w14:textId="77777777" w:rsidR="005C71C0" w:rsidRPr="005C71C0" w:rsidRDefault="005C71C0" w:rsidP="005C71C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72ECAE9" w14:textId="77777777" w:rsidR="00E62DD5" w:rsidRDefault="00E62DD5" w:rsidP="005C71C0">
      <w:pPr>
        <w:jc w:val="both"/>
        <w:rPr>
          <w:rFonts w:ascii="Times New Roman" w:hAnsi="Times New Roman" w:cs="Times New Roman"/>
          <w:lang w:val="en-US"/>
        </w:rPr>
      </w:pPr>
    </w:p>
    <w:p w14:paraId="047F169B" w14:textId="77777777" w:rsidR="00E62DD5" w:rsidRDefault="00E62DD5" w:rsidP="005C71C0">
      <w:pPr>
        <w:jc w:val="both"/>
        <w:rPr>
          <w:rFonts w:ascii="Times New Roman" w:hAnsi="Times New Roman" w:cs="Times New Roman"/>
          <w:lang w:val="en-US"/>
        </w:rPr>
      </w:pPr>
    </w:p>
    <w:p w14:paraId="630D828D" w14:textId="792B12D9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lastRenderedPageBreak/>
        <w:t>The graph shows that propagation loss increases as operating frequency increases.</w:t>
      </w:r>
    </w:p>
    <w:p w14:paraId="18565236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C71C0">
        <w:rPr>
          <w:rFonts w:ascii="Times New Roman" w:hAnsi="Times New Roman" w:cs="Times New Roman"/>
          <w:lang w:val="en-US"/>
        </w:rPr>
        <w:t>mmWave</w:t>
      </w:r>
      <w:proofErr w:type="spellEnd"/>
      <w:r w:rsidRPr="005C71C0">
        <w:rPr>
          <w:rFonts w:ascii="Times New Roman" w:hAnsi="Times New Roman" w:cs="Times New Roman"/>
          <w:lang w:val="en-US"/>
        </w:rPr>
        <w:t xml:space="preserve"> experiences the highest attenuation, while Sub-1 GHz has the lowest loss. The bar chart clearly compares the loss across different frequency bands at the same distance.</w:t>
      </w:r>
    </w:p>
    <w:p w14:paraId="429CA62D" w14:textId="77777777" w:rsidR="005C71C0" w:rsidRPr="005C71C0" w:rsidRDefault="005C71C0" w:rsidP="005C71C0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 xml:space="preserve">It highlights that higher frequency bands require stronger signal enhancement techniques for </w:t>
      </w:r>
    </w:p>
    <w:p w14:paraId="0301545D" w14:textId="1A92F0E2" w:rsidR="005C71C0" w:rsidRDefault="005C71C0" w:rsidP="00E62DD5">
      <w:pPr>
        <w:jc w:val="both"/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reliable communication.</w:t>
      </w:r>
    </w:p>
    <w:p w14:paraId="4DEE3341" w14:textId="77777777" w:rsidR="00E62DD5" w:rsidRPr="00E62DD5" w:rsidRDefault="00E62DD5" w:rsidP="00E62DD5">
      <w:pPr>
        <w:jc w:val="both"/>
        <w:rPr>
          <w:rFonts w:ascii="Times New Roman" w:hAnsi="Times New Roman" w:cs="Times New Roman"/>
          <w:lang w:val="en-US"/>
        </w:rPr>
      </w:pPr>
    </w:p>
    <w:p w14:paraId="2876A3CA" w14:textId="650E2D67" w:rsidR="005C71C0" w:rsidRPr="005C71C0" w:rsidRDefault="005C71C0" w:rsidP="005C71C0">
      <w:pPr>
        <w:rPr>
          <w:rFonts w:ascii="Times New Roman" w:hAnsi="Times New Roman" w:cs="Times New Roman"/>
          <w:b/>
          <w:bCs/>
          <w:lang w:val="en-US"/>
        </w:rPr>
      </w:pPr>
      <w:r w:rsidRPr="005C71C0">
        <w:rPr>
          <w:rFonts w:ascii="Times New Roman" w:hAnsi="Times New Roman" w:cs="Times New Roman"/>
          <w:b/>
          <w:bCs/>
          <w:lang w:val="en-US"/>
        </w:rPr>
        <w:t xml:space="preserve">Objective 3: </w:t>
      </w:r>
      <w:proofErr w:type="spellStart"/>
      <w:r w:rsidRPr="005C71C0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5C71C0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6A76534C" w14:textId="11BF08DA" w:rsidR="005C71C0" w:rsidRPr="005C71C0" w:rsidRDefault="005C71C0" w:rsidP="005C71C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F3332E4" w14:textId="53DD6FA2" w:rsidR="005C71C0" w:rsidRPr="005C71C0" w:rsidRDefault="00E62DD5" w:rsidP="005C71C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4C16483" wp14:editId="2F257DD6">
            <wp:extent cx="6000052" cy="2471057"/>
            <wp:effectExtent l="0" t="0" r="1270" b="5715"/>
            <wp:docPr id="925100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440" cy="247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3ACF" w14:textId="77777777" w:rsidR="005C71C0" w:rsidRPr="005C71C0" w:rsidRDefault="005C71C0" w:rsidP="005C71C0">
      <w:pPr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Propagation loss increases with frequency, showing that mm Wave suffers highest attenuation.</w:t>
      </w:r>
    </w:p>
    <w:p w14:paraId="60C0D2EA" w14:textId="77777777" w:rsidR="005C71C0" w:rsidRPr="005C71C0" w:rsidRDefault="005C71C0" w:rsidP="005C71C0">
      <w:pPr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The band-wise plot clearly compares Sub-1 GHz, Mid-band, and mm Wave performance.</w:t>
      </w:r>
    </w:p>
    <w:p w14:paraId="6068524B" w14:textId="77777777" w:rsidR="005C71C0" w:rsidRPr="005C71C0" w:rsidRDefault="005C71C0" w:rsidP="005C71C0">
      <w:pPr>
        <w:rPr>
          <w:rFonts w:ascii="Times New Roman" w:hAnsi="Times New Roman" w:cs="Times New Roman"/>
          <w:b/>
          <w:bCs/>
          <w:lang w:val="en-US"/>
        </w:rPr>
      </w:pPr>
      <w:r w:rsidRPr="005C71C0">
        <w:rPr>
          <w:rFonts w:ascii="Times New Roman" w:hAnsi="Times New Roman" w:cs="Times New Roman"/>
          <w:b/>
          <w:bCs/>
          <w:lang w:val="en-US"/>
        </w:rPr>
        <w:t>Result:</w:t>
      </w:r>
    </w:p>
    <w:p w14:paraId="1D29E7AE" w14:textId="77777777" w:rsidR="005C71C0" w:rsidRPr="005C71C0" w:rsidRDefault="005C71C0" w:rsidP="005C71C0">
      <w:pPr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 xml:space="preserve">1. The propagation loss was successfully computed for Sub-1 GHz, Mid-band, and </w:t>
      </w:r>
    </w:p>
    <w:p w14:paraId="6BA9CF48" w14:textId="77777777" w:rsidR="005C71C0" w:rsidRPr="005C71C0" w:rsidRDefault="005C71C0" w:rsidP="005C71C0">
      <w:pPr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Mm Wave frequency bands using the Free Space Path Loss (FSPL) model.</w:t>
      </w:r>
    </w:p>
    <w:p w14:paraId="6C81EB86" w14:textId="77777777" w:rsidR="005C71C0" w:rsidRPr="005C71C0" w:rsidRDefault="005C71C0" w:rsidP="005C71C0">
      <w:pPr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 xml:space="preserve">2. It was observed that propagation loss increases with increase in operating frequency, with </w:t>
      </w:r>
    </w:p>
    <w:p w14:paraId="4F3562F3" w14:textId="77777777" w:rsidR="005C71C0" w:rsidRPr="005C71C0" w:rsidRDefault="005C71C0" w:rsidP="005C71C0">
      <w:pPr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Mm Wave showing the highest attenuation and Sub-1 GHz showing the lowest loss.</w:t>
      </w:r>
    </w:p>
    <w:p w14:paraId="4E21D413" w14:textId="77777777" w:rsidR="005C71C0" w:rsidRPr="005C71C0" w:rsidRDefault="005C71C0" w:rsidP="005C71C0">
      <w:pPr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 xml:space="preserve">3. The comparative analysis of spectrum bands clearly demonstrates that lower frequency </w:t>
      </w:r>
    </w:p>
    <w:p w14:paraId="44EEAB14" w14:textId="0D78D985" w:rsidR="005C71C0" w:rsidRPr="005C71C0" w:rsidRDefault="005C71C0" w:rsidP="005C71C0">
      <w:pPr>
        <w:rPr>
          <w:rFonts w:ascii="Times New Roman" w:hAnsi="Times New Roman" w:cs="Times New Roman"/>
          <w:lang w:val="en-US"/>
        </w:rPr>
      </w:pPr>
      <w:r w:rsidRPr="005C71C0">
        <w:rPr>
          <w:rFonts w:ascii="Times New Roman" w:hAnsi="Times New Roman" w:cs="Times New Roman"/>
          <w:lang w:val="en-US"/>
        </w:rPr>
        <w:t>bands are more suitable for long-range communication, while higher frequency bands require advanced techniques like beamforming for efficient performance</w:t>
      </w:r>
      <w:r w:rsidRPr="005C71C0">
        <w:rPr>
          <w:rFonts w:ascii="Times New Roman" w:hAnsi="Times New Roman" w:cs="Times New Roman"/>
          <w:b/>
          <w:bCs/>
          <w:lang w:val="en-US"/>
        </w:rPr>
        <w:t>.</w:t>
      </w:r>
    </w:p>
    <w:p w14:paraId="13260705" w14:textId="77777777" w:rsidR="005C71C0" w:rsidRPr="005C71C0" w:rsidRDefault="005C71C0" w:rsidP="005C71C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ACA2751" w14:textId="77777777" w:rsidR="00F35F17" w:rsidRPr="005C71C0" w:rsidRDefault="00F35F17">
      <w:pPr>
        <w:jc w:val="center"/>
        <w:rPr>
          <w:rFonts w:ascii="Times New Roman" w:hAnsi="Times New Roman" w:cs="Times New Roman"/>
        </w:rPr>
      </w:pPr>
    </w:p>
    <w:sectPr w:rsidR="00F35F17" w:rsidRPr="005C7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17"/>
    <w:rsid w:val="005C71C0"/>
    <w:rsid w:val="0091305B"/>
    <w:rsid w:val="00C3530E"/>
    <w:rsid w:val="00C740FB"/>
    <w:rsid w:val="00D50A9F"/>
    <w:rsid w:val="00E62DD5"/>
    <w:rsid w:val="00F3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BBE53"/>
  <w15:chartTrackingRefBased/>
  <w15:docId w15:val="{E586F43E-2936-44DB-BCB4-154B21378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F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2026-08-15T07:32:00Z</dcterms:created>
  <dcterms:modified xsi:type="dcterms:W3CDTF">2026-08-15T11:10:00Z</dcterms:modified>
</cp:coreProperties>
</file>