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A comprehensive security framework for LLM agents has been proposed to ensure their safe and secure deployment. The framework includes 10 key components:</w:t>
      </w:r>
    </w:p>
    <w:p>
      <w:pPr>
        <w:pStyle w:val="ListNumber"/>
      </w:pPr>
      <w:r>
        <w:t>Specialized AI Penetration Tests</w:t>
      </w:r>
    </w:p>
    <w:p>
      <w:pPr>
        <w:pStyle w:val="ListNumber"/>
      </w:pPr>
      <w:r>
        <w:t>AI-Specific Security Measures</w:t>
      </w:r>
    </w:p>
    <w:p>
      <w:pPr>
        <w:pStyle w:val="ListNumber"/>
      </w:pPr>
      <w:r>
        <w:t>Tool Integrations and MCP Configurations</w:t>
      </w:r>
    </w:p>
    <w:p>
      <w:pPr>
        <w:pStyle w:val="ListNumber"/>
      </w:pPr>
      <w:r>
        <w:t>Prompt Injection Prevention</w:t>
      </w:r>
    </w:p>
    <w:p>
      <w:pPr>
        <w:pStyle w:val="ListNumber"/>
      </w:pPr>
      <w:r>
        <w:t>Memory Poisoning Prevention</w:t>
      </w:r>
    </w:p>
    <w:p>
      <w:pPr>
        <w:pStyle w:val="ListNumber"/>
      </w:pPr>
      <w:r>
        <w:t>Agent Communication Poisoning Prevention</w:t>
      </w:r>
    </w:p>
    <w:p>
      <w:pPr>
        <w:pStyle w:val="ListNumber"/>
      </w:pPr>
      <w:r>
        <w:t>Training Data Security</w:t>
      </w:r>
    </w:p>
    <w:p>
      <w:pPr>
        <w:pStyle w:val="ListNumber"/>
      </w:pPr>
      <w:r>
        <w:t>Model Updates and Patches</w:t>
      </w:r>
    </w:p>
    <w:p>
      <w:pPr>
        <w:pStyle w:val="ListNumber"/>
      </w:pPr>
      <w:r>
        <w:t>User Education and Awareness</w:t>
      </w:r>
    </w:p>
    <w:p>
      <w:pPr>
        <w:pStyle w:val="ListNumber"/>
      </w:pPr>
      <w:r>
        <w:t>Continuous Monitoring and Evaluation</w:t>
      </w:r>
    </w:p>
    <w:p>
      <w:r>
        <w:t>A roadmap for implementation has also been provided, outlining the steps to be taken to ensure the effective deployment of this security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