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Multi-Agent System Analysis Report</w:t>
      </w:r>
    </w:p>
    <w:p>
      <w:r>
        <w:t>The final answer is:</w:t>
      </w:r>
    </w:p>
    <w:p>
      <w:r>
        <w:t>The briefing document, meeting invitation, and calendar event have been successfully created, and the downstream output has been validated for completeness, consistency, and compliance with the task. The briefing document, titled "Large Language Models (LLM) in Cybersecurity: Challenges and Opportunities," summarizes the main findings, practical applications, and challenges of LLM agents in cybersecurity. The meeting invitation and calendar event have been scheduled for next Monday at 10:00 AM, and the email has been sent to the team with the meeting purpose, date, time, and a three-point agenda.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