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Multi-Agent System Analysis Report</w:t>
      </w:r>
    </w:p>
    <w:p>
      <w:r>
        <w:t>The places near Kopay Teacher's College identified in this analysis are relevant to the user's request because they are located in the same geographical area and may be related to the topic of microbial contamination of public drinking water sources. The available evidence highlights the importance of ensuring the quality of drinking water, particularly in areas where groundwater is the primary source of water.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