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DA55E" w14:textId="188754EB" w:rsidR="00D01563" w:rsidRPr="006C50FF" w:rsidRDefault="00D01563" w:rsidP="002D1914">
      <w:pPr>
        <w:jc w:val="both"/>
        <w:rPr>
          <w:rFonts w:asciiTheme="majorHAnsi" w:hAnsiTheme="majorHAnsi"/>
          <w:b/>
          <w:bCs/>
          <w:sz w:val="40"/>
          <w:szCs w:val="40"/>
        </w:rPr>
      </w:pPr>
      <w:r w:rsidRPr="006C50FF">
        <w:rPr>
          <w:rFonts w:asciiTheme="majorHAnsi" w:hAnsiTheme="majorHAnsi"/>
          <w:b/>
          <w:bCs/>
          <w:sz w:val="40"/>
          <w:szCs w:val="40"/>
        </w:rPr>
        <w:t>Problem Definition:</w:t>
      </w:r>
    </w:p>
    <w:p w14:paraId="094DE257" w14:textId="77777777" w:rsidR="00D01563" w:rsidRPr="006C50FF" w:rsidRDefault="00D01563" w:rsidP="002D1914">
      <w:pPr>
        <w:jc w:val="both"/>
        <w:rPr>
          <w:rFonts w:asciiTheme="majorHAnsi" w:hAnsiTheme="majorHAnsi"/>
        </w:rPr>
      </w:pPr>
    </w:p>
    <w:p w14:paraId="0BF0D942" w14:textId="77777777" w:rsidR="00D01563" w:rsidRPr="006C50FF" w:rsidRDefault="00D01563" w:rsidP="002D1914">
      <w:pPr>
        <w:jc w:val="both"/>
        <w:rPr>
          <w:rFonts w:asciiTheme="majorHAnsi" w:hAnsiTheme="majorHAnsi"/>
          <w:sz w:val="28"/>
          <w:szCs w:val="28"/>
        </w:rPr>
      </w:pPr>
      <w:r w:rsidRPr="006C50FF">
        <w:rPr>
          <w:rFonts w:asciiTheme="majorHAnsi" w:hAnsiTheme="majorHAnsi"/>
          <w:sz w:val="28"/>
          <w:szCs w:val="28"/>
        </w:rPr>
        <w:t>In urban areas, traditional parking systems often face challenges related to enforcement and misuse of parking spots. Unauthorized vehicles can occupy reserved or disabled spaces, creating inconvenience and frustration. Existing solutions do not offer an effective way to prevent unauthorized parking and ensure compliance with parking regulations.</w:t>
      </w:r>
    </w:p>
    <w:p w14:paraId="31CB6E8D" w14:textId="77777777" w:rsidR="00D01563" w:rsidRPr="006C50FF" w:rsidRDefault="00D01563" w:rsidP="002D1914">
      <w:pPr>
        <w:jc w:val="both"/>
        <w:rPr>
          <w:rFonts w:asciiTheme="majorHAnsi" w:hAnsiTheme="majorHAnsi"/>
        </w:rPr>
      </w:pPr>
    </w:p>
    <w:p w14:paraId="645CEC30" w14:textId="6E8F301D" w:rsidR="00D01563" w:rsidRPr="006C50FF" w:rsidRDefault="00D01563" w:rsidP="002D1914">
      <w:pPr>
        <w:jc w:val="both"/>
        <w:rPr>
          <w:rFonts w:asciiTheme="majorHAnsi" w:hAnsiTheme="majorHAnsi"/>
          <w:b/>
          <w:bCs/>
          <w:sz w:val="40"/>
          <w:szCs w:val="40"/>
        </w:rPr>
      </w:pPr>
      <w:r w:rsidRPr="006C50FF">
        <w:rPr>
          <w:rFonts w:asciiTheme="majorHAnsi" w:hAnsiTheme="majorHAnsi"/>
          <w:b/>
          <w:bCs/>
          <w:sz w:val="40"/>
          <w:szCs w:val="40"/>
        </w:rPr>
        <w:t>Design Thinking:</w:t>
      </w:r>
    </w:p>
    <w:p w14:paraId="5BDDECE4" w14:textId="77777777" w:rsidR="00D01563" w:rsidRPr="006C50FF" w:rsidRDefault="00D01563" w:rsidP="002D1914">
      <w:pPr>
        <w:jc w:val="both"/>
        <w:rPr>
          <w:rFonts w:asciiTheme="majorHAnsi" w:hAnsiTheme="majorHAnsi"/>
        </w:rPr>
      </w:pPr>
    </w:p>
    <w:p w14:paraId="6BD5BF8A" w14:textId="2E0CC870" w:rsidR="00D01563" w:rsidRPr="006C50FF" w:rsidRDefault="002D1914" w:rsidP="002D1914">
      <w:pPr>
        <w:jc w:val="both"/>
        <w:rPr>
          <w:rFonts w:asciiTheme="majorHAnsi" w:hAnsiTheme="majorHAnsi"/>
          <w:b/>
          <w:bCs/>
          <w:sz w:val="36"/>
          <w:szCs w:val="36"/>
        </w:rPr>
      </w:pPr>
      <w:r w:rsidRPr="006C50FF">
        <w:rPr>
          <w:rFonts w:asciiTheme="majorHAnsi" w:hAnsiTheme="majorHAnsi"/>
          <w:b/>
          <w:bCs/>
          <w:sz w:val="36"/>
          <w:szCs w:val="36"/>
        </w:rPr>
        <w:t>Block chain</w:t>
      </w:r>
      <w:r w:rsidR="00D01563" w:rsidRPr="006C50FF">
        <w:rPr>
          <w:rFonts w:asciiTheme="majorHAnsi" w:hAnsiTheme="majorHAnsi"/>
          <w:b/>
          <w:bCs/>
          <w:sz w:val="36"/>
          <w:szCs w:val="36"/>
        </w:rPr>
        <w:t>-Powered Access Control:</w:t>
      </w:r>
    </w:p>
    <w:p w14:paraId="022213BD" w14:textId="17AE2A72" w:rsidR="00D01563" w:rsidRPr="006C50FF" w:rsidRDefault="00D01563" w:rsidP="002D1914">
      <w:pPr>
        <w:jc w:val="both"/>
        <w:rPr>
          <w:rFonts w:asciiTheme="majorHAnsi" w:hAnsiTheme="majorHAnsi"/>
          <w:sz w:val="28"/>
          <w:szCs w:val="28"/>
        </w:rPr>
      </w:pPr>
      <w:r w:rsidRPr="006C50FF">
        <w:rPr>
          <w:rFonts w:asciiTheme="majorHAnsi" w:hAnsiTheme="majorHAnsi"/>
        </w:rPr>
        <w:t xml:space="preserve">   </w:t>
      </w:r>
      <w:r w:rsidRPr="006C50FF">
        <w:rPr>
          <w:rFonts w:asciiTheme="majorHAnsi" w:hAnsiTheme="majorHAnsi"/>
          <w:sz w:val="28"/>
          <w:szCs w:val="28"/>
        </w:rPr>
        <w:t xml:space="preserve">Utilize </w:t>
      </w:r>
      <w:r w:rsidR="002D1914" w:rsidRPr="006C50FF">
        <w:rPr>
          <w:rFonts w:asciiTheme="majorHAnsi" w:hAnsiTheme="majorHAnsi"/>
          <w:sz w:val="28"/>
          <w:szCs w:val="28"/>
        </w:rPr>
        <w:t>block chain</w:t>
      </w:r>
      <w:r w:rsidRPr="006C50FF">
        <w:rPr>
          <w:rFonts w:asciiTheme="majorHAnsi" w:hAnsiTheme="majorHAnsi"/>
          <w:sz w:val="28"/>
          <w:szCs w:val="28"/>
        </w:rPr>
        <w:t xml:space="preserve"> technology to create a secure and tamper-proof access  system for parking spaces. Smart contracts could be employed to define rules and permissions, ensuring only authorized vehicles can access specific spots.</w:t>
      </w:r>
    </w:p>
    <w:p w14:paraId="705BDDD9" w14:textId="77777777" w:rsidR="00D01563" w:rsidRPr="006C50FF" w:rsidRDefault="00D01563" w:rsidP="002D1914">
      <w:pPr>
        <w:jc w:val="both"/>
        <w:rPr>
          <w:rFonts w:asciiTheme="majorHAnsi" w:hAnsiTheme="majorHAnsi"/>
        </w:rPr>
      </w:pPr>
    </w:p>
    <w:p w14:paraId="0F5AC3C6" w14:textId="057EB8BE" w:rsidR="00D01563" w:rsidRPr="006C50FF" w:rsidRDefault="00D01563" w:rsidP="002D1914">
      <w:pPr>
        <w:jc w:val="both"/>
        <w:rPr>
          <w:rFonts w:asciiTheme="majorHAnsi" w:hAnsiTheme="majorHAnsi"/>
          <w:b/>
          <w:bCs/>
          <w:sz w:val="36"/>
          <w:szCs w:val="36"/>
        </w:rPr>
      </w:pPr>
      <w:r w:rsidRPr="006C50FF">
        <w:rPr>
          <w:rFonts w:asciiTheme="majorHAnsi" w:hAnsiTheme="majorHAnsi"/>
          <w:b/>
          <w:bCs/>
          <w:sz w:val="36"/>
          <w:szCs w:val="36"/>
        </w:rPr>
        <w:t>AI-Powered Inference for Spot Misuse:</w:t>
      </w:r>
    </w:p>
    <w:p w14:paraId="28154997" w14:textId="66BEB87A" w:rsidR="00D01563" w:rsidRPr="006C50FF" w:rsidRDefault="00D01563" w:rsidP="002D1914">
      <w:pPr>
        <w:jc w:val="both"/>
        <w:rPr>
          <w:rFonts w:asciiTheme="majorHAnsi" w:hAnsiTheme="majorHAnsi"/>
          <w:sz w:val="28"/>
          <w:szCs w:val="28"/>
        </w:rPr>
      </w:pPr>
      <w:r w:rsidRPr="006C50FF">
        <w:rPr>
          <w:rFonts w:asciiTheme="majorHAnsi" w:hAnsiTheme="majorHAnsi"/>
        </w:rPr>
        <w:t xml:space="preserve">   </w:t>
      </w:r>
      <w:r w:rsidRPr="006C50FF">
        <w:rPr>
          <w:rFonts w:asciiTheme="majorHAnsi" w:hAnsiTheme="majorHAnsi"/>
          <w:sz w:val="28"/>
          <w:szCs w:val="28"/>
        </w:rPr>
        <w:t xml:space="preserve">Implement AI algorithms to </w:t>
      </w:r>
      <w:r w:rsidR="002D1914" w:rsidRPr="006C50FF">
        <w:rPr>
          <w:rFonts w:asciiTheme="majorHAnsi" w:hAnsiTheme="majorHAnsi"/>
          <w:sz w:val="28"/>
          <w:szCs w:val="28"/>
        </w:rPr>
        <w:t>analyse</w:t>
      </w:r>
      <w:r w:rsidRPr="006C50FF">
        <w:rPr>
          <w:rFonts w:asciiTheme="majorHAnsi" w:hAnsiTheme="majorHAnsi"/>
          <w:sz w:val="28"/>
          <w:szCs w:val="28"/>
        </w:rPr>
        <w:t xml:space="preserve"> parking spot usage and identify potential misuse. Integrated cameras and sensors can feed data to the AI system, which can flag instances of unauthorized parking, leading to more efficient enforcement and deterrence against violations.</w:t>
      </w:r>
    </w:p>
    <w:sectPr w:rsidR="00D01563" w:rsidRPr="006C5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63"/>
    <w:rsid w:val="002D1914"/>
    <w:rsid w:val="006C50FF"/>
    <w:rsid w:val="00D01563"/>
    <w:rsid w:val="00E11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20BF8A"/>
  <w15:chartTrackingRefBased/>
  <w15:docId w15:val="{63AAE423-81DF-F840-B659-5CEEAB3E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919791204189</dc:creator>
  <cp:keywords/>
  <dc:description/>
  <cp:lastModifiedBy>919791204189</cp:lastModifiedBy>
  <cp:revision>2</cp:revision>
  <dcterms:created xsi:type="dcterms:W3CDTF">2023-09-29T11:43:00Z</dcterms:created>
  <dcterms:modified xsi:type="dcterms:W3CDTF">2023-09-29T11:43:00Z</dcterms:modified>
</cp:coreProperties>
</file>