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5D68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Beginner’s Guide: Vector Databases &amp; RAG with </w:t>
      </w:r>
      <w:proofErr w:type="spellStart"/>
      <w:r>
        <w:rPr>
          <w:rFonts w:ascii="inter" w:eastAsia="inter" w:hAnsi="inter" w:cs="inter"/>
          <w:b/>
          <w:color w:val="000000"/>
        </w:rPr>
        <w:t>LangChain</w:t>
      </w:r>
      <w:proofErr w:type="spellEnd"/>
      <w:r>
        <w:rPr>
          <w:rFonts w:ascii="inter" w:eastAsia="inter" w:hAnsi="inter" w:cs="inter"/>
          <w:b/>
          <w:color w:val="000000"/>
        </w:rPr>
        <w:t xml:space="preserve"> (with Simple Code and Production Insights)</w:t>
      </w:r>
    </w:p>
    <w:p w14:paraId="11B52A76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Are Vector Databases and Why Are They Used?</w:t>
      </w:r>
    </w:p>
    <w:p w14:paraId="6E2AB5E0" w14:textId="77777777" w:rsidR="000F5736" w:rsidRDefault="001D445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 databases</w:t>
      </w:r>
      <w:r>
        <w:rPr>
          <w:rFonts w:ascii="inter" w:eastAsia="inter" w:hAnsi="inter" w:cs="inter"/>
          <w:color w:val="000000"/>
        </w:rPr>
        <w:t xml:space="preserve"> store and search </w:t>
      </w:r>
      <w:r>
        <w:rPr>
          <w:rFonts w:ascii="inter" w:eastAsia="inter" w:hAnsi="inter" w:cs="inter"/>
          <w:i/>
          <w:color w:val="000000"/>
        </w:rPr>
        <w:t>embeddings</w:t>
      </w:r>
      <w:r>
        <w:rPr>
          <w:rFonts w:ascii="inter" w:eastAsia="inter" w:hAnsi="inter" w:cs="inter"/>
          <w:color w:val="000000"/>
        </w:rPr>
        <w:t>—numerical representations of text, images, etc.—so you can find data by meaning, not just keywords.</w:t>
      </w:r>
    </w:p>
    <w:p w14:paraId="77903760" w14:textId="77777777" w:rsidR="000F5736" w:rsidRDefault="001D445F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They</w:t>
      </w:r>
      <w:proofErr w:type="spellEnd"/>
      <w:r>
        <w:rPr>
          <w:rFonts w:ascii="inter" w:eastAsia="inter" w:hAnsi="inter" w:cs="inter"/>
          <w:color w:val="000000"/>
        </w:rPr>
        <w:t xml:space="preserve"> power semantic search, recommendations, Retrieval-Augmented Generation (RAG), and more in modern AI apps.</w:t>
      </w:r>
    </w:p>
    <w:p w14:paraId="72A95861" w14:textId="77777777" w:rsidR="000F5736" w:rsidRDefault="001D445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RAG</w:t>
      </w:r>
      <w:r>
        <w:rPr>
          <w:rFonts w:ascii="inter" w:eastAsia="inter" w:hAnsi="inter" w:cs="inter"/>
          <w:color w:val="000000"/>
        </w:rPr>
        <w:t xml:space="preserve"> (Retrieval-Augmented Generation) combine</w:t>
      </w:r>
      <w:r>
        <w:rPr>
          <w:rFonts w:ascii="inter" w:eastAsia="inter" w:hAnsi="inter" w:cs="inter"/>
          <w:color w:val="000000"/>
        </w:rPr>
        <w:t>s vector search with LLMs: it retrieves relevant info from your database and feeds it to the LLM for better, context-rich answers.</w:t>
      </w:r>
    </w:p>
    <w:p w14:paraId="65B080D7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How to Choose the Right Embedding Model</w:t>
      </w:r>
    </w:p>
    <w:p w14:paraId="3F4B9ED5" w14:textId="77777777" w:rsidR="000F5736" w:rsidRDefault="001D44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General-purpose tasks:</w:t>
      </w:r>
      <w:r>
        <w:rPr>
          <w:rFonts w:ascii="inter" w:eastAsia="inter" w:hAnsi="inter" w:cs="inter"/>
          <w:color w:val="000000"/>
        </w:rPr>
        <w:t xml:space="preserve"> Use open-source models 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all-MiniLM-L6-v2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e5-base-v2</w:t>
      </w:r>
      <w:r>
        <w:rPr>
          <w:rFonts w:ascii="inter" w:eastAsia="inter" w:hAnsi="inter" w:cs="inter"/>
          <w:color w:val="000000"/>
        </w:rPr>
        <w:t xml:space="preserve">,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entence-transformers</w:t>
      </w:r>
      <w:r>
        <w:rPr>
          <w:rFonts w:ascii="inter" w:eastAsia="inter" w:hAnsi="inter" w:cs="inter"/>
          <w:color w:val="000000"/>
        </w:rPr>
        <w:t>.</w:t>
      </w:r>
    </w:p>
    <w:p w14:paraId="53192C57" w14:textId="77777777" w:rsidR="000F5736" w:rsidRDefault="001D44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Domain-specific:</w:t>
      </w:r>
      <w:r>
        <w:rPr>
          <w:rFonts w:ascii="inter" w:eastAsia="inter" w:hAnsi="inter" w:cs="inter"/>
          <w:color w:val="000000"/>
        </w:rPr>
        <w:t xml:space="preserve"> Choose models fine-tuned for your data (e.g., legal, medical, code).</w:t>
      </w:r>
    </w:p>
    <w:p w14:paraId="07C6F314" w14:textId="77777777" w:rsidR="000F5736" w:rsidRDefault="001D44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Considerations:</w:t>
      </w:r>
    </w:p>
    <w:p w14:paraId="76680833" w14:textId="77777777" w:rsidR="000F5736" w:rsidRDefault="001D445F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Speed vs. accuracy</w:t>
      </w:r>
      <w:r>
        <w:rPr>
          <w:rFonts w:ascii="inter" w:eastAsia="inter" w:hAnsi="inter" w:cs="inter"/>
          <w:color w:val="000000"/>
        </w:rPr>
        <w:t xml:space="preserve">: </w:t>
      </w:r>
      <w:proofErr w:type="gramStart"/>
      <w:r>
        <w:rPr>
          <w:rFonts w:ascii="inter" w:eastAsia="inter" w:hAnsi="inter" w:cs="inter"/>
          <w:color w:val="000000"/>
        </w:rPr>
        <w:t>Smaller</w:t>
      </w:r>
      <w:proofErr w:type="gramEnd"/>
      <w:r>
        <w:rPr>
          <w:rFonts w:ascii="inter" w:eastAsia="inter" w:hAnsi="inter" w:cs="inter"/>
          <w:color w:val="000000"/>
        </w:rPr>
        <w:t xml:space="preserve"> models are faster, larger ones more accurate.</w:t>
      </w:r>
    </w:p>
    <w:p w14:paraId="100F86BD" w14:textId="2E7DBAA0" w:rsidR="000F5736" w:rsidRDefault="001D445F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Open-source vs. proprietary</w:t>
      </w:r>
      <w:r>
        <w:rPr>
          <w:rFonts w:ascii="inter" w:eastAsia="inter" w:hAnsi="inter" w:cs="inter"/>
          <w:color w:val="000000"/>
        </w:rPr>
        <w:t xml:space="preserve">: Open-source is free and private; proprietary (like </w:t>
      </w:r>
      <w:proofErr w:type="spellStart"/>
      <w:r>
        <w:rPr>
          <w:rFonts w:ascii="inter" w:eastAsia="inter" w:hAnsi="inter" w:cs="inter"/>
          <w:color w:val="000000"/>
        </w:rPr>
        <w:t>OpenAI</w:t>
      </w:r>
      <w:proofErr w:type="spellEnd"/>
      <w:r>
        <w:rPr>
          <w:rFonts w:ascii="inter" w:eastAsia="inter" w:hAnsi="inter" w:cs="inter"/>
          <w:color w:val="000000"/>
        </w:rPr>
        <w:t>) may be more accurate but costs money</w:t>
      </w:r>
      <w:bookmarkStart w:id="0" w:name="fnref1"/>
      <w:bookmarkEnd w:id="0"/>
    </w:p>
    <w:p w14:paraId="3EB0BE07" w14:textId="77777777" w:rsidR="000F5736" w:rsidRDefault="001D445F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Test on your data:</w:t>
      </w:r>
      <w:r>
        <w:rPr>
          <w:rFonts w:ascii="inter" w:eastAsia="inter" w:hAnsi="inter" w:cs="inter"/>
          <w:color w:val="000000"/>
        </w:rPr>
        <w:t xml:space="preserve"> Always try a few models and check which gives the b</w:t>
      </w:r>
      <w:r>
        <w:rPr>
          <w:rFonts w:ascii="inter" w:eastAsia="inter" w:hAnsi="inter" w:cs="inter"/>
          <w:color w:val="000000"/>
        </w:rPr>
        <w:t>est retrieval results for your use case.</w:t>
      </w:r>
    </w:p>
    <w:p w14:paraId="1D76E351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Top Vector Databases (with Simple Explanations)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18"/>
        <w:gridCol w:w="1240"/>
        <w:gridCol w:w="2774"/>
        <w:gridCol w:w="3382"/>
      </w:tblGrid>
      <w:tr w:rsidR="000F5736" w14:paraId="4E5603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B6CEB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8E730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 Source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080FB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For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C0ED22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Why Use It?</w:t>
            </w:r>
          </w:p>
        </w:tc>
      </w:tr>
      <w:tr w:rsidR="000F5736" w14:paraId="30CAF37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15504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Chroma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763F3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1257E3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LLM apps, RAG, local dev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C28DE9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Super easy to use, Python-native, fast, free</w:t>
            </w:r>
          </w:p>
        </w:tc>
      </w:tr>
      <w:tr w:rsidR="000F5736" w14:paraId="6A7715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A210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Pinecone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2B1E2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❎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6F13ED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Scalable search, production cloud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5C495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Fully managed, scales easily, low-latency</w:t>
            </w:r>
          </w:p>
        </w:tc>
      </w:tr>
      <w:tr w:rsidR="000F5736" w14:paraId="689776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644D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FAISS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3C9040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76C97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Local, research, fast prototyping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1C528B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Blazing fast, GPU support, huge datasets</w:t>
            </w:r>
          </w:p>
        </w:tc>
      </w:tr>
      <w:tr w:rsidR="000F5736" w14:paraId="559FC4A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B10FC3" w14:textId="77777777" w:rsidR="000F5736" w:rsidRDefault="001D445F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Weaviate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B66CCD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78E0D2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Multimodal, metadata-rich search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55A4CB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Schema support, filters, hybrid search</w:t>
            </w:r>
          </w:p>
        </w:tc>
      </w:tr>
      <w:tr w:rsidR="000F5736" w14:paraId="753075C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9253E" w14:textId="77777777" w:rsidR="000F5736" w:rsidRDefault="001D445F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Qdrant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26BA27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C0431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Cloud/on-prem, filters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DB53F4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Fast, advanced filtering, horizontal scaling</w:t>
            </w:r>
          </w:p>
        </w:tc>
      </w:tr>
      <w:tr w:rsidR="000F5736" w14:paraId="7EF6449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25D34" w14:textId="77777777" w:rsidR="000F5736" w:rsidRDefault="001D445F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LanceDB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5E89E7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D3FFA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Local, analytics, versioning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EC4A97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Simple, supports data versioning</w:t>
            </w:r>
          </w:p>
        </w:tc>
      </w:tr>
      <w:tr w:rsidR="000F5736" w14:paraId="75DE55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B153FB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MongoDB Atlas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F8DD6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❎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139C9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Hybrid (text, image, video)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B2B534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Combines classic DB w</w:t>
            </w:r>
            <w:r>
              <w:rPr>
                <w:rFonts w:ascii="inter" w:eastAsia="inter" w:hAnsi="inter" w:cs="inter"/>
                <w:color w:val="000000"/>
                <w:sz w:val="17"/>
              </w:rPr>
              <w:t>ith vector search</w:t>
            </w:r>
          </w:p>
        </w:tc>
      </w:tr>
    </w:tbl>
    <w:p w14:paraId="6D9303E4" w14:textId="77777777" w:rsidR="000F5736" w:rsidRDefault="000F5736"/>
    <w:p w14:paraId="3C0934D8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beginners and most RAG projects, start with Chroma, Pinecone, or FAISS.</w:t>
      </w:r>
    </w:p>
    <w:p w14:paraId="483D156A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Step-by-Step: Implementing Vector Database &amp; RAG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LangChain</w:t>
      </w:r>
      <w:proofErr w:type="spellEnd"/>
    </w:p>
    <w:p w14:paraId="6A6B6044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Install Required Libraries</w:t>
      </w:r>
    </w:p>
    <w:p w14:paraId="34590BF6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chromadb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faiss-cpu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sentence-transformers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2CAE7D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Prepare Your Data</w:t>
      </w:r>
    </w:p>
    <w:p w14:paraId="682ECE3F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documents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"Climate change is a major global challenge.",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"Artificial intelligence is transforming industries.",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"Electric vehicles are the future of transp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ortation.",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"Quantum computing is the next frontier in technology.",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"Healthcare innovation is improving patient outcomes."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6AB22BF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Generate Embeddings</w:t>
      </w:r>
    </w:p>
    <w:p w14:paraId="4E60EDC0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sentence_transformers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SentenceTransformer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('all-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MiniLM-L6-v2')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embeddings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model.encode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(documents)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8DBBF5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Using Chroma (Best for Beginners, Local, Open-Source)</w:t>
      </w:r>
    </w:p>
    <w:p w14:paraId="1370A4B6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langchain_chroma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Chroma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core.embeddings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Wrap embedding model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="all-MiniLM-L6-v2")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Chroma vector store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Chroma.from_texts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(documents,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"What is the future of technology?"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db.similarity_search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(query, k=2)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res 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res.page_content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6B9396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Chroma?</w:t>
      </w:r>
    </w:p>
    <w:p w14:paraId="3109C78C" w14:textId="77777777" w:rsidR="000F5736" w:rsidRDefault="001D445F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setup, runs locally, fast, Pythonic, great for RAG and prototyping</w:t>
      </w:r>
      <w:bookmarkStart w:id="1" w:name="fnref4"/>
      <w:bookmarkEnd w:id="1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5"/>
      <w:bookmarkEnd w:id="2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6"/>
      <w:bookmarkEnd w:id="3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F390878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Using Pinecone (Best for Scaling, Production Cloud)</w:t>
      </w:r>
    </w:p>
    <w:p w14:paraId="2A06CFCB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pinecone-client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5E5D4F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pinecone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langchain_pinecone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Pinecone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LC_Pinecone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langchain_core.embeddings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pinecone.init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="YOUR_AP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I_KEY", environment="us-west1-gcp")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Pinecone index (do this once)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pinecone.create_index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("demo-index", dimension=384)  # 384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MiniLM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Connect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to Pinecone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="all-MiniLM-L6-v2")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_Pinecone.from_texts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(documents,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index_name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="demo-index")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"How is AI changing industries?"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db.similarity_search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(query, k=2)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res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res.page_content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2E933D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Pinecone?</w:t>
      </w:r>
    </w:p>
    <w:p w14:paraId="6AD36872" w14:textId="77777777" w:rsidR="000F5736" w:rsidRDefault="001D445F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Managed, scalable, low-lat</w:t>
      </w:r>
      <w:r>
        <w:rPr>
          <w:rFonts w:ascii="inter" w:eastAsia="inter" w:hAnsi="inter" w:cs="inter"/>
          <w:color w:val="000000"/>
        </w:rPr>
        <w:t>ency, handles billions of vectors, production-ready</w:t>
      </w:r>
      <w:bookmarkStart w:id="4" w:name="fnref7"/>
      <w:bookmarkEnd w:id="4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" w:name="fnref6:1"/>
      <w:bookmarkEnd w:id="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6" w:name="fnref8"/>
      <w:bookmarkEnd w:id="6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B5ABCB9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 Using FAISS (Best for Local, Fast, Large Datasets)</w:t>
      </w:r>
    </w:p>
    <w:p w14:paraId="7306E0D7" w14:textId="77777777" w:rsidR="000F5736" w:rsidRDefault="001D445F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community.vectorstores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FAISS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ain_core.embeddings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HuggingFaceEmbeddings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="all-MiniLM-L6-v2")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FAISS.from_texts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(documents,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embeddings_func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query = "What are the latest advances in computing?"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results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db.similarity_search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query, k=2)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res in results: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res.page_content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9EC9DED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FAISS?</w:t>
      </w:r>
    </w:p>
    <w:p w14:paraId="357376D3" w14:textId="77777777" w:rsidR="000F5736" w:rsidRDefault="001D445F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Super-fast, supports GPU, open-source, great for research and local development</w:t>
      </w:r>
      <w:bookmarkStart w:id="7" w:name="fnref7:1"/>
      <w:bookmarkEnd w:id="7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8" w:name="fnref6:2"/>
      <w:bookmarkEnd w:id="8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9" w:name="fnref5:1"/>
      <w:bookmarkEnd w:id="9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9A23B72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RAG Pipeline: How It All Fits Together</w:t>
      </w:r>
    </w:p>
    <w:p w14:paraId="4FCF4022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Steps (as in your second image):</w:t>
      </w:r>
    </w:p>
    <w:p w14:paraId="5CDC2946" w14:textId="77777777" w:rsidR="000F5736" w:rsidRDefault="001D44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Chunking</w:t>
      </w:r>
      <w:r>
        <w:rPr>
          <w:rFonts w:ascii="inter" w:eastAsia="inter" w:hAnsi="inter" w:cs="inter"/>
          <w:color w:val="000000"/>
        </w:rPr>
        <w:t>: Split large documents into smaller pieces (chunks) for better retrieval.</w:t>
      </w:r>
    </w:p>
    <w:p w14:paraId="052842DE" w14:textId="77777777" w:rsidR="000F5736" w:rsidRDefault="001D445F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langchain.text_splitter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CharacterTextSplitter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splitter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CharacterTextSplitter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chunk_size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=500,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chunk_overlap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=50)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chunks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splitter.split_documents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(documents)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99E95B" w14:textId="77777777" w:rsidR="000F5736" w:rsidRDefault="001D44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Embedding</w:t>
      </w:r>
      <w:r>
        <w:rPr>
          <w:rFonts w:ascii="inter" w:eastAsia="inter" w:hAnsi="inter" w:cs="inter"/>
          <w:color w:val="000000"/>
        </w:rPr>
        <w:t>: Convert chunks to vectors using your chosen embedding model.</w:t>
      </w:r>
    </w:p>
    <w:p w14:paraId="4F9A366D" w14:textId="77777777" w:rsidR="000F5736" w:rsidRDefault="001D44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 Database</w:t>
      </w:r>
      <w:r>
        <w:rPr>
          <w:rFonts w:ascii="inter" w:eastAsia="inter" w:hAnsi="inter" w:cs="inter"/>
          <w:color w:val="000000"/>
        </w:rPr>
        <w:t>: Store vectors in Chroma, Pineco</w:t>
      </w:r>
      <w:r>
        <w:rPr>
          <w:rFonts w:ascii="inter" w:eastAsia="inter" w:hAnsi="inter" w:cs="inter"/>
          <w:color w:val="000000"/>
        </w:rPr>
        <w:t>ne, or FAISS as above.</w:t>
      </w:r>
    </w:p>
    <w:p w14:paraId="6A26E2DD" w14:textId="77777777" w:rsidR="000F5736" w:rsidRDefault="001D44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Retrieval Process</w:t>
      </w:r>
      <w:r>
        <w:rPr>
          <w:rFonts w:ascii="inter" w:eastAsia="inter" w:hAnsi="inter" w:cs="inter"/>
          <w:color w:val="000000"/>
        </w:rPr>
        <w:t>: For a user query, embed it and search for similar chunks.</w:t>
      </w:r>
    </w:p>
    <w:p w14:paraId="70DA2E5F" w14:textId="77777777" w:rsidR="000F5736" w:rsidRDefault="001D445F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Generation</w:t>
      </w:r>
      <w:r>
        <w:rPr>
          <w:rFonts w:ascii="inter" w:eastAsia="inter" w:hAnsi="inter" w:cs="inter"/>
          <w:color w:val="000000"/>
        </w:rPr>
        <w:t>: Feed retrieved chunks to your LLM (like GPT-4) for answer generation.</w:t>
      </w:r>
    </w:p>
    <w:p w14:paraId="7D31D68A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These Three Databases?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47"/>
        <w:gridCol w:w="2327"/>
        <w:gridCol w:w="6130"/>
      </w:tblGrid>
      <w:tr w:rsidR="000F5736" w14:paraId="7E7C5E5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058DA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5D929D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For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CE6EC6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Why Best?</w:t>
            </w:r>
          </w:p>
        </w:tc>
      </w:tr>
      <w:tr w:rsidR="000F5736" w14:paraId="0E3D67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B5911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Chroma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49C97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Local, fast prototyping, RAG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884EA2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Open-source, zero setup, Python-native, easy for beginners, great for LLM apps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</w:tr>
      <w:tr w:rsidR="000F5736" w14:paraId="79B7CC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4D05A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Pinecone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A0928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Cloud, production, scaling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2DEBB2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Fully managed, fast, ha</w:t>
            </w:r>
            <w:r>
              <w:rPr>
                <w:rFonts w:ascii="inter" w:eastAsia="inter" w:hAnsi="inter" w:cs="inter"/>
                <w:color w:val="000000"/>
                <w:sz w:val="17"/>
              </w:rPr>
              <w:t>ndles billions of vectors, seamless scaling, low ops overhead</w:t>
            </w:r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</w:tr>
      <w:tr w:rsidR="000F5736" w14:paraId="63E676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D81F5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FAISS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AF502C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Local, research, huge datasets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A37C5A" w14:textId="77777777" w:rsidR="000F5736" w:rsidRDefault="001D445F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Open-source, GPU support, super-fast, ideal for offline/academic use</w:t>
            </w:r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  <w:r>
              <w:rPr>
                <w:rFonts w:ascii="inter" w:eastAsia="inter" w:hAnsi="inter" w:cs="inter"/>
                <w:color w:val="000000"/>
                <w:sz w:val="17"/>
              </w:rPr>
              <w:t>.</w:t>
            </w:r>
          </w:p>
        </w:tc>
      </w:tr>
    </w:tbl>
    <w:p w14:paraId="1B671087" w14:textId="77777777" w:rsidR="000F5736" w:rsidRDefault="000F5736"/>
    <w:p w14:paraId="5BF1BDEB" w14:textId="77777777" w:rsidR="000F5736" w:rsidRDefault="001D445F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Chroma</w:t>
      </w:r>
      <w:r>
        <w:rPr>
          <w:rFonts w:ascii="inter" w:eastAsia="inter" w:hAnsi="inter" w:cs="inter"/>
          <w:color w:val="000000"/>
        </w:rPr>
        <w:t>: Best for quick start and local experiments.</w:t>
      </w:r>
    </w:p>
    <w:p w14:paraId="640FC705" w14:textId="77777777" w:rsidR="000F5736" w:rsidRDefault="001D445F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Pinecone</w:t>
      </w:r>
      <w:r>
        <w:rPr>
          <w:rFonts w:ascii="inter" w:eastAsia="inter" w:hAnsi="inter" w:cs="inter"/>
          <w:color w:val="000000"/>
        </w:rPr>
        <w:t>: Best for teams needing production r</w:t>
      </w:r>
      <w:r>
        <w:rPr>
          <w:rFonts w:ascii="inter" w:eastAsia="inter" w:hAnsi="inter" w:cs="inter"/>
          <w:color w:val="000000"/>
        </w:rPr>
        <w:t>eliability and cloud scale.</w:t>
      </w:r>
    </w:p>
    <w:p w14:paraId="4C53052D" w14:textId="77777777" w:rsidR="000F5736" w:rsidRDefault="001D445F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FAISS</w:t>
      </w:r>
      <w:r>
        <w:rPr>
          <w:rFonts w:ascii="inter" w:eastAsia="inter" w:hAnsi="inter" w:cs="inter"/>
          <w:color w:val="000000"/>
        </w:rPr>
        <w:t>: Best for researchers or anyone with large datasets and need for speed.</w:t>
      </w:r>
    </w:p>
    <w:p w14:paraId="27FA5A94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 Production: Key Tips</w:t>
      </w:r>
    </w:p>
    <w:p w14:paraId="4A71A154" w14:textId="77777777" w:rsidR="000F5736" w:rsidRDefault="001D44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 xml:space="preserve">: Use Pinecone or </w:t>
      </w:r>
      <w:proofErr w:type="spellStart"/>
      <w:r>
        <w:rPr>
          <w:rFonts w:ascii="inter" w:eastAsia="inter" w:hAnsi="inter" w:cs="inter"/>
          <w:color w:val="000000"/>
        </w:rPr>
        <w:t>Qdrant</w:t>
      </w:r>
      <w:proofErr w:type="spellEnd"/>
      <w:r>
        <w:rPr>
          <w:rFonts w:ascii="inter" w:eastAsia="inter" w:hAnsi="inter" w:cs="inter"/>
          <w:color w:val="000000"/>
        </w:rPr>
        <w:t xml:space="preserve"> for large-scale, cloud-native apps.</w:t>
      </w:r>
    </w:p>
    <w:p w14:paraId="0446EAE3" w14:textId="77777777" w:rsidR="000F5736" w:rsidRDefault="001D44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Freshness</w:t>
      </w:r>
      <w:r>
        <w:rPr>
          <w:rFonts w:ascii="inter" w:eastAsia="inter" w:hAnsi="inter" w:cs="inter"/>
          <w:color w:val="000000"/>
        </w:rPr>
        <w:t>: Automate re-indexing as your knowledge base grows</w:t>
      </w:r>
      <w:bookmarkStart w:id="10" w:name="fnref9"/>
      <w:bookmarkEnd w:id="10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FADB200" w14:textId="77777777" w:rsidR="000F5736" w:rsidRDefault="001D44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Latency</w:t>
      </w:r>
      <w:r>
        <w:rPr>
          <w:rFonts w:ascii="inter" w:eastAsia="inter" w:hAnsi="inter" w:cs="inter"/>
          <w:color w:val="000000"/>
        </w:rPr>
        <w:t>: Use GPU-accelerated models and caching for fast retrieval</w:t>
      </w:r>
      <w:bookmarkStart w:id="11" w:name="fnref9:1"/>
      <w:bookmarkEnd w:id="11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59271EF" w14:textId="77777777" w:rsidR="000F5736" w:rsidRDefault="001D44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Monitoring</w:t>
      </w:r>
      <w:r>
        <w:rPr>
          <w:rFonts w:ascii="inter" w:eastAsia="inter" w:hAnsi="inter" w:cs="inter"/>
          <w:color w:val="000000"/>
        </w:rPr>
        <w:t>: Track retrieval quality, latency, and feedback for continuous improvement</w:t>
      </w:r>
      <w:bookmarkStart w:id="12" w:name="fnref9:2"/>
      <w:bookmarkEnd w:id="12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E299FB0" w14:textId="77777777" w:rsidR="000F5736" w:rsidRDefault="001D445F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Security</w:t>
      </w:r>
      <w:r>
        <w:rPr>
          <w:rFonts w:ascii="inter" w:eastAsia="inter" w:hAnsi="inter" w:cs="inter"/>
          <w:color w:val="000000"/>
        </w:rPr>
        <w:t>: Use managed services for enterprise data privacy, or self-host open-source for full control.</w:t>
      </w:r>
    </w:p>
    <w:p w14:paraId="2DDFEFD1" w14:textId="77777777" w:rsidR="000F5736" w:rsidRDefault="001D445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 to Explore More</w:t>
      </w:r>
    </w:p>
    <w:p w14:paraId="02FFE658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</w:t>
      </w:r>
      <w:proofErr w:type="spellStart"/>
      <w:r>
        <w:rPr>
          <w:rFonts w:ascii="inter" w:eastAsia="inter" w:hAnsi="inter" w:cs="inter"/>
          <w:color w:val="000000"/>
        </w:rPr>
        <w:t>LangChain</w:t>
      </w:r>
      <w:proofErr w:type="spellEnd"/>
      <w:r>
        <w:rPr>
          <w:rFonts w:ascii="inter" w:eastAsia="inter" w:hAnsi="inter" w:cs="inter"/>
          <w:color w:val="000000"/>
        </w:rPr>
        <w:t xml:space="preserve"> Vector Stores Docs]</w:t>
      </w:r>
      <w:bookmarkStart w:id="13" w:name="fnref10"/>
      <w:bookmarkEnd w:id="13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5:4"/>
      <w:bookmarkEnd w:id="14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2E346109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[Chroma Beginner Guide]</w:t>
      </w:r>
      <w:bookmarkStart w:id="15" w:name="fnref4:2"/>
      <w:bookmarkEnd w:id="15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2A7B706A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[Pinecone Learn]</w:t>
      </w:r>
      <w:bookmarkStart w:id="16" w:name="fnref2:1"/>
      <w:bookmarkEnd w:id="16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5C944A54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</w:t>
      </w:r>
      <w:proofErr w:type="spellStart"/>
      <w:r>
        <w:rPr>
          <w:rFonts w:ascii="inter" w:eastAsia="inter" w:hAnsi="inter" w:cs="inter"/>
          <w:color w:val="000000"/>
        </w:rPr>
        <w:t>Weaviate</w:t>
      </w:r>
      <w:proofErr w:type="spellEnd"/>
      <w:r>
        <w:rPr>
          <w:rFonts w:ascii="inter" w:eastAsia="inter" w:hAnsi="inter" w:cs="inter"/>
          <w:color w:val="000000"/>
        </w:rPr>
        <w:t xml:space="preserve"> Embedding Model Selection]</w:t>
      </w:r>
      <w:bookmarkStart w:id="17" w:name="fnref1:1"/>
      <w:bookmarkEnd w:id="17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3FF45EB8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[RAG in Pr</w:t>
      </w:r>
      <w:r>
        <w:rPr>
          <w:rFonts w:ascii="inter" w:eastAsia="inter" w:hAnsi="inter" w:cs="inter"/>
          <w:color w:val="000000"/>
        </w:rPr>
        <w:t>oduction]</w:t>
      </w:r>
      <w:bookmarkStart w:id="18" w:name="fnref9:3"/>
      <w:bookmarkEnd w:id="18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1CE28965" w14:textId="77777777" w:rsidR="000F5736" w:rsidRDefault="001D445F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[Vector DB Comparison]</w:t>
      </w:r>
      <w:bookmarkStart w:id="19" w:name="fnref7:4"/>
      <w:bookmarkEnd w:id="19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0" w:name="fnref6:6"/>
      <w:bookmarkEnd w:id="20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1" w:name="fnref8:2"/>
      <w:bookmarkEnd w:id="21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39BDA548" w14:textId="77777777" w:rsidR="000F5736" w:rsidRDefault="001D445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You can mix and match these tools using </w:t>
      </w:r>
      <w:proofErr w:type="spellStart"/>
      <w:r>
        <w:rPr>
          <w:rFonts w:ascii="inter" w:eastAsia="inter" w:hAnsi="inter" w:cs="inter"/>
          <w:b/>
          <w:color w:val="000000"/>
        </w:rPr>
        <w:t>LangChain</w:t>
      </w:r>
      <w:proofErr w:type="spellEnd"/>
      <w:r>
        <w:rPr>
          <w:rFonts w:ascii="inter" w:eastAsia="inter" w:hAnsi="inter" w:cs="inter"/>
          <w:b/>
          <w:color w:val="000000"/>
        </w:rPr>
        <w:t>, making it easy to swap databases as your needs grow. For</w:t>
      </w:r>
      <w:r>
        <w:rPr>
          <w:rFonts w:ascii="inter" w:eastAsia="inter" w:hAnsi="inter" w:cs="inter"/>
          <w:b/>
          <w:color w:val="000000"/>
        </w:rPr>
        <w:t xml:space="preserve"> most beginners, start with Chroma or FAISS locally, and move to Pinecone or </w:t>
      </w:r>
      <w:proofErr w:type="spellStart"/>
      <w:r>
        <w:rPr>
          <w:rFonts w:ascii="inter" w:eastAsia="inter" w:hAnsi="inter" w:cs="inter"/>
          <w:b/>
          <w:color w:val="000000"/>
        </w:rPr>
        <w:t>Qdrant</w:t>
      </w:r>
      <w:proofErr w:type="spellEnd"/>
      <w:r>
        <w:rPr>
          <w:rFonts w:ascii="inter" w:eastAsia="inter" w:hAnsi="inter" w:cs="inter"/>
          <w:b/>
          <w:color w:val="000000"/>
        </w:rPr>
        <w:t xml:space="preserve"> for production.</w:t>
      </w:r>
    </w:p>
    <w:p w14:paraId="0BFF0957" w14:textId="250F1B38" w:rsidR="000F5736" w:rsidRDefault="001D445F" w:rsidP="001D445F">
      <w:pPr>
        <w:spacing w:after="210" w:line="360" w:lineRule="auto"/>
      </w:pP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0F573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4A4"/>
    <w:multiLevelType w:val="hybridMultilevel"/>
    <w:tmpl w:val="1B781ACE"/>
    <w:lvl w:ilvl="0" w:tplc="B48023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3AA6CC">
      <w:numFmt w:val="decimal"/>
      <w:lvlText w:val=""/>
      <w:lvlJc w:val="left"/>
    </w:lvl>
    <w:lvl w:ilvl="2" w:tplc="784675BA">
      <w:numFmt w:val="decimal"/>
      <w:lvlText w:val=""/>
      <w:lvlJc w:val="left"/>
    </w:lvl>
    <w:lvl w:ilvl="3" w:tplc="BAC219E4">
      <w:numFmt w:val="decimal"/>
      <w:lvlText w:val=""/>
      <w:lvlJc w:val="left"/>
    </w:lvl>
    <w:lvl w:ilvl="4" w:tplc="C7B86E9C">
      <w:numFmt w:val="decimal"/>
      <w:lvlText w:val=""/>
      <w:lvlJc w:val="left"/>
    </w:lvl>
    <w:lvl w:ilvl="5" w:tplc="E3549928">
      <w:numFmt w:val="decimal"/>
      <w:lvlText w:val=""/>
      <w:lvlJc w:val="left"/>
    </w:lvl>
    <w:lvl w:ilvl="6" w:tplc="20D0565A">
      <w:numFmt w:val="decimal"/>
      <w:lvlText w:val=""/>
      <w:lvlJc w:val="left"/>
    </w:lvl>
    <w:lvl w:ilvl="7" w:tplc="302A197E">
      <w:numFmt w:val="decimal"/>
      <w:lvlText w:val=""/>
      <w:lvlJc w:val="left"/>
    </w:lvl>
    <w:lvl w:ilvl="8" w:tplc="4C7C8124">
      <w:numFmt w:val="decimal"/>
      <w:lvlText w:val=""/>
      <w:lvlJc w:val="left"/>
    </w:lvl>
  </w:abstractNum>
  <w:abstractNum w:abstractNumId="1" w15:restartNumberingAfterBreak="0">
    <w:nsid w:val="0BE15F58"/>
    <w:multiLevelType w:val="hybridMultilevel"/>
    <w:tmpl w:val="EE96BA6E"/>
    <w:lvl w:ilvl="0" w:tplc="8AB00F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2B6AE88">
      <w:numFmt w:val="decimal"/>
      <w:lvlText w:val=""/>
      <w:lvlJc w:val="left"/>
    </w:lvl>
    <w:lvl w:ilvl="2" w:tplc="16621934">
      <w:numFmt w:val="decimal"/>
      <w:lvlText w:val=""/>
      <w:lvlJc w:val="left"/>
    </w:lvl>
    <w:lvl w:ilvl="3" w:tplc="554816D2">
      <w:numFmt w:val="decimal"/>
      <w:lvlText w:val=""/>
      <w:lvlJc w:val="left"/>
    </w:lvl>
    <w:lvl w:ilvl="4" w:tplc="C8C25DF4">
      <w:numFmt w:val="decimal"/>
      <w:lvlText w:val=""/>
      <w:lvlJc w:val="left"/>
    </w:lvl>
    <w:lvl w:ilvl="5" w:tplc="E15060D0">
      <w:numFmt w:val="decimal"/>
      <w:lvlText w:val=""/>
      <w:lvlJc w:val="left"/>
    </w:lvl>
    <w:lvl w:ilvl="6" w:tplc="7842E2A6">
      <w:numFmt w:val="decimal"/>
      <w:lvlText w:val=""/>
      <w:lvlJc w:val="left"/>
    </w:lvl>
    <w:lvl w:ilvl="7" w:tplc="B7CC9DAC">
      <w:numFmt w:val="decimal"/>
      <w:lvlText w:val=""/>
      <w:lvlJc w:val="left"/>
    </w:lvl>
    <w:lvl w:ilvl="8" w:tplc="6B90E468">
      <w:numFmt w:val="decimal"/>
      <w:lvlText w:val=""/>
      <w:lvlJc w:val="left"/>
    </w:lvl>
  </w:abstractNum>
  <w:abstractNum w:abstractNumId="2" w15:restartNumberingAfterBreak="0">
    <w:nsid w:val="114E1AEF"/>
    <w:multiLevelType w:val="hybridMultilevel"/>
    <w:tmpl w:val="D15EB9AA"/>
    <w:lvl w:ilvl="0" w:tplc="1FEE77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6E0B64">
      <w:numFmt w:val="decimal"/>
      <w:lvlText w:val=""/>
      <w:lvlJc w:val="left"/>
    </w:lvl>
    <w:lvl w:ilvl="2" w:tplc="4FB64D46">
      <w:numFmt w:val="decimal"/>
      <w:lvlText w:val=""/>
      <w:lvlJc w:val="left"/>
    </w:lvl>
    <w:lvl w:ilvl="3" w:tplc="0138FB90">
      <w:numFmt w:val="decimal"/>
      <w:lvlText w:val=""/>
      <w:lvlJc w:val="left"/>
    </w:lvl>
    <w:lvl w:ilvl="4" w:tplc="749C1A0C">
      <w:numFmt w:val="decimal"/>
      <w:lvlText w:val=""/>
      <w:lvlJc w:val="left"/>
    </w:lvl>
    <w:lvl w:ilvl="5" w:tplc="BB0072D2">
      <w:numFmt w:val="decimal"/>
      <w:lvlText w:val=""/>
      <w:lvlJc w:val="left"/>
    </w:lvl>
    <w:lvl w:ilvl="6" w:tplc="6366C0E0">
      <w:numFmt w:val="decimal"/>
      <w:lvlText w:val=""/>
      <w:lvlJc w:val="left"/>
    </w:lvl>
    <w:lvl w:ilvl="7" w:tplc="FC889B36">
      <w:numFmt w:val="decimal"/>
      <w:lvlText w:val=""/>
      <w:lvlJc w:val="left"/>
    </w:lvl>
    <w:lvl w:ilvl="8" w:tplc="E626C376">
      <w:numFmt w:val="decimal"/>
      <w:lvlText w:val=""/>
      <w:lvlJc w:val="left"/>
    </w:lvl>
  </w:abstractNum>
  <w:abstractNum w:abstractNumId="3" w15:restartNumberingAfterBreak="0">
    <w:nsid w:val="17112735"/>
    <w:multiLevelType w:val="hybridMultilevel"/>
    <w:tmpl w:val="B9BE5B08"/>
    <w:lvl w:ilvl="0" w:tplc="B4B044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588258">
      <w:numFmt w:val="decimal"/>
      <w:lvlText w:val=""/>
      <w:lvlJc w:val="left"/>
    </w:lvl>
    <w:lvl w:ilvl="2" w:tplc="E00E1FF6">
      <w:numFmt w:val="decimal"/>
      <w:lvlText w:val=""/>
      <w:lvlJc w:val="left"/>
    </w:lvl>
    <w:lvl w:ilvl="3" w:tplc="63D69A8A">
      <w:numFmt w:val="decimal"/>
      <w:lvlText w:val=""/>
      <w:lvlJc w:val="left"/>
    </w:lvl>
    <w:lvl w:ilvl="4" w:tplc="1924C17E">
      <w:numFmt w:val="decimal"/>
      <w:lvlText w:val=""/>
      <w:lvlJc w:val="left"/>
    </w:lvl>
    <w:lvl w:ilvl="5" w:tplc="85627988">
      <w:numFmt w:val="decimal"/>
      <w:lvlText w:val=""/>
      <w:lvlJc w:val="left"/>
    </w:lvl>
    <w:lvl w:ilvl="6" w:tplc="C4568C18">
      <w:numFmt w:val="decimal"/>
      <w:lvlText w:val=""/>
      <w:lvlJc w:val="left"/>
    </w:lvl>
    <w:lvl w:ilvl="7" w:tplc="F6AA6144">
      <w:numFmt w:val="decimal"/>
      <w:lvlText w:val=""/>
      <w:lvlJc w:val="left"/>
    </w:lvl>
    <w:lvl w:ilvl="8" w:tplc="058AF3AA">
      <w:numFmt w:val="decimal"/>
      <w:lvlText w:val=""/>
      <w:lvlJc w:val="left"/>
    </w:lvl>
  </w:abstractNum>
  <w:abstractNum w:abstractNumId="4" w15:restartNumberingAfterBreak="0">
    <w:nsid w:val="220E373C"/>
    <w:multiLevelType w:val="hybridMultilevel"/>
    <w:tmpl w:val="717E5EDE"/>
    <w:lvl w:ilvl="0" w:tplc="FB6275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CC56B4">
      <w:numFmt w:val="decimal"/>
      <w:lvlText w:val=""/>
      <w:lvlJc w:val="left"/>
    </w:lvl>
    <w:lvl w:ilvl="2" w:tplc="C4BABC94">
      <w:numFmt w:val="decimal"/>
      <w:lvlText w:val=""/>
      <w:lvlJc w:val="left"/>
    </w:lvl>
    <w:lvl w:ilvl="3" w:tplc="14B015EE">
      <w:numFmt w:val="decimal"/>
      <w:lvlText w:val=""/>
      <w:lvlJc w:val="left"/>
    </w:lvl>
    <w:lvl w:ilvl="4" w:tplc="BEA07A0C">
      <w:numFmt w:val="decimal"/>
      <w:lvlText w:val=""/>
      <w:lvlJc w:val="left"/>
    </w:lvl>
    <w:lvl w:ilvl="5" w:tplc="9DEE5A50">
      <w:numFmt w:val="decimal"/>
      <w:lvlText w:val=""/>
      <w:lvlJc w:val="left"/>
    </w:lvl>
    <w:lvl w:ilvl="6" w:tplc="23CEE036">
      <w:numFmt w:val="decimal"/>
      <w:lvlText w:val=""/>
      <w:lvlJc w:val="left"/>
    </w:lvl>
    <w:lvl w:ilvl="7" w:tplc="F0F0D1BA">
      <w:numFmt w:val="decimal"/>
      <w:lvlText w:val=""/>
      <w:lvlJc w:val="left"/>
    </w:lvl>
    <w:lvl w:ilvl="8" w:tplc="51B27DE4">
      <w:numFmt w:val="decimal"/>
      <w:lvlText w:val=""/>
      <w:lvlJc w:val="left"/>
    </w:lvl>
  </w:abstractNum>
  <w:abstractNum w:abstractNumId="5" w15:restartNumberingAfterBreak="0">
    <w:nsid w:val="3E4938CF"/>
    <w:multiLevelType w:val="hybridMultilevel"/>
    <w:tmpl w:val="2E7A8878"/>
    <w:lvl w:ilvl="0" w:tplc="0EC88F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F0E26A0">
      <w:numFmt w:val="decimal"/>
      <w:lvlText w:val=""/>
      <w:lvlJc w:val="left"/>
    </w:lvl>
    <w:lvl w:ilvl="2" w:tplc="3566043E">
      <w:numFmt w:val="decimal"/>
      <w:lvlText w:val=""/>
      <w:lvlJc w:val="left"/>
    </w:lvl>
    <w:lvl w:ilvl="3" w:tplc="193EA806">
      <w:numFmt w:val="decimal"/>
      <w:lvlText w:val=""/>
      <w:lvlJc w:val="left"/>
    </w:lvl>
    <w:lvl w:ilvl="4" w:tplc="9DC8AADC">
      <w:numFmt w:val="decimal"/>
      <w:lvlText w:val=""/>
      <w:lvlJc w:val="left"/>
    </w:lvl>
    <w:lvl w:ilvl="5" w:tplc="61F09744">
      <w:numFmt w:val="decimal"/>
      <w:lvlText w:val=""/>
      <w:lvlJc w:val="left"/>
    </w:lvl>
    <w:lvl w:ilvl="6" w:tplc="70DAFABA">
      <w:numFmt w:val="decimal"/>
      <w:lvlText w:val=""/>
      <w:lvlJc w:val="left"/>
    </w:lvl>
    <w:lvl w:ilvl="7" w:tplc="718CA3F2">
      <w:numFmt w:val="decimal"/>
      <w:lvlText w:val=""/>
      <w:lvlJc w:val="left"/>
    </w:lvl>
    <w:lvl w:ilvl="8" w:tplc="0D5A76C0">
      <w:numFmt w:val="decimal"/>
      <w:lvlText w:val=""/>
      <w:lvlJc w:val="left"/>
    </w:lvl>
  </w:abstractNum>
  <w:abstractNum w:abstractNumId="6" w15:restartNumberingAfterBreak="0">
    <w:nsid w:val="45825B6B"/>
    <w:multiLevelType w:val="hybridMultilevel"/>
    <w:tmpl w:val="D9729790"/>
    <w:lvl w:ilvl="0" w:tplc="D5E68F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1E8FAA">
      <w:numFmt w:val="decimal"/>
      <w:lvlText w:val=""/>
      <w:lvlJc w:val="left"/>
    </w:lvl>
    <w:lvl w:ilvl="2" w:tplc="EC82D4BC">
      <w:numFmt w:val="decimal"/>
      <w:lvlText w:val=""/>
      <w:lvlJc w:val="left"/>
    </w:lvl>
    <w:lvl w:ilvl="3" w:tplc="DF822696">
      <w:numFmt w:val="decimal"/>
      <w:lvlText w:val=""/>
      <w:lvlJc w:val="left"/>
    </w:lvl>
    <w:lvl w:ilvl="4" w:tplc="B1769E56">
      <w:numFmt w:val="decimal"/>
      <w:lvlText w:val=""/>
      <w:lvlJc w:val="left"/>
    </w:lvl>
    <w:lvl w:ilvl="5" w:tplc="B68A5F74">
      <w:numFmt w:val="decimal"/>
      <w:lvlText w:val=""/>
      <w:lvlJc w:val="left"/>
    </w:lvl>
    <w:lvl w:ilvl="6" w:tplc="49F48DC8">
      <w:numFmt w:val="decimal"/>
      <w:lvlText w:val=""/>
      <w:lvlJc w:val="left"/>
    </w:lvl>
    <w:lvl w:ilvl="7" w:tplc="D340BFA0">
      <w:numFmt w:val="decimal"/>
      <w:lvlText w:val=""/>
      <w:lvlJc w:val="left"/>
    </w:lvl>
    <w:lvl w:ilvl="8" w:tplc="15A47186">
      <w:numFmt w:val="decimal"/>
      <w:lvlText w:val=""/>
      <w:lvlJc w:val="left"/>
    </w:lvl>
  </w:abstractNum>
  <w:abstractNum w:abstractNumId="7" w15:restartNumberingAfterBreak="0">
    <w:nsid w:val="4F246063"/>
    <w:multiLevelType w:val="hybridMultilevel"/>
    <w:tmpl w:val="10E0C678"/>
    <w:lvl w:ilvl="0" w:tplc="76B22D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2A3AE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7A2ED1A">
      <w:numFmt w:val="decimal"/>
      <w:lvlText w:val=""/>
      <w:lvlJc w:val="left"/>
    </w:lvl>
    <w:lvl w:ilvl="3" w:tplc="90DE3B20">
      <w:numFmt w:val="decimal"/>
      <w:lvlText w:val=""/>
      <w:lvlJc w:val="left"/>
    </w:lvl>
    <w:lvl w:ilvl="4" w:tplc="BD52A93E">
      <w:numFmt w:val="decimal"/>
      <w:lvlText w:val=""/>
      <w:lvlJc w:val="left"/>
    </w:lvl>
    <w:lvl w:ilvl="5" w:tplc="411AD960">
      <w:numFmt w:val="decimal"/>
      <w:lvlText w:val=""/>
      <w:lvlJc w:val="left"/>
    </w:lvl>
    <w:lvl w:ilvl="6" w:tplc="C012FF9C">
      <w:numFmt w:val="decimal"/>
      <w:lvlText w:val=""/>
      <w:lvlJc w:val="left"/>
    </w:lvl>
    <w:lvl w:ilvl="7" w:tplc="AEA09C42">
      <w:numFmt w:val="decimal"/>
      <w:lvlText w:val=""/>
      <w:lvlJc w:val="left"/>
    </w:lvl>
    <w:lvl w:ilvl="8" w:tplc="044C1F52">
      <w:numFmt w:val="decimal"/>
      <w:lvlText w:val=""/>
      <w:lvlJc w:val="left"/>
    </w:lvl>
  </w:abstractNum>
  <w:abstractNum w:abstractNumId="8" w15:restartNumberingAfterBreak="0">
    <w:nsid w:val="55107DC7"/>
    <w:multiLevelType w:val="hybridMultilevel"/>
    <w:tmpl w:val="38383674"/>
    <w:lvl w:ilvl="0" w:tplc="4DC88B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901902">
      <w:numFmt w:val="decimal"/>
      <w:lvlText w:val=""/>
      <w:lvlJc w:val="left"/>
    </w:lvl>
    <w:lvl w:ilvl="2" w:tplc="B66001DA">
      <w:numFmt w:val="decimal"/>
      <w:lvlText w:val=""/>
      <w:lvlJc w:val="left"/>
    </w:lvl>
    <w:lvl w:ilvl="3" w:tplc="5DE23A44">
      <w:numFmt w:val="decimal"/>
      <w:lvlText w:val=""/>
      <w:lvlJc w:val="left"/>
    </w:lvl>
    <w:lvl w:ilvl="4" w:tplc="D47E91F0">
      <w:numFmt w:val="decimal"/>
      <w:lvlText w:val=""/>
      <w:lvlJc w:val="left"/>
    </w:lvl>
    <w:lvl w:ilvl="5" w:tplc="095A016E">
      <w:numFmt w:val="decimal"/>
      <w:lvlText w:val=""/>
      <w:lvlJc w:val="left"/>
    </w:lvl>
    <w:lvl w:ilvl="6" w:tplc="3F08A2CE">
      <w:numFmt w:val="decimal"/>
      <w:lvlText w:val=""/>
      <w:lvlJc w:val="left"/>
    </w:lvl>
    <w:lvl w:ilvl="7" w:tplc="5C2ECB44">
      <w:numFmt w:val="decimal"/>
      <w:lvlText w:val=""/>
      <w:lvlJc w:val="left"/>
    </w:lvl>
    <w:lvl w:ilvl="8" w:tplc="6C36C1F2">
      <w:numFmt w:val="decimal"/>
      <w:lvlText w:val=""/>
      <w:lvlJc w:val="left"/>
    </w:lvl>
  </w:abstractNum>
  <w:abstractNum w:abstractNumId="9" w15:restartNumberingAfterBreak="0">
    <w:nsid w:val="7D3A69AA"/>
    <w:multiLevelType w:val="hybridMultilevel"/>
    <w:tmpl w:val="DA8E3A7A"/>
    <w:lvl w:ilvl="0" w:tplc="CBFAE60A">
      <w:numFmt w:val="decimal"/>
      <w:lvlText w:val=""/>
      <w:lvlJc w:val="left"/>
    </w:lvl>
    <w:lvl w:ilvl="1" w:tplc="98625B22">
      <w:numFmt w:val="decimal"/>
      <w:lvlText w:val=""/>
      <w:lvlJc w:val="left"/>
    </w:lvl>
    <w:lvl w:ilvl="2" w:tplc="C2DC2144">
      <w:numFmt w:val="decimal"/>
      <w:lvlText w:val=""/>
      <w:lvlJc w:val="left"/>
    </w:lvl>
    <w:lvl w:ilvl="3" w:tplc="A456F570">
      <w:numFmt w:val="decimal"/>
      <w:lvlText w:val=""/>
      <w:lvlJc w:val="left"/>
    </w:lvl>
    <w:lvl w:ilvl="4" w:tplc="6AC8FB42">
      <w:numFmt w:val="decimal"/>
      <w:lvlText w:val=""/>
      <w:lvlJc w:val="left"/>
    </w:lvl>
    <w:lvl w:ilvl="5" w:tplc="AD44A10E">
      <w:numFmt w:val="decimal"/>
      <w:lvlText w:val=""/>
      <w:lvlJc w:val="left"/>
    </w:lvl>
    <w:lvl w:ilvl="6" w:tplc="10388892">
      <w:numFmt w:val="decimal"/>
      <w:lvlText w:val=""/>
      <w:lvlJc w:val="left"/>
    </w:lvl>
    <w:lvl w:ilvl="7" w:tplc="D2FA6CFA">
      <w:numFmt w:val="decimal"/>
      <w:lvlText w:val=""/>
      <w:lvlJc w:val="left"/>
    </w:lvl>
    <w:lvl w:ilvl="8" w:tplc="432A2A42">
      <w:numFmt w:val="decimal"/>
      <w:lvlText w:val=""/>
      <w:lvlJc w:val="left"/>
    </w:lvl>
  </w:abstractNum>
  <w:abstractNum w:abstractNumId="10" w15:restartNumberingAfterBreak="0">
    <w:nsid w:val="7FA66A23"/>
    <w:multiLevelType w:val="hybridMultilevel"/>
    <w:tmpl w:val="3DA408B6"/>
    <w:lvl w:ilvl="0" w:tplc="7226A7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68E99E0">
      <w:numFmt w:val="decimal"/>
      <w:lvlText w:val=""/>
      <w:lvlJc w:val="left"/>
    </w:lvl>
    <w:lvl w:ilvl="2" w:tplc="C0B43228">
      <w:numFmt w:val="decimal"/>
      <w:lvlText w:val=""/>
      <w:lvlJc w:val="left"/>
    </w:lvl>
    <w:lvl w:ilvl="3" w:tplc="9D7AF348">
      <w:numFmt w:val="decimal"/>
      <w:lvlText w:val=""/>
      <w:lvlJc w:val="left"/>
    </w:lvl>
    <w:lvl w:ilvl="4" w:tplc="BCA44FAA">
      <w:numFmt w:val="decimal"/>
      <w:lvlText w:val=""/>
      <w:lvlJc w:val="left"/>
    </w:lvl>
    <w:lvl w:ilvl="5" w:tplc="C124371E">
      <w:numFmt w:val="decimal"/>
      <w:lvlText w:val=""/>
      <w:lvlJc w:val="left"/>
    </w:lvl>
    <w:lvl w:ilvl="6" w:tplc="DBCA4FFA">
      <w:numFmt w:val="decimal"/>
      <w:lvlText w:val=""/>
      <w:lvlJc w:val="left"/>
    </w:lvl>
    <w:lvl w:ilvl="7" w:tplc="9738A69A">
      <w:numFmt w:val="decimal"/>
      <w:lvlText w:val=""/>
      <w:lvlJc w:val="left"/>
    </w:lvl>
    <w:lvl w:ilvl="8" w:tplc="046273A6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36"/>
    <w:rsid w:val="000F5736"/>
    <w:rsid w:val="001D445F"/>
    <w:rsid w:val="007829A4"/>
    <w:rsid w:val="00D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BD8C"/>
  <w15:docId w15:val="{0307EBC8-9D50-48C0-9DD0-937AE00C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Thanush Thankachan</cp:lastModifiedBy>
  <cp:revision>4</cp:revision>
  <dcterms:created xsi:type="dcterms:W3CDTF">2025-07-01T22:07:00Z</dcterms:created>
  <dcterms:modified xsi:type="dcterms:W3CDTF">2025-07-02T05:11:00Z</dcterms:modified>
</cp:coreProperties>
</file>