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864"/>
          <w:sz w:val="56"/>
        </w:rPr>
        <w:t>FP Timetable System</w:t>
      </w:r>
    </w:p>
    <w:p>
      <w:pPr>
        <w:jc w:val="center"/>
      </w:pPr>
      <w:r>
        <w:rPr>
          <w:color w:val="1F3864"/>
          <w:sz w:val="36"/>
        </w:rPr>
        <w:t>Database Storage Sizing Guide</w:t>
      </w:r>
    </w:p>
    <w:p>
      <w:pPr>
        <w:jc w:val="center"/>
      </w:pPr>
      <w:r>
        <w:rPr>
          <w:color w:val="586E7A"/>
          <w:sz w:val="28"/>
        </w:rPr>
        <w:t>5-Year Growth Projection</w:t>
      </w:r>
    </w:p>
    <w:p/>
    <w:p/>
    <w:p>
      <w:pPr>
        <w:jc w:val="center"/>
      </w:pPr>
      <w:r>
        <w:rPr>
          <w:color w:val="808080"/>
          <w:sz w:val="20"/>
        </w:rPr>
        <w:t>Prepared: August 2026  |  Version 1.0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1. Scale Assumptions</w:t>
      </w:r>
    </w:p>
    <w:p>
      <w:r>
        <w:t>All projections are based on three deployment scales with ~230 working days per year: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Colleges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Students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Mentors</w:t>
            </w:r>
          </w:p>
        </w:tc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Working Days/Year</w:t>
            </w:r>
          </w:p>
        </w:tc>
      </w:tr>
      <w:tr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Small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1,000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</w:tr>
      <w:tr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Large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5,000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230</w:t>
            </w:r>
          </w:p>
        </w:tc>
      </w:tr>
    </w:tbl>
    <w:p/>
    <w:p>
      <w:pPr>
        <w:spacing w:after="240"/>
      </w:pPr>
      <w:r>
        <w:t>Row size estimates: TEXT IDs ≈ 20 B · ISO timestamps ≈ 24 B · Short fields ≈ 30 B · Paragraph TEXT ≈ 150 B · Row overhead ≈ 10 B. Index overhead adds ~30–35% on top.</w:t>
      </w:r>
    </w:p>
    <w:p>
      <w:pPr>
        <w:pStyle w:val="Heading1"/>
        <w:jc w:val="left"/>
      </w:pPr>
      <w:r>
        <w:rPr>
          <w:b/>
          <w:color w:val="1F3864"/>
        </w:rPr>
        <w:t>2. Tier 1 — High-Volume Tables (Primary Growth Drivers)</w:t>
      </w:r>
    </w:p>
    <w:p>
      <w:pPr>
        <w:pStyle w:val="Heading2"/>
        <w:jc w:val="left"/>
      </w:pPr>
      <w:r>
        <w:rPr>
          <w:b/>
          <w:color w:val="C0392B"/>
        </w:rPr>
        <w:t>2.1  student_attendance  (~179 bytes/row)</w:t>
      </w:r>
    </w:p>
    <w:p>
      <w:r>
        <w:t>This is the largest table in the system. Every student's attendance is recorded per slot per day. At large scale it grows ~5 MB/day.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936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 Rows</w:t>
            </w:r>
          </w:p>
        </w:tc>
        <w:tc>
          <w:tcPr>
            <w:tcW w:type="dxa" w:w="122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 Size</w:t>
            </w:r>
          </w:p>
        </w:tc>
        <w:tc>
          <w:tcPr>
            <w:tcW w:type="dxa" w:w="158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 Rows</w:t>
            </w:r>
          </w:p>
        </w:tc>
        <w:tc>
          <w:tcPr>
            <w:tcW w:type="dxa" w:w="136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 Size</w:t>
            </w:r>
          </w:p>
        </w:tc>
        <w:tc>
          <w:tcPr>
            <w:tcW w:type="dxa" w:w="158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 Rows</w:t>
            </w:r>
          </w:p>
        </w:tc>
        <w:tc>
          <w:tcPr>
            <w:tcW w:type="dxa" w:w="136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 Size</w:t>
            </w:r>
          </w:p>
        </w:tc>
      </w:tr>
      <w:tr>
        <w:tc>
          <w:tcPr>
            <w:tcW w:type="dxa" w:w="93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276,000</w:t>
            </w:r>
          </w:p>
        </w:tc>
        <w:tc>
          <w:tcPr>
            <w:tcW w:type="dxa" w:w="122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47 MB</w:t>
            </w:r>
          </w:p>
        </w:tc>
        <w:tc>
          <w:tcPr>
            <w:tcW w:type="dxa" w:w="158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1,380,000</w:t>
            </w:r>
          </w:p>
        </w:tc>
        <w:tc>
          <w:tcPr>
            <w:tcW w:type="dxa" w:w="13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237 MB</w:t>
            </w:r>
          </w:p>
        </w:tc>
        <w:tc>
          <w:tcPr>
            <w:tcW w:type="dxa" w:w="158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6,900,000</w:t>
            </w:r>
          </w:p>
        </w:tc>
        <w:tc>
          <w:tcPr>
            <w:tcW w:type="dxa" w:w="13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1.18 GB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552,000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94 MB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2,760,000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473 MB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13,800,000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2.36 GB</w:t>
            </w:r>
          </w:p>
        </w:tc>
      </w:tr>
      <w:tr>
        <w:tc>
          <w:tcPr>
            <w:tcW w:type="dxa" w:w="93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828,000</w:t>
            </w:r>
          </w:p>
        </w:tc>
        <w:tc>
          <w:tcPr>
            <w:tcW w:type="dxa" w:w="122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141 MB</w:t>
            </w:r>
          </w:p>
        </w:tc>
        <w:tc>
          <w:tcPr>
            <w:tcW w:type="dxa" w:w="158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4,140,000</w:t>
            </w:r>
          </w:p>
        </w:tc>
        <w:tc>
          <w:tcPr>
            <w:tcW w:type="dxa" w:w="13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710 MB</w:t>
            </w:r>
          </w:p>
        </w:tc>
        <w:tc>
          <w:tcPr>
            <w:tcW w:type="dxa" w:w="158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20,700,000</w:t>
            </w:r>
          </w:p>
        </w:tc>
        <w:tc>
          <w:tcPr>
            <w:tcW w:type="dxa" w:w="13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3.54 GB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1,104,000</w:t>
            </w:r>
          </w:p>
        </w:tc>
        <w:tc>
          <w:tcPr>
            <w:tcW w:type="dxa" w:w="122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188 MB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5,520,000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947 MB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27,600,000</w:t>
            </w:r>
          </w:p>
        </w:tc>
        <w:tc>
          <w:tcPr>
            <w:tcW w:type="dxa" w:w="13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4.72 GB</w:t>
            </w:r>
          </w:p>
        </w:tc>
      </w:tr>
      <w:tr>
        <w:tc>
          <w:tcPr>
            <w:tcW w:type="dxa" w:w="93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1,380,000</w:t>
            </w:r>
          </w:p>
        </w:tc>
        <w:tc>
          <w:tcPr>
            <w:tcW w:type="dxa" w:w="122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235 MB</w:t>
            </w:r>
          </w:p>
        </w:tc>
        <w:tc>
          <w:tcPr>
            <w:tcW w:type="dxa" w:w="158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6,900,000</w:t>
            </w:r>
          </w:p>
        </w:tc>
        <w:tc>
          <w:tcPr>
            <w:tcW w:type="dxa" w:w="13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1.18 GB</w:t>
            </w:r>
          </w:p>
        </w:tc>
        <w:tc>
          <w:tcPr>
            <w:tcW w:type="dxa" w:w="158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34,500,000</w:t>
            </w:r>
          </w:p>
        </w:tc>
        <w:tc>
          <w:tcPr>
            <w:tcW w:type="dxa" w:w="13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5.90 GB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783500"/>
          <w:sz w:val="19"/>
        </w:rPr>
        <w:t>ℹ  student_attendance is the single largest table. Archive past academic years at each semester end to control growth.</w:t>
      </w:r>
    </w:p>
    <w:p>
      <w:pPr>
        <w:pStyle w:val="Heading2"/>
        <w:jc w:val="left"/>
      </w:pPr>
      <w:r>
        <w:rPr>
          <w:b/>
          <w:color w:val="C0392B"/>
        </w:rPr>
        <w:t>2.2  audit_logs  (~280 bytes/row)</w:t>
      </w:r>
    </w:p>
    <w:p>
      <w:r>
        <w:t>Every user action — attendance mark, slot edit, handover approval — writes a row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~270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~1.35 GB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~120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~540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~2.70 GB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~180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~810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~4.05 GB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~240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~1.08 GB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~5.40 GB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~300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~1.35 GB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~6.75 GB</w:t>
            </w:r>
          </w:p>
        </w:tc>
      </w:tr>
    </w:tbl>
    <w:p/>
    <w:p>
      <w:pPr>
        <w:spacing w:before="120" w:after="120"/>
        <w:ind w:left="432"/>
      </w:pPr>
      <w:r>
        <w:rPr>
          <w:i/>
          <w:color w:val="783500"/>
          <w:sz w:val="19"/>
        </w:rPr>
        <w:t>ℹ  Delete rows older than 90 days quarterly. This alone saves ~5 GB/year at large scale.</w:t>
      </w:r>
    </w:p>
    <w:p>
      <w:pPr>
        <w:pStyle w:val="Heading2"/>
        <w:jc w:val="left"/>
      </w:pPr>
      <w:r>
        <w:rPr>
          <w:b/>
          <w:color w:val="C0392B"/>
        </w:rPr>
        <w:t>2.3  notifications  (~200 bytes/row)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~58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~384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~8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~116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~768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~12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~173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~1.15 GB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~231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~1.54 GB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~289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~1.92 GB</w:t>
            </w:r>
          </w:p>
        </w:tc>
      </w:tr>
    </w:tbl>
    <w:p/>
    <w:p>
      <w:pPr>
        <w:pStyle w:val="Heading2"/>
        <w:jc w:val="left"/>
      </w:pPr>
      <w:r>
        <w:rPr>
          <w:b/>
          <w:color w:val="D35400"/>
        </w:rPr>
        <w:t>2.4  academic_tracker  (~320 bytes/row)</w:t>
      </w:r>
    </w:p>
    <w:p>
      <w:r>
        <w:t>Daily period log per mentor, subject, and class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354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D354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D354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D354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~29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~270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~58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~540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~87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~810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~116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~1.08 GB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~7.5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~145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~1.35 GB</w:t>
            </w:r>
          </w:p>
        </w:tc>
      </w:tr>
    </w:tbl>
    <w:p/>
    <w:p>
      <w:pPr>
        <w:pStyle w:val="Heading2"/>
        <w:jc w:val="left"/>
      </w:pPr>
      <w:r>
        <w:rPr>
          <w:b/>
          <w:color w:val="D35400"/>
        </w:rPr>
        <w:t>2.5  student_academic_tracker + student_tracker  (~280 bytes/row avg)</w:t>
      </w:r>
    </w:p>
    <w:p>
      <w:r>
        <w:t>Weekly per-student academic performance records (quiz marks, submissions, viva).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354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D354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D354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D354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~655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~13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~130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~1.31 GB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~19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~195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~1.97 GB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~260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~2.62 GB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~32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~325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~3.27 GB</w:t>
            </w:r>
          </w:p>
        </w:tc>
      </w:tr>
    </w:tbl>
    <w:p/>
    <w:p>
      <w:pPr>
        <w:pStyle w:val="Heading2"/>
        <w:jc w:val="left"/>
      </w:pPr>
      <w:r>
        <w:rPr>
          <w:b/>
          <w:color w:val="7F8C8D"/>
        </w:rPr>
        <w:t>2.6  login_history  (~130 bytes/row)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7F8C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7F8C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7F8C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7F8C8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~1.2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~200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~2.4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~40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~400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~3.6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~600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~4.8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~80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~800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~100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 GB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3. Tier 2 — Medium-Volume Tables</w:t>
      </w:r>
    </w:p>
    <w:p>
      <w:pPr>
        <w:pStyle w:val="Heading2"/>
        <w:jc w:val="left"/>
      </w:pPr>
      <w:r>
        <w:rPr>
          <w:b/>
          <w:color w:val="1A5276"/>
        </w:rPr>
        <w:t>3.1  mentor_attendance (~200 bytes/row)</w:t>
      </w:r>
    </w:p>
    <w:p>
      <w:r>
        <w:t>Daily per-mentor attendance punch-in/out.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~0.9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~7.2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~84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~1.8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~14.4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~168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~2.7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~21.6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~252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~3.6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~28.8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~336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~36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~420 MB</w:t>
            </w:r>
          </w:p>
        </w:tc>
      </w:tr>
    </w:tbl>
    <w:p/>
    <w:p>
      <w:pPr>
        <w:pStyle w:val="Heading2"/>
        <w:jc w:val="left"/>
      </w:pPr>
      <w:r>
        <w:rPr>
          <w:b/>
          <w:color w:val="1A5276"/>
        </w:rPr>
        <w:t>3.2  handover_requests + approved_handovers (~350/280 bytes)</w:t>
      </w:r>
    </w:p>
    <w:p>
      <w:r>
        <w:t>All slot handover and compensation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~0.6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~5.4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~34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~1.2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~10.8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~68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~1.8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~16.2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~102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~2.4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~21.6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~136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~27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~170 MB</w:t>
            </w:r>
          </w:p>
        </w:tc>
      </w:tr>
    </w:tbl>
    <w:p/>
    <w:p>
      <w:pPr>
        <w:pStyle w:val="Heading2"/>
        <w:jc w:val="left"/>
      </w:pPr>
      <w:r>
        <w:rPr>
          <w:b/>
          <w:color w:val="1A5276"/>
        </w:rPr>
        <w:t>3.3  student_fees + fee_payments (~300/250 bytes)</w:t>
      </w:r>
    </w:p>
    <w:p>
      <w:r>
        <w:t>Fee records and individual payment 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~0.5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~3.4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~24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~6.8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~48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~10.2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~72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~13.6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~96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~17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~120 MB</w:t>
            </w:r>
          </w:p>
        </w:tc>
      </w:tr>
    </w:tbl>
    <w:p/>
    <w:p>
      <w:pPr>
        <w:pStyle w:val="Heading2"/>
        <w:jc w:val="left"/>
      </w:pPr>
      <w:r>
        <w:rPr>
          <w:b/>
          <w:color w:val="1A5276"/>
        </w:rPr>
        <w:t>3.4  interview_evaluations + student_interview_slots (~400/250 bytes)</w:t>
      </w:r>
    </w:p>
    <w:p>
      <w:r>
        <w:t>Per-student interview scoring and slot scheduling.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~0.6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~12.5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~200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~1.2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~25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~400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~1.8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~37.5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~600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~2.4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~50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~800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~62.5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 GB</w:t>
            </w:r>
          </w:p>
        </w:tc>
      </w:tr>
    </w:tbl>
    <w:p/>
    <w:p>
      <w:pPr>
        <w:pStyle w:val="Heading2"/>
        <w:jc w:val="left"/>
      </w:pPr>
      <w:r>
        <w:rPr>
          <w:b/>
          <w:color w:val="1A5276"/>
        </w:rPr>
        <w:t>3.5  leave_requests + faculty_leave_requests (~300 bytes)</w:t>
      </w:r>
    </w:p>
    <w:p>
      <w:r>
        <w:t>Student and faculty leave applications.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~0.15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~15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~0.3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~30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~0.45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~45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~0.6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~60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~0.75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~7.5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~75 MB</w:t>
            </w:r>
          </w:p>
        </w:tc>
      </w:tr>
    </w:tbl>
    <w:p/>
    <w:p>
      <w:pPr>
        <w:pStyle w:val="Heading2"/>
        <w:jc w:val="left"/>
      </w:pPr>
      <w:r>
        <w:rPr>
          <w:b/>
          <w:color w:val="1A5276"/>
        </w:rPr>
        <w:t>3.6  campus_daily_configs (~160 bytes/row)</w:t>
      </w:r>
    </w:p>
    <w:p>
      <w:r>
        <w:t>Day order and type configuration per college per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~36 KB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~0.9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~22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~72 KB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~1.8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~44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~108 KB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~2.7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~66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~144 KB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~3.6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~88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~180 KB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~4.5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~110 MB</w:t>
            </w:r>
          </w:p>
        </w:tc>
      </w:tr>
    </w:tbl>
    <w:p/>
    <w:p>
      <w:pPr>
        <w:pStyle w:val="Heading2"/>
        <w:jc w:val="left"/>
      </w:pPr>
      <w:r>
        <w:rPr>
          <w:b/>
          <w:color w:val="1A5276"/>
        </w:rPr>
        <w:t>3.7  student_exam_marks (~280 bytes/row)</w:t>
      </w:r>
    </w:p>
    <w:p>
      <w:r>
        <w:t>Internal exam marks per student per exam.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~2.7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~27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~267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~5.4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~54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~534 MB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~8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~81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~800 MB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~10.7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~107 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~1.07 GB</w:t>
            </w:r>
          </w:p>
        </w:tc>
      </w:tr>
      <w:tr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~13.3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~133 MB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~1.34 GB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4. Tier 3 — Static &amp; Config Tables</w:t>
      </w:r>
    </w:p>
    <w:p>
      <w:r>
        <w:t>These tables grow slowly and mostly store configuration or reference data. Combined 5-year total: less than 15 MB at any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2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Row Size</w:t>
            </w:r>
          </w:p>
        </w:tc>
        <w:tc>
          <w:tcPr>
            <w:tcW w:type="dxa" w:w="201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5-Year Max Rows</w:t>
            </w:r>
          </w:p>
        </w:tc>
        <w:tc>
          <w:tcPr>
            <w:tcW w:type="dxa" w:w="201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5-Year Max Size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admin_users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80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&lt; 1 KB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kam_users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colleges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150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~4.5 KB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campus_managers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~7.5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mentors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500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~150 KB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slots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200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2,000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~400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students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900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5,000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~4.5 MB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users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250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6,000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~1.5 MB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subjects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200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~100 KB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courses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~40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departments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300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~45 KB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holidays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1,500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~150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announcements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250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~2.5 MB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sme_users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~18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demo_sessions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350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25,000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~8.5 MB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subject_materials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5,000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 MB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approvals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350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15,000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~5.25 MB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exam_schedules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380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5,000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~1.9 MB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feedback_reports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300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5,000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~1.5 MB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campus_issues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2,500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~700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weekly_academic_tasks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350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7,500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~2.6 MB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faculty_configs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~24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leave_balances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200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~100 KB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class_mentor_assignments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250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1,000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~250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campus_drafts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~50 KB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~50 KB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system_settings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80 B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~2.4 KB</w:t>
            </w:r>
          </w:p>
        </w:tc>
      </w:tr>
      <w:tr>
        <w:tc>
          <w:tcPr>
            <w:tcW w:type="dxa" w:w="316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schema_migrations</w:t>
            </w:r>
          </w:p>
        </w:tc>
        <w:tc>
          <w:tcPr>
            <w:tcW w:type="dxa" w:w="1728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8 B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&lt; 1 KB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5. Grand Total — 5-Year Projection</w:t>
      </w:r>
    </w:p>
    <w:p>
      <w:r>
        <w:t>All tables combined including index overhead (~30–35% added on top of raw table data).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Small (1 College)</w:t>
            </w:r>
          </w:p>
        </w:tc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 (5 Colleges)</w:t>
            </w:r>
          </w:p>
        </w:tc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Large (20 Colleges)</w:t>
            </w:r>
          </w:p>
        </w:tc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Growth (Large)</w:t>
            </w:r>
          </w:p>
        </w:tc>
      </w:tr>
      <w:tr>
        <w:tc>
          <w:tcPr>
            <w:tcW w:type="dxa" w:w="129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~150 MB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~700 MB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~4.2 GB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~350 MB/mo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~280 MB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~1.35 GB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~8.4 GB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~350 MB/mo</w:t>
            </w:r>
          </w:p>
        </w:tc>
      </w:tr>
      <w:tr>
        <w:tc>
          <w:tcPr>
            <w:tcW w:type="dxa" w:w="129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3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~410 MB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~2.0 GB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~12.6 GB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~350 MB/mo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 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~540 MB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~2.65 GB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~16.8 GB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~350 MB/mo</w:t>
            </w:r>
          </w:p>
        </w:tc>
      </w:tr>
      <w:tr>
        <w:tc>
          <w:tcPr>
            <w:tcW w:type="dxa" w:w="129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Year 5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~670 MB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~3.3 GB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~21 GB</w:t>
            </w:r>
          </w:p>
        </w:tc>
        <w:tc>
          <w:tcPr>
            <w:tcW w:type="dxa" w:w="230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~350 MB/mo</w:t>
            </w:r>
          </w:p>
        </w:tc>
      </w:tr>
    </w:tbl>
    <w:p/>
    <w:p>
      <w:pPr>
        <w:pStyle w:val="Heading2"/>
        <w:jc w:val="left"/>
      </w:pPr>
      <w:r>
        <w:rPr>
          <w:b/>
          <w:color w:val="C0392B"/>
        </w:rPr>
        <w:t>5.1  Top 5 Storage Consumers at Year 5 (Large Scale)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4032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16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5-Year Size</w:t>
            </w:r>
          </w:p>
        </w:tc>
        <w:tc>
          <w:tcPr>
            <w:tcW w:type="dxa" w:w="1872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86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#1</w:t>
            </w:r>
          </w:p>
        </w:tc>
        <w:tc>
          <w:tcPr>
            <w:tcW w:type="dxa" w:w="403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audit_logs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~6.75 GB</w:t>
            </w:r>
          </w:p>
        </w:tc>
        <w:tc>
          <w:tcPr>
            <w:tcW w:type="dxa" w:w="187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32%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#2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student_attendance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~5.90 GB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28%</w:t>
            </w:r>
          </w:p>
        </w:tc>
      </w:tr>
      <w:tr>
        <w:tc>
          <w:tcPr>
            <w:tcW w:type="dxa" w:w="86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#3</w:t>
            </w:r>
          </w:p>
        </w:tc>
        <w:tc>
          <w:tcPr>
            <w:tcW w:type="dxa" w:w="403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student / academic_tracker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~3.27 GB</w:t>
            </w:r>
          </w:p>
        </w:tc>
        <w:tc>
          <w:tcPr>
            <w:tcW w:type="dxa" w:w="187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16%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#4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~1.92 GB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9%</w:t>
            </w:r>
          </w:p>
        </w:tc>
      </w:tr>
      <w:tr>
        <w:tc>
          <w:tcPr>
            <w:tcW w:type="dxa" w:w="86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#5</w:t>
            </w:r>
          </w:p>
        </w:tc>
        <w:tc>
          <w:tcPr>
            <w:tcW w:type="dxa" w:w="403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academic_tracker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~1.35 GB</w:t>
            </w:r>
          </w:p>
        </w:tc>
        <w:tc>
          <w:tcPr>
            <w:tcW w:type="dxa" w:w="187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6%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All other 37 tables combined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~1.81 GB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9%</w:t>
            </w:r>
          </w:p>
        </w:tc>
      </w:tr>
      <w:tr>
        <w:tc>
          <w:tcPr>
            <w:tcW w:type="dxa" w:w="864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403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GRAND TOTAL (Large, Year 5)</w:t>
            </w:r>
          </w:p>
        </w:tc>
        <w:tc>
          <w:tcPr>
            <w:tcW w:type="dxa" w:w="216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~21 GB</w:t>
            </w:r>
          </w:p>
        </w:tc>
        <w:tc>
          <w:tcPr>
            <w:tcW w:type="dxa" w:w="187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6. Archival &amp; Pruning Strategy</w:t>
      </w:r>
    </w:p>
    <w:p>
      <w:r>
        <w:t>Without pruning, storage reaches the above projections. With routine maintenance, storage can be reduced by 40–60%. The table below shows recommended actions: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456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016"/>
            <w:shd w:val="clear" w:color="auto" w:fill="1E844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Savings/Year (Large)</w:t>
            </w:r>
          </w:p>
        </w:tc>
      </w:tr>
      <w:tr>
        <w:tc>
          <w:tcPr>
            <w:tcW w:type="dxa" w:w="259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audit_logs</w:t>
            </w:r>
          </w:p>
        </w:tc>
        <w:tc>
          <w:tcPr>
            <w:tcW w:type="dxa" w:w="345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DELETE rows older than 90 days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~5 GB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DELETE is_read=1 rows older than 14 days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Weekly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~1.5 GB</w:t>
            </w:r>
          </w:p>
        </w:tc>
      </w:tr>
      <w:tr>
        <w:tc>
          <w:tcPr>
            <w:tcW w:type="dxa" w:w="259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login_history</w:t>
            </w:r>
          </w:p>
        </w:tc>
        <w:tc>
          <w:tcPr>
            <w:tcW w:type="dxa" w:w="345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DELETE rows older than 30 days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~900 MB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student_attendance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Archive past academic year to export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Yearly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~1.2 GB</w:t>
            </w:r>
          </w:p>
        </w:tc>
      </w:tr>
      <w:tr>
        <w:tc>
          <w:tcPr>
            <w:tcW w:type="dxa" w:w="2592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student_academic_tracker</w:t>
            </w:r>
          </w:p>
        </w:tc>
        <w:tc>
          <w:tcPr>
            <w:tcW w:type="dxa" w:w="345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Archive past semesters</w:t>
            </w:r>
          </w:p>
        </w:tc>
        <w:tc>
          <w:tcPr>
            <w:tcW w:type="dxa" w:w="1440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Semester</w:t>
            </w:r>
          </w:p>
        </w:tc>
        <w:tc>
          <w:tcPr>
            <w:tcW w:type="dxa" w:w="2016"/>
            <w:shd w:val="clear" w:color="auto" w:fill="F6F8FA"/>
          </w:tcPr>
          <w:p>
            <w:pPr>
              <w:jc w:val="center"/>
            </w:pPr>
            <w:r>
              <w:rPr>
                <w:sz w:val="18"/>
              </w:rPr>
              <w:t>~650 MB</w:t>
            </w:r>
          </w:p>
        </w:tc>
      </w:tr>
    </w:tbl>
    <w:p/>
    <w:p>
      <w:pPr>
        <w:pStyle w:val="Heading2"/>
        <w:jc w:val="left"/>
      </w:pPr>
      <w:r>
        <w:rPr>
          <w:b/>
          <w:color w:val="1E8449"/>
        </w:rPr>
        <w:t>6.1  Purge SQL Templates</w:t>
      </w:r>
    </w:p>
    <w:p>
      <w:pPr>
        <w:ind w:left="432"/>
      </w:pPr>
      <w:r>
        <w:rPr>
          <w:rFonts w:ascii="Courier New" w:hAnsi="Courier New"/>
          <w:color w:val="2E86C1"/>
          <w:sz w:val="17"/>
        </w:rPr>
        <w:t>-- Trim audit logs quarterly (keep last 90 days)</w:t>
        <w:br/>
        <w:t>DELETE FROM audit_logs</w:t>
        <w:br/>
        <w:t xml:space="preserve">  WHERE timestamp &lt; datetime('now', '-90 days');</w:t>
        <w:br/>
        <w:br/>
        <w:t>-- Clean read notifications older than 14 days</w:t>
        <w:br/>
        <w:t>DELETE FROM notifications</w:t>
        <w:br/>
        <w:t xml:space="preserve">  WHERE is_read = 1 AND created_at &lt; datetime('now', '-14 days');</w:t>
        <w:br/>
        <w:br/>
        <w:t>-- Purge old login history (keep 30 days)</w:t>
        <w:br/>
        <w:t>DELETE FROM login_history</w:t>
        <w:br/>
        <w:t xml:space="preserve">  WHERE login_time &lt; datetime('now', '-30 days');</w:t>
        <w:br/>
        <w:br/>
        <w:t>-- Archive past academic year attendance (run at year-end)</w:t>
        <w:br/>
        <w:t>-- 1. Export to CSV first, then:</w:t>
        <w:br/>
        <w:t>DELETE FROM student_attendance</w:t>
        <w:br/>
        <w:t xml:space="preserve">  WHERE dateStr &lt; '2025-06-01';</w:t>
      </w:r>
    </w:p>
    <w:p/>
    <w:p>
      <w:r>
        <w:rPr>
          <w:b/>
          <w:color w:val="1E8449"/>
          <w:sz w:val="20"/>
        </w:rPr>
        <w:t xml:space="preserve">  With quarterly purging of audit_logs, notifications, and login_history alone, the Large-scale Year 5 total drops from ~21 GB to ~12 GB — saving approximately 40% of storage.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