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100" w:before="400"/>
        <w:jc w:val="center"/>
      </w:pPr>
      <w:r>
        <w:rPr>
          <w:rFonts w:ascii="Calibri" w:cs="Calibri" w:eastAsia="Calibri" w:hAnsi="Calibri"/>
          <w:b/>
          <w:bCs/>
          <w:color w:val="1F4E79"/>
          <w:sz w:val="52"/>
          <w:szCs w:val="52"/>
        </w:rPr>
        <w:t xml:space="preserve">System Design Document</w:t>
      </w:r>
    </w:p>
    <w:p>
      <w:pPr>
        <w:spacing w:after="200" w:before="0"/>
        <w:jc w:val="center"/>
      </w:pPr>
      <w:r>
        <w:rPr>
          <w:rFonts w:ascii="Calibri" w:cs="Calibri" w:eastAsia="Calibri" w:hAnsi="Calibri"/>
          <w:color w:val="595959"/>
          <w:sz w:val="28"/>
          <w:szCs w:val="28"/>
        </w:rPr>
        <w:t xml:space="preserve">Qualit AI — AI Quality Co-Pilot</w:t>
      </w:r>
    </w:p>
    <w:p>
      <w:pPr>
        <w:spacing w:after="200"/>
      </w:pPr>
    </w:p>
    <w:p>
      <w:pPr>
        <w:spacing w:after="60"/>
        <w:jc w:val="center"/>
      </w:pPr>
      <w:r>
        <w:rPr>
          <w:rFonts w:ascii="Calibri" w:cs="Calibri" w:eastAsia="Calibri" w:hAnsi="Calibri"/>
          <w:color w:val="595959"/>
          <w:sz w:val="24"/>
          <w:szCs w:val="24"/>
        </w:rPr>
        <w:t xml:space="preserve">Version 1.0</w:t>
      </w:r>
    </w:p>
    <w:p>
      <w:pPr>
        <w:spacing w:after="60"/>
        <w:jc w:val="center"/>
      </w:pPr>
      <w:r>
        <w:rPr>
          <w:rFonts w:ascii="Calibri" w:cs="Calibri" w:eastAsia="Calibri" w:hAnsi="Calibri"/>
          <w:color w:val="595959"/>
          <w:sz w:val="24"/>
          <w:szCs w:val="24"/>
        </w:rPr>
        <w:t xml:space="preserve">October 2026</w:t>
      </w:r>
    </w:p>
    <w:p>
      <w:pPr>
        <w:spacing w:after="60"/>
        <w:jc w:val="center"/>
      </w:pPr>
      <w:r>
        <w:rPr>
          <w:rFonts w:ascii="Calibri" w:cs="Calibri" w:eastAsia="Calibri" w:hAnsi="Calibri"/>
          <w:color w:val="595959"/>
          <w:sz w:val="24"/>
          <w:szCs w:val="24"/>
        </w:rPr>
        <w:t xml:space="preserve">Status: Draft</w:t>
      </w:r>
    </w:p>
    <w:p>
      <w:pPr>
        <w:pBdr>
          <w:bottom w:val="single" w:color="2E75B6" w:sz="6" w:space="1"/>
        </w:pBdr>
        <w:spacing w:after="200" w:before="100"/>
      </w:pPr>
    </w:p>
    <w:p>
      <w:pPr>
        <w:pStyle w:val="Heading1"/>
        <w:spacing w:after="160" w:before="360"/>
      </w:pPr>
      <w:r>
        <w:rPr>
          <w:rFonts w:ascii="Calibri" w:cs="Calibri" w:eastAsia="Calibri" w:hAnsi="Calibri"/>
          <w:b/>
          <w:bCs/>
          <w:color w:val="1F4E79"/>
          <w:sz w:val="32"/>
          <w:szCs w:val="32"/>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Field</w:t>
            </w:r>
          </w:p>
        </w:tc>
        <w:tc>
          <w:tcPr>
            <w:tcW w:type="dxa" w:w="67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Detail</w:t>
            </w:r>
          </w:p>
        </w:tc>
      </w:tr>
      <w:tr>
        <w:tc>
          <w:tcPr>
            <w:tcW w:type="dxa" w:w="26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Document Title</w:t>
            </w:r>
          </w:p>
        </w:tc>
        <w:tc>
          <w:tcPr>
            <w:tcW w:type="dxa" w:w="67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Qualit AI — System Design Document</w:t>
            </w:r>
          </w:p>
        </w:tc>
      </w:tr>
      <w:tr>
        <w:tc>
          <w:tcPr>
            <w:tcW w:type="dxa" w:w="26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Version</w:t>
            </w:r>
          </w:p>
        </w:tc>
        <w:tc>
          <w:tcPr>
            <w:tcW w:type="dxa" w:w="67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1.0</w:t>
            </w:r>
          </w:p>
        </w:tc>
      </w:tr>
      <w:tr>
        <w:tc>
          <w:tcPr>
            <w:tcW w:type="dxa" w:w="26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Date</w:t>
            </w:r>
          </w:p>
        </w:tc>
        <w:tc>
          <w:tcPr>
            <w:tcW w:type="dxa" w:w="67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October 2026</w:t>
            </w:r>
          </w:p>
        </w:tc>
      </w:tr>
      <w:tr>
        <w:tc>
          <w:tcPr>
            <w:tcW w:type="dxa" w:w="26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Status</w:t>
            </w:r>
          </w:p>
        </w:tc>
        <w:tc>
          <w:tcPr>
            <w:tcW w:type="dxa" w:w="67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Draft</w:t>
            </w:r>
          </w:p>
        </w:tc>
      </w:tr>
      <w:tr>
        <w:tc>
          <w:tcPr>
            <w:tcW w:type="dxa" w:w="26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Author</w:t>
            </w:r>
          </w:p>
        </w:tc>
        <w:tc>
          <w:tcPr>
            <w:tcW w:type="dxa" w:w="67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Engineering Team</w:t>
            </w:r>
          </w:p>
        </w:tc>
      </w:tr>
      <w:tr>
        <w:tc>
          <w:tcPr>
            <w:tcW w:type="dxa" w:w="26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Audience</w:t>
            </w:r>
          </w:p>
        </w:tc>
        <w:tc>
          <w:tcPr>
            <w:tcW w:type="dxa" w:w="67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Developers, Architects, DevOps</w:t>
            </w:r>
          </w:p>
        </w:tc>
      </w:tr>
    </w:tbl>
    <w:p>
      <w:pPr>
        <w:spacing w:after="160"/>
      </w:pPr>
    </w:p>
    <w:p>
      <w:pPr>
        <w:pStyle w:val="Heading2"/>
        <w:spacing w:after="120" w:before="280"/>
      </w:pPr>
      <w:r>
        <w:rPr>
          <w:rFonts w:ascii="Calibri" w:cs="Calibri" w:eastAsia="Calibri" w:hAnsi="Calibri"/>
          <w:b/>
          <w:bCs/>
          <w:color w:val="2E75B6"/>
          <w:sz w:val="26"/>
          <w:szCs w:val="26"/>
        </w:rPr>
        <w:t xml:space="preserve">Revision History</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480"/>
      </w:tblGrid>
      <w:tr>
        <w:trPr>
          <w:tblHeader/>
        </w:trPr>
        <w:tc>
          <w:tcPr>
            <w:tcW w:type="dxa" w:w="12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Version</w:t>
            </w:r>
          </w:p>
        </w:tc>
        <w:tc>
          <w:tcPr>
            <w:tcW w:type="dxa" w:w="16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Date</w:t>
            </w:r>
          </w:p>
        </w:tc>
        <w:tc>
          <w:tcPr>
            <w:tcW w:type="dxa" w:w="22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Author</w:t>
            </w:r>
          </w:p>
        </w:tc>
        <w:tc>
          <w:tcPr>
            <w:tcW w:type="dxa" w:w="448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Changes</w:t>
            </w:r>
          </w:p>
        </w:tc>
      </w:tr>
      <w:tr>
        <w:tc>
          <w:tcPr>
            <w:tcW w:type="dxa" w:w="1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1.0</w:t>
            </w:r>
          </w:p>
        </w:tc>
        <w:tc>
          <w:tcPr>
            <w:tcW w:type="dxa" w:w="16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Oct 2026</w:t>
            </w:r>
          </w:p>
        </w:tc>
        <w:tc>
          <w:tcPr>
            <w:tcW w:type="dxa" w:w="2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Engineering Team</w:t>
            </w:r>
          </w:p>
        </w:tc>
        <w:tc>
          <w:tcPr>
            <w:tcW w:type="dxa" w:w="448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Initial design document</w:t>
            </w:r>
          </w:p>
        </w:tc>
      </w:tr>
    </w:tbl>
    <w:p>
      <w:pPr>
        <w:pStyle w:val="Heading1"/>
        <w:spacing w:after="160" w:before="360"/>
      </w:pPr>
      <w:r>
        <w:rPr>
          <w:rFonts w:ascii="Calibri" w:cs="Calibri" w:eastAsia="Calibri" w:hAnsi="Calibri"/>
          <w:b/>
          <w:bCs/>
          <w:color w:val="1F4E79"/>
          <w:sz w:val="32"/>
          <w:szCs w:val="32"/>
        </w:rPr>
        <w:t xml:space="preserve">2. Introduction</w:t>
      </w:r>
    </w:p>
    <w:p>
      <w:pPr>
        <w:spacing w:after="120"/>
      </w:pPr>
      <w:r>
        <w:rPr>
          <w:rFonts w:ascii="Calibri" w:cs="Calibri" w:eastAsia="Calibri" w:hAnsi="Calibri"/>
          <w:sz w:val="22"/>
          <w:szCs w:val="22"/>
        </w:rPr>
        <w:t xml:space="preserve">This document describes the technical design of Qualit AI: architectural style, components, technology stack, data model, API surface, algorithms, security design, integrations, caching, deployment and configuration. It is intended to guide implementation of the system described by the BRD, FRD and SRS.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Term</w:t>
            </w:r>
          </w:p>
        </w:tc>
        <w:tc>
          <w:tcPr>
            <w:tcW w:type="dxa" w:w="71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Definition</w:t>
            </w:r>
          </w:p>
        </w:tc>
      </w:tr>
      <w:tr>
        <w:tc>
          <w:tcPr>
            <w:tcW w:type="dxa" w:w="2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Dual-engine</w:t>
            </w:r>
          </w:p>
        </w:tc>
        <w:tc>
          <w:tcPr>
            <w:tcW w:type="dxa" w:w="7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Each AI feature has a local ML/rule engine plus an optional LLM engine with graceful fallback</w:t>
            </w:r>
          </w:p>
        </w:tc>
      </w:tr>
      <w:tr>
        <w:tc>
          <w:tcPr>
            <w:tcW w:type="dxa" w:w="2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Job</w:t>
            </w:r>
          </w:p>
        </w:tc>
        <w:tc>
          <w:tcPr>
            <w:tcW w:type="dxa" w:w="7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Async background operation tracked by progress_tracker with SSE streaming</w:t>
            </w:r>
          </w:p>
        </w:tc>
      </w:tr>
      <w:tr>
        <w:tc>
          <w:tcPr>
            <w:tcW w:type="dxa" w:w="2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Connector</w:t>
            </w:r>
          </w:p>
        </w:tc>
        <w:tc>
          <w:tcPr>
            <w:tcW w:type="dxa" w:w="7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Adapter for an external ALM (ADO/Jira) behind a factory pattern</w:t>
            </w:r>
          </w:p>
        </w:tc>
      </w:tr>
    </w:tbl>
    <w:p>
      <w:pPr>
        <w:pStyle w:val="Heading1"/>
        <w:spacing w:after="160" w:before="360"/>
      </w:pPr>
      <w:r>
        <w:rPr>
          <w:rFonts w:ascii="Calibri" w:cs="Calibri" w:eastAsia="Calibri" w:hAnsi="Calibri"/>
          <w:b/>
          <w:bCs/>
          <w:color w:val="1F4E79"/>
          <w:sz w:val="32"/>
          <w:szCs w:val="32"/>
        </w:rPr>
        <w:t xml:space="preserve">3. Architecture Overview</w:t>
      </w:r>
    </w:p>
    <w:p>
      <w:pPr>
        <w:pStyle w:val="Heading2"/>
        <w:spacing w:after="120" w:before="280"/>
      </w:pPr>
      <w:r>
        <w:rPr>
          <w:rFonts w:ascii="Calibri" w:cs="Calibri" w:eastAsia="Calibri" w:hAnsi="Calibri"/>
          <w:b/>
          <w:bCs/>
          <w:color w:val="2E75B6"/>
          <w:sz w:val="26"/>
          <w:szCs w:val="26"/>
        </w:rPr>
        <w:t xml:space="preserve">3.1 Architectural Style</w:t>
      </w:r>
    </w:p>
    <w:p>
      <w:pPr>
        <w:spacing w:after="120"/>
      </w:pPr>
      <w:r>
        <w:rPr>
          <w:rFonts w:ascii="Calibri" w:cs="Calibri" w:eastAsia="Calibri" w:hAnsi="Calibri"/>
          <w:sz w:val="22"/>
          <w:szCs w:val="22"/>
        </w:rPr>
        <w:t xml:space="preserve">The system is a layered N-tier web application with an asynchronous job-processing tier. The Angular SPA communicates with a FastAPI stateless REST API; services call ML engines, feature services and connectors; repositories isolate MongoDB access. Long-running work executes in background asyncio tasks reporting through a shared progress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60"/>
        <w:gridCol w:w="3100"/>
      </w:tblGrid>
      <w:tr>
        <w:trPr>
          <w:tblHeader/>
        </w:trPr>
        <w:tc>
          <w:tcPr>
            <w:tcW w:type="dxa" w:w="21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Layer</w:t>
            </w:r>
          </w:p>
        </w:tc>
        <w:tc>
          <w:tcPr>
            <w:tcW w:type="dxa" w:w="41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Components</w:t>
            </w:r>
          </w:p>
        </w:tc>
        <w:tc>
          <w:tcPr>
            <w:tcW w:type="dxa" w:w="31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Responsibilities</w:t>
            </w:r>
          </w:p>
        </w:tc>
      </w:tr>
      <w:tr>
        <w:tc>
          <w:tcPr>
            <w:tcW w:type="dxa" w:w="21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Client</w:t>
            </w:r>
          </w:p>
        </w:tc>
        <w:tc>
          <w:tcPr>
            <w:tcW w:type="dxa" w:w="4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Angular 19 SPA, PrimeNG, Chart.js; AuthGuard, PermissionGuard, RoleGuard</w:t>
            </w:r>
          </w:p>
        </w:tc>
        <w:tc>
          <w:tcPr>
            <w:tcW w:type="dxa" w:w="31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UI, route-level access control, job progress via SSE/polling</w:t>
            </w:r>
          </w:p>
        </w:tc>
      </w:tr>
      <w:tr>
        <w:tc>
          <w:tcPr>
            <w:tcW w:type="dxa" w:w="21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w:t>
            </w:r>
          </w:p>
        </w:tc>
        <w:tc>
          <w:tcPr>
            <w:tcW w:type="dxa" w:w="4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FastAPI routers: auth, admin, documents, api, tests, coverage_gap, release_readiness</w:t>
            </w:r>
          </w:p>
        </w:tc>
        <w:tc>
          <w:tcPr>
            <w:tcW w:type="dxa" w:w="31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HTTP contract, validation, permission enforcement, 202 job creation</w:t>
            </w:r>
          </w:p>
        </w:tc>
      </w:tr>
      <w:tr>
        <w:tc>
          <w:tcPr>
            <w:tcW w:type="dxa" w:w="21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Intelligence</w:t>
            </w:r>
          </w:p>
        </w:tc>
        <w:tc>
          <w:tcPr>
            <w:tcW w:type="dxa" w:w="4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app/ml (triage, risk, flaky), LLM wrappers (OpenAI SDK)</w:t>
            </w:r>
          </w:p>
        </w:tc>
        <w:tc>
          <w:tcPr>
            <w:tcW w:type="dxa" w:w="31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Duplicate detection, triage prediction, risk scoring, LLM enhancement</w:t>
            </w:r>
          </w:p>
        </w:tc>
      </w:tr>
      <w:tr>
        <w:tc>
          <w:tcPr>
            <w:tcW w:type="dxa" w:w="21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Feature services</w:t>
            </w:r>
          </w:p>
        </w:tc>
        <w:tc>
          <w:tcPr>
            <w:tcW w:type="dxa" w:w="4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functional_test, coverage_gap, release_readiness, accessibility, codeless_api, dashboard</w:t>
            </w:r>
          </w:p>
        </w:tc>
        <w:tc>
          <w:tcPr>
            <w:tcW w:type="dxa" w:w="31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Domain pipelines and report generation</w:t>
            </w:r>
          </w:p>
        </w:tc>
      </w:tr>
      <w:tr>
        <w:tc>
          <w:tcPr>
            <w:tcW w:type="dxa" w:w="21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Integration</w:t>
            </w:r>
          </w:p>
        </w:tc>
        <w:tc>
          <w:tcPr>
            <w:tcW w:type="dxa" w:w="4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connectors/ado.py, connectors/jira.py (factory)</w:t>
            </w:r>
          </w:p>
        </w:tc>
        <w:tc>
          <w:tcPr>
            <w:tcW w:type="dxa" w:w="31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ALM import: work items, sprints, test executions</w:t>
            </w:r>
          </w:p>
        </w:tc>
      </w:tr>
      <w:tr>
        <w:tc>
          <w:tcPr>
            <w:tcW w:type="dxa" w:w="21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Platform</w:t>
            </w:r>
          </w:p>
        </w:tc>
        <w:tc>
          <w:tcPr>
            <w:tcW w:type="dxa" w:w="4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progress_tracker, cancel_manager, auth, s3, upload validation</w:t>
            </w:r>
          </w:p>
        </w:tc>
        <w:tc>
          <w:tcPr>
            <w:tcW w:type="dxa" w:w="31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Job lifecycle, cancellation, JWT/bcrypt, artifact storage</w:t>
            </w:r>
          </w:p>
        </w:tc>
      </w:tr>
      <w:tr>
        <w:tc>
          <w:tcPr>
            <w:tcW w:type="dxa" w:w="21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w:t>
            </w:r>
          </w:p>
        </w:tc>
        <w:tc>
          <w:tcPr>
            <w:tcW w:type="dxa" w:w="4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Repositories over Motor/PyMongo; MongoDB collections</w:t>
            </w:r>
          </w:p>
        </w:tc>
        <w:tc>
          <w:tcPr>
            <w:tcW w:type="dxa" w:w="31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Persistence, tenant scoping, indexing, seed/migration</w:t>
            </w:r>
          </w:p>
        </w:tc>
      </w:tr>
      <w:tr>
        <w:tc>
          <w:tcPr>
            <w:tcW w:type="dxa" w:w="21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External</w:t>
            </w:r>
          </w:p>
        </w:tc>
        <w:tc>
          <w:tcPr>
            <w:tcW w:type="dxa" w:w="4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OpenAI, Azure DevOps, Jira, S3/MinIO, Playwright/axe-core/Lighthouse</w:t>
            </w:r>
          </w:p>
        </w:tc>
        <w:tc>
          <w:tcPr>
            <w:tcW w:type="dxa" w:w="31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 uplift, source data, storage, browser automation</w:t>
            </w:r>
          </w:p>
        </w:tc>
      </w:tr>
    </w:tbl>
    <w:p>
      <w:pPr>
        <w:pStyle w:val="Heading2"/>
        <w:spacing w:after="120" w:before="280"/>
      </w:pPr>
      <w:r>
        <w:rPr>
          <w:rFonts w:ascii="Calibri" w:cs="Calibri" w:eastAsia="Calibri" w:hAnsi="Calibri"/>
          <w:b/>
          <w:bCs/>
          <w:color w:val="2E75B6"/>
          <w:sz w:val="26"/>
          <w:szCs w:val="26"/>
        </w:rPr>
        <w:t xml:space="preserve">3.2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Decision</w:t>
            </w:r>
          </w:p>
        </w:tc>
        <w:tc>
          <w:tcPr>
            <w:tcW w:type="dxa" w:w="35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Choice</w:t>
            </w:r>
          </w:p>
        </w:tc>
        <w:tc>
          <w:tcPr>
            <w:tcW w:type="dxa" w:w="34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Rationale</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AI strategy</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Hybrid dual-engine (local ML + optional LLM)</w:t>
            </w:r>
          </w:p>
        </w:tc>
        <w:tc>
          <w:tcPr>
            <w:tcW w:type="dxa" w:w="3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Portability and resilience; works offline, upgrades with a key</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Long work</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Async jobs: 202 + jobId + status/SSE/cancel/download</w:t>
            </w:r>
          </w:p>
        </w:tc>
        <w:tc>
          <w:tcPr>
            <w:tcW w:type="dxa" w:w="3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LLM and scan operations exceed request timeouts</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Authorization</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DB-driven RBAC enforced on server and client</w:t>
            </w:r>
          </w:p>
        </w:tc>
        <w:tc>
          <w:tcPr>
            <w:tcW w:type="dxa" w:w="3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Roles evolve without code changes; defense in depth</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Stateless JWT (HS256, 24h) + bcrypt</w:t>
            </w:r>
          </w:p>
        </w:tc>
        <w:tc>
          <w:tcPr>
            <w:tcW w:type="dxa" w:w="3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Simple, container-friendly, no server session store</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Multi-tenancy</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tenant_id on records, derived from JWT</w:t>
            </w:r>
          </w:p>
        </w:tc>
        <w:tc>
          <w:tcPr>
            <w:tcW w:type="dxa" w:w="3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Simple isolation without database-per-tenant overhead</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Monorepo</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Nx (apps/client + apps/api)</w:t>
            </w:r>
          </w:p>
        </w:tc>
        <w:tc>
          <w:tcPr>
            <w:tcW w:type="dxa" w:w="3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Single repo, shared tooling, path-filtered CI</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Job state</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In-memory tracker + persisted fallback (coverage)</w:t>
            </w:r>
          </w:p>
        </w:tc>
        <w:tc>
          <w:tcPr>
            <w:tcW w:type="dxa" w:w="3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Low latency streaming; recoverability for expensive results</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Startup</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Background model training after seeding</w:t>
            </w:r>
          </w:p>
        </w:tc>
        <w:tc>
          <w:tcPr>
            <w:tcW w:type="dxa" w:w="3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Keeps /health readiness fast for orchestration</w:t>
            </w:r>
          </w:p>
        </w:tc>
      </w:tr>
    </w:tbl>
    <w:p>
      <w:pPr>
        <w:pStyle w:val="Heading1"/>
        <w:spacing w:after="160" w:before="360"/>
      </w:pPr>
      <w:r>
        <w:rPr>
          <w:rFonts w:ascii="Calibri" w:cs="Calibri" w:eastAsia="Calibri" w:hAnsi="Calibri"/>
          <w:b/>
          <w:bCs/>
          <w:color w:val="1F4E79"/>
          <w:sz w:val="32"/>
          <w:szCs w:val="32"/>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660"/>
      </w:tblGrid>
      <w:tr>
        <w:trPr>
          <w:tblHeader/>
        </w:trPr>
        <w:tc>
          <w:tcPr>
            <w:tcW w:type="dxa" w:w="24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Layer</w:t>
            </w:r>
          </w:p>
        </w:tc>
        <w:tc>
          <w:tcPr>
            <w:tcW w:type="dxa" w:w="43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Technology</w:t>
            </w:r>
          </w:p>
        </w:tc>
        <w:tc>
          <w:tcPr>
            <w:tcW w:type="dxa" w:w="26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Notes</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Monorepo / build</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Nx 20.8, TypeScript ~5.7, ESLint 9</w:t>
            </w:r>
          </w:p>
        </w:tc>
        <w:tc>
          <w:tcPr>
            <w:tcW w:type="dxa" w:w="26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Targets: build/test for client and api</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Frontend</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Angular 19 standalone components, PrimeNG 19, Angular Material, Chart.js, marked</w:t>
            </w:r>
          </w:p>
        </w:tc>
        <w:tc>
          <w:tcPr>
            <w:tcW w:type="dxa" w:w="26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Lazy-loaded feature routes</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Backend</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Python 3.11+, FastAPI, Uvicorn, uv</w:t>
            </w:r>
          </w:p>
        </w:tc>
        <w:tc>
          <w:tcPr>
            <w:tcW w:type="dxa" w:w="26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Async request handling; asyncio background tasks</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ML / AI</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scikit-learn (TF-IDF, cosine, Random Forest), OpenAI SDK (gpt-4o-mini), pandas, numpy</w:t>
            </w:r>
          </w:p>
        </w:tc>
        <w:tc>
          <w:tcPr>
            <w:tcW w:type="dxa" w:w="26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Local engines + optional LLM</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Browser automation</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Playwright, axe-core, Lighthouse</w:t>
            </w:r>
          </w:p>
        </w:tc>
        <w:tc>
          <w:tcPr>
            <w:tcW w:type="dxa" w:w="26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Accessibility scanning; generated tests use Playwright</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Database</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MongoDB (Motor async / PyMongo)</w:t>
            </w:r>
          </w:p>
        </w:tc>
        <w:tc>
          <w:tcPr>
            <w:tcW w:type="dxa" w:w="26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Database qualit_ai</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Storage</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AWS S3 / MinIO (boto3) or local generated/ dir</w:t>
            </w:r>
          </w:p>
        </w:tc>
        <w:tc>
          <w:tcPr>
            <w:tcW w:type="dxa" w:w="26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Artifacts and reports</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PyJWT (HS256), bcrypt</w:t>
            </w:r>
          </w:p>
        </w:tc>
        <w:tc>
          <w:tcPr>
            <w:tcW w:type="dxa" w:w="26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24-hour token expiry</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Docs parsing</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openpyxl, python-docx, pypdf</w:t>
            </w:r>
          </w:p>
        </w:tc>
        <w:tc>
          <w:tcPr>
            <w:tcW w:type="dxa" w:w="26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Requirement and execution report parsing</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Infra / CI</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Docker Compose, Kubernetes (kustomize), nginx, GitHub Actions</w:t>
            </w:r>
          </w:p>
        </w:tc>
        <w:tc>
          <w:tcPr>
            <w:tcW w:type="dxa" w:w="26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Split client/server images</w:t>
            </w:r>
          </w:p>
        </w:tc>
      </w:tr>
    </w:tbl>
    <w:p>
      <w:r>
        <w:br w:type="page"/>
      </w:r>
    </w:p>
    <w:p>
      <w:pPr>
        <w:pStyle w:val="Heading1"/>
        <w:spacing w:after="160" w:before="360"/>
      </w:pPr>
      <w:r>
        <w:rPr>
          <w:rFonts w:ascii="Calibri" w:cs="Calibri" w:eastAsia="Calibri" w:hAnsi="Calibri"/>
          <w:b/>
          <w:bCs/>
          <w:color w:val="1F4E79"/>
          <w:sz w:val="32"/>
          <w:szCs w:val="32"/>
        </w:rPr>
        <w:t xml:space="preserve">5. Data Design</w:t>
      </w:r>
    </w:p>
    <w:p>
      <w:pPr>
        <w:pStyle w:val="Heading2"/>
        <w:spacing w:after="120" w:before="280"/>
      </w:pPr>
      <w:r>
        <w:rPr>
          <w:rFonts w:ascii="Calibri" w:cs="Calibri" w:eastAsia="Calibri" w:hAnsi="Calibri"/>
          <w:b/>
          <w:bCs/>
          <w:color w:val="2E75B6"/>
          <w:sz w:val="26"/>
          <w:szCs w:val="26"/>
        </w:rPr>
        <w:t xml:space="preserve">5.1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Collection</w:t>
            </w:r>
          </w:p>
        </w:tc>
        <w:tc>
          <w:tcPr>
            <w:tcW w:type="dxa" w:w="44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c>
          <w:tcPr>
            <w:tcW w:type="dxa" w:w="25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Indexes / Uniqueness</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users</w:t>
            </w:r>
          </w:p>
        </w:tc>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Accounts with roles[] reference and tenant_id</w:t>
            </w:r>
          </w:p>
        </w:tc>
        <w:tc>
          <w:tcPr>
            <w:tcW w:type="dxa" w:w="2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Email lookup; is_active flag</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tenants</w:t>
            </w:r>
          </w:p>
        </w:tc>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 catalog (default: solugenix)</w:t>
            </w:r>
          </w:p>
        </w:tc>
        <w:tc>
          <w:tcPr>
            <w:tcW w:type="dxa" w:w="2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tenant_id unique</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roles</w:t>
            </w:r>
          </w:p>
        </w:tc>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Role → permissions[] mapping (admin, qalead, testuser, bauser)</w:t>
            </w:r>
          </w:p>
        </w:tc>
        <w:tc>
          <w:tcPr>
            <w:tcW w:type="dxa" w:w="2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role_id key</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permissions</w:t>
            </w:r>
          </w:p>
        </w:tc>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Permission catalog (13: analytics, risk, rbt, flaky, triage, connect, test, functional_test, coverage_gap, release_readiness, api_testing, documents, admin)</w:t>
            </w:r>
          </w:p>
        </w:tc>
        <w:tc>
          <w:tcPr>
            <w:tcW w:type="dxa" w:w="2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key unique</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defects</w:t>
            </w:r>
          </w:p>
        </w:tc>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Defect history per tenant</w:t>
            </w:r>
          </w:p>
        </w:tc>
        <w:tc>
          <w:tcPr>
            <w:tcW w:type="dxa" w:w="2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(tenant_id, external_id) index</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tasks</w:t>
            </w:r>
          </w:p>
        </w:tc>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Sprint tasks per tenant</w:t>
            </w:r>
          </w:p>
        </w:tc>
        <w:tc>
          <w:tcPr>
            <w:tcW w:type="dxa" w:w="2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(tenant_id, external_id) index</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flaky_tests</w:t>
            </w:r>
          </w:p>
        </w:tc>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Flaky test catalog</w:t>
            </w:r>
          </w:p>
        </w:tc>
        <w:tc>
          <w:tcPr>
            <w:tcW w:type="dxa" w:w="2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(tenant_id, external_id) index</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flaky_analyses</w:t>
            </w:r>
          </w:p>
        </w:tc>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Cached flaky analysis</w:t>
            </w:r>
          </w:p>
        </w:tc>
        <w:tc>
          <w:tcPr>
            <w:tcW w:type="dxa" w:w="2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cache_key unique</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coverage_analyses</w:t>
            </w:r>
          </w:p>
        </w:tc>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Persisted coverage results</w:t>
            </w:r>
          </w:p>
        </w:tc>
        <w:tc>
          <w:tcPr>
            <w:tcW w:type="dxa" w:w="2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(job_id, tenant_id); (project_key, updated_at)</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test_run_summaries</w:t>
            </w:r>
          </w:p>
        </w:tc>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Latest API/accessibility summaries</w:t>
            </w:r>
          </w:p>
        </w:tc>
        <w:tc>
          <w:tcPr>
            <w:tcW w:type="dxa" w:w="2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 project_key, kind) unique</w:t>
            </w:r>
          </w:p>
        </w:tc>
      </w:tr>
      <w:tr>
        <w:tc>
          <w:tcPr>
            <w:tcW w:type="dxa" w:w="2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integrations</w:t>
            </w:r>
          </w:p>
        </w:tc>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 source config (MOCK/ADO/Jira) + RBT settings (qa_headcount, sprint_working_days)</w:t>
            </w:r>
          </w:p>
        </w:tc>
        <w:tc>
          <w:tcPr>
            <w:tcW w:type="dxa" w:w="2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Per-tenant single config</w:t>
            </w:r>
          </w:p>
        </w:tc>
      </w:tr>
      <w:tr>
        <w:tc>
          <w:tcPr>
            <w:tcW w:type="dxa" w:w="2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files</w:t>
            </w:r>
          </w:p>
        </w:tc>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Upload metadata for the documents API</w:t>
            </w:r>
          </w:p>
        </w:tc>
        <w:tc>
          <w:tcPr>
            <w:tcW w:type="dxa" w:w="2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 + owner scoped</w:t>
            </w:r>
          </w:p>
        </w:tc>
      </w:tr>
    </w:tbl>
    <w:p>
      <w:pPr>
        <w:pStyle w:val="Heading2"/>
        <w:spacing w:after="120" w:before="280"/>
      </w:pPr>
      <w:r>
        <w:rPr>
          <w:rFonts w:ascii="Calibri" w:cs="Calibri" w:eastAsia="Calibri" w:hAnsi="Calibri"/>
          <w:b/>
          <w:bCs/>
          <w:color w:val="2E75B6"/>
          <w:sz w:val="26"/>
          <w:szCs w:val="26"/>
        </w:rPr>
        <w:t xml:space="preserve">5.2 Data Flows</w:t>
      </w:r>
    </w:p>
    <w:p>
      <w:pPr>
        <w:pStyle w:val="ListParagraph"/>
        <w:numPr>
          <w:ilvl w:val="0"/>
          <w:numId w:val="2"/>
        </w:numPr>
        <w:spacing w:after="60"/>
      </w:pPr>
      <w:r>
        <w:rPr>
          <w:rFonts w:ascii="Calibri" w:cs="Calibri" w:eastAsia="Calibri" w:hAnsi="Calibri"/>
          <w:sz w:val="22"/>
          <w:szCs w:val="22"/>
        </w:rPr>
        <w:t xml:space="preserve">Startup: seed permissions/roles/tenants/demo users → migrate data_store/*.json into MongoDB → train triage models in the background.</w:t>
      </w:r>
    </w:p>
    <w:p>
      <w:pPr>
        <w:pStyle w:val="ListParagraph"/>
        <w:numPr>
          <w:ilvl w:val="0"/>
          <w:numId w:val="2"/>
        </w:numPr>
        <w:spacing w:after="60"/>
      </w:pPr>
      <w:r>
        <w:rPr>
          <w:rFonts w:ascii="Calibri" w:cs="Calibri" w:eastAsia="Calibri" w:hAnsi="Calibri"/>
          <w:sz w:val="22"/>
          <w:szCs w:val="22"/>
        </w:rPr>
        <w:t xml:space="preserve">CSV upload: validate → upsert defects/tasks → retrain model → invalidate dashboard and RBT caches.</w:t>
      </w:r>
    </w:p>
    <w:p>
      <w:pPr>
        <w:pStyle w:val="ListParagraph"/>
        <w:numPr>
          <w:ilvl w:val="0"/>
          <w:numId w:val="2"/>
        </w:numPr>
        <w:spacing w:after="60"/>
      </w:pPr>
      <w:r>
        <w:rPr>
          <w:rFonts w:ascii="Calibri" w:cs="Calibri" w:eastAsia="Calibri" w:hAnsi="Calibri"/>
          <w:sz w:val="22"/>
          <w:szCs w:val="22"/>
        </w:rPr>
        <w:t xml:space="preserve">ALM connect: store config in integrations → fetch work items/sprints via connector → persist as defects/tasks.</w:t>
      </w:r>
    </w:p>
    <w:p>
      <w:pPr>
        <w:pStyle w:val="ListParagraph"/>
        <w:numPr>
          <w:ilvl w:val="0"/>
          <w:numId w:val="2"/>
        </w:numPr>
        <w:spacing w:after="60"/>
      </w:pPr>
      <w:r>
        <w:rPr>
          <w:rFonts w:ascii="Calibri" w:cs="Calibri" w:eastAsia="Calibri" w:hAnsi="Calibri"/>
          <w:sz w:val="22"/>
          <w:szCs w:val="22"/>
        </w:rPr>
        <w:t xml:space="preserve">Job execution: route initializes job + cancel event → background task updates progress → result persisted (S3/local) and/or to Mongo → client downloads or reads result.</w:t>
      </w:r>
    </w:p>
    <w:p>
      <w:pPr>
        <w:pStyle w:val="ListParagraph"/>
        <w:numPr>
          <w:ilvl w:val="0"/>
          <w:numId w:val="2"/>
        </w:numPr>
        <w:spacing w:after="60"/>
      </w:pPr>
      <w:r>
        <w:rPr>
          <w:rFonts w:ascii="Calibri" w:cs="Calibri" w:eastAsia="Calibri" w:hAnsi="Calibri"/>
          <w:sz w:val="22"/>
          <w:szCs w:val="22"/>
        </w:rPr>
        <w:t xml:space="preserve">LLM features: build prompt → call OpenAI → on failure or absence of key, fall back to local engine heuristics.</w:t>
      </w:r>
    </w:p>
    <w:p>
      <w:pPr>
        <w:pStyle w:val="Heading1"/>
        <w:spacing w:after="160" w:before="360"/>
      </w:pPr>
      <w:r>
        <w:rPr>
          <w:rFonts w:ascii="Calibri" w:cs="Calibri" w:eastAsia="Calibri" w:hAnsi="Calibri"/>
          <w:b/>
          <w:bCs/>
          <w:color w:val="1F4E79"/>
          <w:sz w:val="32"/>
          <w:szCs w:val="32"/>
        </w:rPr>
        <w:t xml:space="preserve">6. API Design</w:t>
      </w:r>
    </w:p>
    <w:p>
      <w:pPr>
        <w:pStyle w:val="Heading2"/>
        <w:spacing w:after="120" w:before="280"/>
      </w:pPr>
      <w:r>
        <w:rPr>
          <w:rFonts w:ascii="Calibri" w:cs="Calibri" w:eastAsia="Calibri" w:hAnsi="Calibri"/>
          <w:b/>
          <w:bCs/>
          <w:color w:val="2E75B6"/>
          <w:sz w:val="26"/>
          <w:szCs w:val="26"/>
        </w:rPr>
        <w:t xml:space="preserve">6.1 Conventions</w:t>
      </w:r>
    </w:p>
    <w:p>
      <w:pPr>
        <w:pStyle w:val="ListParagraph"/>
        <w:numPr>
          <w:ilvl w:val="0"/>
          <w:numId w:val="2"/>
        </w:numPr>
        <w:spacing w:after="60"/>
      </w:pPr>
      <w:r>
        <w:rPr>
          <w:rFonts w:ascii="Calibri" w:cs="Calibri" w:eastAsia="Calibri" w:hAnsi="Calibri"/>
          <w:sz w:val="22"/>
          <w:szCs w:val="22"/>
        </w:rPr>
        <w:t xml:space="preserve">Base prefix /api; authentication via Authorization: Bearer &lt;JWT&gt;.</w:t>
      </w:r>
    </w:p>
    <w:p>
      <w:pPr>
        <w:pStyle w:val="ListParagraph"/>
        <w:numPr>
          <w:ilvl w:val="0"/>
          <w:numId w:val="2"/>
        </w:numPr>
        <w:spacing w:after="60"/>
      </w:pPr>
      <w:r>
        <w:rPr>
          <w:rFonts w:ascii="Calibri" w:cs="Calibri" w:eastAsia="Calibri" w:hAnsi="Calibri"/>
          <w:sz w:val="22"/>
          <w:szCs w:val="22"/>
        </w:rPr>
        <w:t xml:space="preserve">Standard HTTP status codes: 200 success, 201 created, 202 job accepted, 401/403 auth failures, 499 cancellation confirmed, 5xx unexpected.</w:t>
      </w:r>
    </w:p>
    <w:p>
      <w:pPr>
        <w:pStyle w:val="ListParagraph"/>
        <w:numPr>
          <w:ilvl w:val="0"/>
          <w:numId w:val="2"/>
        </w:numPr>
        <w:spacing w:after="60"/>
      </w:pPr>
      <w:r>
        <w:rPr>
          <w:rFonts w:ascii="Calibri" w:cs="Calibri" w:eastAsia="Calibri" w:hAnsi="Calibri"/>
          <w:sz w:val="22"/>
          <w:szCs w:val="22"/>
        </w:rPr>
        <w:t xml:space="preserve">Permission checks applied per route via require_permission dependencies; admin routes additionally require the admin role.</w:t>
      </w:r>
    </w:p>
    <w:p>
      <w:pPr>
        <w:pStyle w:val="ListParagraph"/>
        <w:numPr>
          <w:ilvl w:val="0"/>
          <w:numId w:val="2"/>
        </w:numPr>
        <w:spacing w:after="60"/>
      </w:pPr>
      <w:r>
        <w:rPr>
          <w:rFonts w:ascii="Calibri" w:cs="Calibri" w:eastAsia="Calibri" w:hAnsi="Calibri"/>
          <w:sz w:val="22"/>
          <w:szCs w:val="22"/>
        </w:rPr>
        <w:t xml:space="preserve">Long operations never block the request: they return { jobId, status: 'accepted' }.</w:t>
      </w:r>
    </w:p>
    <w:p>
      <w:pPr>
        <w:pStyle w:val="Heading2"/>
        <w:spacing w:after="120" w:before="280"/>
      </w:pPr>
      <w:r>
        <w:rPr>
          <w:rFonts w:ascii="Calibri" w:cs="Calibri" w:eastAsia="Calibri" w:hAnsi="Calibri"/>
          <w:b/>
          <w:bCs/>
          <w:color w:val="2E75B6"/>
          <w:sz w:val="26"/>
          <w:szCs w:val="26"/>
        </w:rPr>
        <w:t xml:space="preserve">6.2 Endpoint Reference</w:t>
      </w:r>
    </w:p>
    <w:p>
      <w:pPr>
        <w:pStyle w:val="Heading2"/>
        <w:spacing w:after="120" w:before="280"/>
      </w:pPr>
      <w:r>
        <w:rPr>
          <w:rFonts w:ascii="Calibri" w:cs="Calibri" w:eastAsia="Calibri" w:hAnsi="Calibri"/>
          <w:b/>
          <w:bCs/>
          <w:color w:val="2E75B6"/>
          <w:sz w:val="26"/>
          <w:szCs w:val="26"/>
        </w:rPr>
        <w:t xml:space="preserve">6.2.1 Authentication and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W w:type="dxa" w:w="38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Path</w:t>
            </w:r>
          </w:p>
        </w:tc>
        <w:tc>
          <w:tcPr>
            <w:tcW w:type="dxa" w:w="40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38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/api/auth/login</w:t>
            </w:r>
          </w:p>
        </w:tc>
        <w:tc>
          <w:tcPr>
            <w:tcW w:type="dxa" w:w="40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Authenticate; returns JWT + user with roles/permissions</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38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/api/auth/tenants</w:t>
            </w:r>
          </w:p>
        </w:tc>
        <w:tc>
          <w:tcPr>
            <w:tcW w:type="dxa" w:w="40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List active tenants (public)</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38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/api/auth/roles</w:t>
            </w:r>
          </w:p>
        </w:tc>
        <w:tc>
          <w:tcPr>
            <w:tcW w:type="dxa" w:w="40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List roles for current user</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38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/api/admin/roles</w:t>
            </w:r>
          </w:p>
        </w:tc>
        <w:tc>
          <w:tcPr>
            <w:tcW w:type="dxa" w:w="40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Role administration</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GET/POST</w:t>
            </w:r>
          </w:p>
        </w:tc>
        <w:tc>
          <w:tcPr>
            <w:tcW w:type="dxa" w:w="38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/api/admin/tenants</w:t>
            </w:r>
          </w:p>
        </w:tc>
        <w:tc>
          <w:tcPr>
            <w:tcW w:type="dxa" w:w="40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List / create tenants</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GET/POST</w:t>
            </w:r>
          </w:p>
        </w:tc>
        <w:tc>
          <w:tcPr>
            <w:tcW w:type="dxa" w:w="38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/api/admin/users</w:t>
            </w:r>
          </w:p>
        </w:tc>
        <w:tc>
          <w:tcPr>
            <w:tcW w:type="dxa" w:w="40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List / create users</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PATCH/DELETE</w:t>
            </w:r>
          </w:p>
        </w:tc>
        <w:tc>
          <w:tcPr>
            <w:tcW w:type="dxa" w:w="38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/api/admin/users/{email}</w:t>
            </w:r>
          </w:p>
        </w:tc>
        <w:tc>
          <w:tcPr>
            <w:tcW w:type="dxa" w:w="40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Update / soft-delete user</w:t>
            </w:r>
          </w:p>
        </w:tc>
      </w:tr>
    </w:tbl>
    <w:p>
      <w:pPr>
        <w:spacing w:after="100"/>
      </w:pPr>
    </w:p>
    <w:p>
      <w:pPr>
        <w:pStyle w:val="Heading2"/>
        <w:spacing w:after="120" w:before="280"/>
      </w:pPr>
      <w:r>
        <w:rPr>
          <w:rFonts w:ascii="Calibri" w:cs="Calibri" w:eastAsia="Calibri" w:hAnsi="Calibri"/>
          <w:b/>
          <w:bCs/>
          <w:color w:val="2E75B6"/>
          <w:sz w:val="26"/>
          <w:szCs w:val="26"/>
        </w:rPr>
        <w:t xml:space="preserve">6.2.2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tblHeader/>
        </w:trPr>
        <w:tc>
          <w:tcPr>
            <w:tcW w:type="dxa" w:w="15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W w:type="dxa" w:w="43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Path</w:t>
            </w:r>
          </w:p>
        </w:tc>
        <w:tc>
          <w:tcPr>
            <w:tcW w:type="dxa" w:w="35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/api/documents</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List tenant/user documents</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/api/documents/upload</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Upload (≤25 MB, allowed extensions)</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/api/documents/{file_id}/download</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Download document</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DELETE</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/api/documents/{file_id}</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Soft delete</w:t>
            </w:r>
          </w:p>
        </w:tc>
      </w:tr>
    </w:tbl>
    <w:p>
      <w:pPr>
        <w:spacing w:after="100"/>
      </w:pPr>
    </w:p>
    <w:p>
      <w:pPr>
        <w:pStyle w:val="Heading2"/>
        <w:spacing w:after="120" w:before="280"/>
      </w:pPr>
      <w:r>
        <w:rPr>
          <w:rFonts w:ascii="Calibri" w:cs="Calibri" w:eastAsia="Calibri" w:hAnsi="Calibri"/>
          <w:b/>
          <w:bCs/>
          <w:color w:val="2E75B6"/>
          <w:sz w:val="26"/>
          <w:szCs w:val="26"/>
        </w:rPr>
        <w:t xml:space="preserve">6.2.3 Core Quality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560"/>
      </w:tblGrid>
      <w:tr>
        <w:trPr>
          <w:tblHeader/>
        </w:trPr>
        <w:tc>
          <w:tcPr>
            <w:tcW w:type="dxa" w:w="15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W w:type="dxa" w:w="43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Path</w:t>
            </w:r>
          </w:p>
        </w:tc>
        <w:tc>
          <w:tcPr>
            <w:tcW w:type="dxa" w:w="35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/api/dashboard</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Dashboard data (cached, lock-protected)</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/api/tasks</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Sprint tasks</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/api/module-risks</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Module risk aggregation</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/api/rbt-plan</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RBT plan (cached; uses qa_headcount / sprint_working_days)</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/api/rbt-plan/test-cases</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RBT test cases</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/api/triage/check-duplicates</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Semantic duplicate detection</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/api/triage/predict</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Triage label prediction (local or LLM)</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/api/triage/submit</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Persist triage decision</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/api/flaky/tests</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Flaky test catalog</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/api/flaky/analyze</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Analyze flakiness (LLM + heuristic fallback)</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/api/upload/defects-csv</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Import defects; retrain + cache invalidation</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/api/upload/tasks-csv</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Import tasks; cache invalidation</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/api/connection-status</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 source / ADO status</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/api/connect/ado/projects</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List ADO projects</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3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/api/connect</w:t>
            </w:r>
          </w:p>
        </w:tc>
        <w:tc>
          <w:tcPr>
            <w:tcW w:type="dxa" w:w="35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Configure ADO/Jira connection</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3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/health</w:t>
            </w:r>
          </w:p>
        </w:tc>
        <w:tc>
          <w:tcPr>
            <w:tcW w:type="dxa" w:w="35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Liveness/readiness probe</w:t>
            </w:r>
          </w:p>
        </w:tc>
      </w:tr>
    </w:tbl>
    <w:p>
      <w:pPr>
        <w:spacing w:after="100"/>
      </w:pPr>
    </w:p>
    <w:p>
      <w:pPr>
        <w:pStyle w:val="Heading2"/>
        <w:spacing w:after="120" w:before="280"/>
      </w:pPr>
      <w:r>
        <w:rPr>
          <w:rFonts w:ascii="Calibri" w:cs="Calibri" w:eastAsia="Calibri" w:hAnsi="Calibri"/>
          <w:b/>
          <w:bCs/>
          <w:color w:val="2E75B6"/>
          <w:sz w:val="26"/>
          <w:szCs w:val="26"/>
        </w:rPr>
        <w:t xml:space="preserve">6.2.4 Tests, Jobs, Coverage and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160"/>
      </w:tblGrid>
      <w:tr>
        <w:trPr>
          <w:tblHeader/>
        </w:trPr>
        <w:tc>
          <w:tcPr>
            <w:tcW w:type="dxa" w:w="15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Method</w:t>
            </w:r>
          </w:p>
        </w:tc>
        <w:tc>
          <w:tcPr>
            <w:tcW w:type="dxa" w:w="47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Path</w:t>
            </w:r>
          </w:p>
        </w:tc>
        <w:tc>
          <w:tcPr>
            <w:tcW w:type="dxa" w:w="31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/api/tests/functional</w:t>
            </w:r>
          </w:p>
        </w:tc>
        <w:tc>
          <w:tcPr>
            <w:tcW w:type="dxa" w:w="3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Start functional test generation job</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/api/tests/functional/execute</w:t>
            </w:r>
          </w:p>
        </w:tc>
        <w:tc>
          <w:tcPr>
            <w:tcW w:type="dxa" w:w="3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Parse/analyze execution report</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/api/tests/functional/execute/alm</w:t>
            </w:r>
          </w:p>
        </w:tc>
        <w:tc>
          <w:tcPr>
            <w:tcW w:type="dxa" w:w="3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Import execution from ALM</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/api/tests/api</w:t>
            </w:r>
          </w:p>
        </w:tc>
        <w:tc>
          <w:tcPr>
            <w:tcW w:type="dxa" w:w="3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Start codeless API test job</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/api/tests/accessibility</w:t>
            </w:r>
          </w:p>
        </w:tc>
        <w:tc>
          <w:tcPr>
            <w:tcW w:type="dxa" w:w="3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Start accessibility scan job</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/api/tests/accessibility/test-login</w:t>
            </w:r>
          </w:p>
        </w:tc>
        <w:tc>
          <w:tcPr>
            <w:tcW w:type="dxa" w:w="3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Validate scan auth config</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/api/tests/status/{job_id}</w:t>
            </w:r>
          </w:p>
        </w:tc>
        <w:tc>
          <w:tcPr>
            <w:tcW w:type="dxa" w:w="3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Job status snapshot</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/api/tests/events/{job_id}</w:t>
            </w:r>
          </w:p>
        </w:tc>
        <w:tc>
          <w:tcPr>
            <w:tcW w:type="dxa" w:w="3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SSE progress stream</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/api/tests/download/{job_id}</w:t>
            </w:r>
          </w:p>
        </w:tc>
        <w:tc>
          <w:tcPr>
            <w:tcW w:type="dxa" w:w="3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Download result artifact</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/api/tests/report/{job_id}/{report_id}</w:t>
            </w:r>
          </w:p>
        </w:tc>
        <w:tc>
          <w:tcPr>
            <w:tcW w:type="dxa" w:w="3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Fetch report file (path-validated)</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/api/tests/cancel/{job_id}</w:t>
            </w:r>
          </w:p>
        </w:tc>
        <w:tc>
          <w:tcPr>
            <w:tcW w:type="dxa" w:w="3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Cancel job (499 confirmed)</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/api/coverage-gap/sprints</w:t>
            </w:r>
          </w:p>
        </w:tc>
        <w:tc>
          <w:tcPr>
            <w:tcW w:type="dxa" w:w="3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Sprints from ADO/Jira</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/api/coverage-gap/work-items</w:t>
            </w:r>
          </w:p>
        </w:tc>
        <w:tc>
          <w:tcPr>
            <w:tcW w:type="dxa" w:w="3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Stories/tasks for sprint</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/api/coverage-gap/test-cases</w:t>
            </w:r>
          </w:p>
        </w:tc>
        <w:tc>
          <w:tcPr>
            <w:tcW w:type="dxa" w:w="3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Test cases for sprint</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/api/coverage-gap/analyze</w:t>
            </w:r>
          </w:p>
        </w:tc>
        <w:tc>
          <w:tcPr>
            <w:tcW w:type="dxa" w:w="3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Start coverage analysis job</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/api/coverage-gap/{status|events|result|cancel}/{...}</w:t>
            </w:r>
          </w:p>
        </w:tc>
        <w:tc>
          <w:tcPr>
            <w:tcW w:type="dxa" w:w="3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Coverage job lifecycle</w:t>
            </w:r>
          </w:p>
        </w:tc>
      </w:tr>
      <w:tr>
        <w:tc>
          <w:tcPr>
            <w:tcW w:type="dxa" w:w="1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w:t>
            </w:r>
          </w:p>
        </w:tc>
        <w:tc>
          <w:tcPr>
            <w:tcW w:type="dxa" w:w="4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/api/release-readiness</w:t>
            </w:r>
          </w:p>
        </w:tc>
        <w:tc>
          <w:tcPr>
            <w:tcW w:type="dxa" w:w="3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Readiness snapshot (optional project/include flags)</w:t>
            </w:r>
          </w:p>
        </w:tc>
      </w:tr>
      <w:tr>
        <w:tc>
          <w:tcPr>
            <w:tcW w:type="dxa" w:w="1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w:t>
            </w:r>
          </w:p>
        </w:tc>
        <w:tc>
          <w:tcPr>
            <w:tcW w:type="dxa" w:w="4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/api/release-readiness/refresh</w:t>
            </w:r>
          </w:p>
        </w:tc>
        <w:tc>
          <w:tcPr>
            <w:tcW w:type="dxa" w:w="3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Recompute snapshot</w:t>
            </w:r>
          </w:p>
        </w:tc>
      </w:tr>
    </w:tbl>
    <w:p>
      <w:r>
        <w:br w:type="page"/>
      </w:r>
    </w:p>
    <w:p>
      <w:pPr>
        <w:pStyle w:val="Heading2"/>
        <w:spacing w:after="120" w:before="280"/>
      </w:pPr>
      <w:r>
        <w:rPr>
          <w:rFonts w:ascii="Calibri" w:cs="Calibri" w:eastAsia="Calibri" w:hAnsi="Calibri"/>
          <w:b/>
          <w:bCs/>
          <w:color w:val="2E75B6"/>
          <w:sz w:val="26"/>
          <w:szCs w:val="26"/>
        </w:rPr>
        <w:t xml:space="preserve">6.3 Job Lifecycle</w:t>
      </w:r>
    </w:p>
    <w:p>
      <w:pPr>
        <w:spacing w:after="120"/>
      </w:pPr>
      <w:r>
        <w:rPr>
          <w:rFonts w:ascii="Calibri" w:cs="Calibri" w:eastAsia="Calibri" w:hAnsi="Calibri"/>
          <w:sz w:val="22"/>
          <w:szCs w:val="22"/>
        </w:rPr>
        <w:t xml:space="preserve">All long-running operations share one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Step</w:t>
            </w:r>
          </w:p>
        </w:tc>
        <w:tc>
          <w:tcPr>
            <w:tcW w:type="dxa" w:w="71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Behavior</w:t>
            </w:r>
          </w:p>
        </w:tc>
      </w:tr>
      <w:tr>
        <w:tc>
          <w:tcPr>
            <w:tcW w:type="dxa" w:w="2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 Submit</w:t>
            </w:r>
          </w:p>
        </w:tc>
        <w:tc>
          <w:tcPr>
            <w:tcW w:type="dxa" w:w="7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 creates job_id, initializes progress_tracker, creates cancel event, spawns asyncio task → 202 { jobId }</w:t>
            </w:r>
          </w:p>
        </w:tc>
      </w:tr>
      <w:tr>
        <w:tc>
          <w:tcPr>
            <w:tcW w:type="dxa" w:w="2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 Execute</w:t>
            </w:r>
          </w:p>
        </w:tc>
        <w:tc>
          <w:tcPr>
            <w:tcW w:type="dxa" w:w="7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Task updates progress (% + message), checks the cancel event cooperatively at checkpoints</w:t>
            </w:r>
          </w:p>
        </w:tc>
      </w:tr>
      <w:tr>
        <w:tc>
          <w:tcPr>
            <w:tcW w:type="dxa" w:w="2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 Observe</w:t>
            </w:r>
          </w:p>
        </w:tc>
        <w:tc>
          <w:tcPr>
            <w:tcW w:type="dxa" w:w="7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Client polls GET /status/{job_id} and/or streams GET /events/{job_id} (SSE)</w:t>
            </w:r>
          </w:p>
        </w:tc>
      </w:tr>
      <w:tr>
        <w:tc>
          <w:tcPr>
            <w:tcW w:type="dxa" w:w="2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4a. Complete</w:t>
            </w:r>
          </w:p>
        </w:tc>
        <w:tc>
          <w:tcPr>
            <w:tcW w:type="dxa" w:w="7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set_result / set_result_payload → complete_job → downloadable via GET /download/{job_id}</w:t>
            </w:r>
          </w:p>
        </w:tc>
      </w:tr>
      <w:tr>
        <w:tc>
          <w:tcPr>
            <w:tcW w:type="dxa" w:w="2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4b. Fail</w:t>
            </w:r>
          </w:p>
        </w:tc>
        <w:tc>
          <w:tcPr>
            <w:tcW w:type="dxa" w:w="7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fail_job with error message surfaced to the client</w:t>
            </w:r>
          </w:p>
        </w:tc>
      </w:tr>
      <w:tr>
        <w:tc>
          <w:tcPr>
            <w:tcW w:type="dxa" w:w="2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4c. Cancel</w:t>
            </w:r>
          </w:p>
        </w:tc>
        <w:tc>
          <w:tcPr>
            <w:tcW w:type="dxa" w:w="7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 /cancel/{job_id} sets the event → task exits → cancel_job → HTTP 499 to caller</w:t>
            </w:r>
          </w:p>
        </w:tc>
      </w:tr>
    </w:tbl>
    <w:p>
      <w:pPr>
        <w:spacing w:after="120"/>
      </w:pPr>
    </w:p>
    <w:p>
      <w:pPr>
        <w:spacing w:after="120"/>
      </w:pPr>
      <w:r>
        <w:rPr>
          <w:rFonts w:ascii="Calibri" w:cs="Calibri" w:eastAsia="Calibri" w:hAnsi="Calibri"/>
          <w:b/>
          <w:bCs/>
          <w:sz w:val="22"/>
          <w:szCs w:val="22"/>
        </w:rPr>
        <w:t xml:space="preserve">Job states: pending → in-progress → completed | failed | cancelled.</w:t>
      </w:r>
    </w:p>
    <w:p>
      <w:pPr>
        <w:pStyle w:val="ListParagraph"/>
        <w:numPr>
          <w:ilvl w:val="0"/>
          <w:numId w:val="2"/>
        </w:numPr>
        <w:spacing w:after="60"/>
      </w:pPr>
      <w:r>
        <w:rPr>
          <w:rFonts w:ascii="Calibri" w:cs="Calibri" w:eastAsia="Calibri" w:hAnsi="Calibri"/>
          <w:sz w:val="22"/>
          <w:szCs w:val="22"/>
        </w:rPr>
        <w:t xml:space="preserve">progress_tracker: in-memory job registry with per-job SSE subscriber lists; snapshot_state exposes the sanitized public view (status, progress, message, error, hasResult, resultPayload.reports).</w:t>
      </w:r>
    </w:p>
    <w:p>
      <w:pPr>
        <w:pStyle w:val="ListParagraph"/>
        <w:numPr>
          <w:ilvl w:val="0"/>
          <w:numId w:val="2"/>
        </w:numPr>
        <w:spacing w:after="60"/>
      </w:pPr>
      <w:r>
        <w:rPr>
          <w:rFonts w:ascii="Calibri" w:cs="Calibri" w:eastAsia="Calibri" w:hAnsi="Calibri"/>
          <w:sz w:val="22"/>
          <w:szCs w:val="22"/>
        </w:rPr>
        <w:t xml:space="preserve">cancel_manager: per-job asyncio.Event; check_cancelled raises CancelledError to unwind the task.</w:t>
      </w:r>
    </w:p>
    <w:p>
      <w:pPr>
        <w:pStyle w:val="ListParagraph"/>
        <w:numPr>
          <w:ilvl w:val="0"/>
          <w:numId w:val="2"/>
        </w:numPr>
        <w:spacing w:after="60"/>
      </w:pPr>
      <w:r>
        <w:rPr>
          <w:rFonts w:ascii="Calibri" w:cs="Calibri" w:eastAsia="Calibri" w:hAnsi="Calibri"/>
          <w:sz w:val="22"/>
          <w:szCs w:val="22"/>
        </w:rPr>
        <w:t xml:space="preserve">Reports payload: { reports: [{ id, kind, label, relpath, mime }], work_dir } — report fetches resolve work_dir + relpath and reject absolute/traversal paths.</w:t>
      </w:r>
    </w:p>
    <w:p>
      <w:pPr>
        <w:pStyle w:val="Heading1"/>
        <w:spacing w:after="160" w:before="360"/>
      </w:pPr>
      <w:r>
        <w:rPr>
          <w:rFonts w:ascii="Calibri" w:cs="Calibri" w:eastAsia="Calibri" w:hAnsi="Calibri"/>
          <w:b/>
          <w:bCs/>
          <w:color w:val="1F4E79"/>
          <w:sz w:val="32"/>
          <w:szCs w:val="32"/>
        </w:rPr>
        <w:t xml:space="preserve">7. Intelligence Design</w:t>
      </w:r>
    </w:p>
    <w:p>
      <w:pPr>
        <w:pStyle w:val="Heading2"/>
        <w:spacing w:after="120" w:before="280"/>
      </w:pPr>
      <w:r>
        <w:rPr>
          <w:rFonts w:ascii="Calibri" w:cs="Calibri" w:eastAsia="Calibri" w:hAnsi="Calibri"/>
          <w:b/>
          <w:bCs/>
          <w:color w:val="2E75B6"/>
          <w:sz w:val="26"/>
          <w:szCs w:val="26"/>
        </w:rPr>
        <w:t xml:space="preserve">7.1 Duplicate Detection and Triage Prediction</w:t>
      </w:r>
    </w:p>
    <w:p>
      <w:pPr>
        <w:pStyle w:val="ListParagraph"/>
        <w:numPr>
          <w:ilvl w:val="0"/>
          <w:numId w:val="2"/>
        </w:numPr>
        <w:spacing w:after="60"/>
      </w:pPr>
      <w:r>
        <w:rPr>
          <w:rFonts w:ascii="Calibri" w:cs="Calibri" w:eastAsia="Calibri" w:hAnsi="Calibri"/>
          <w:sz w:val="22"/>
          <w:szCs w:val="22"/>
        </w:rPr>
        <w:t xml:space="preserve">Duplicates: TF-IDF vectorization + cosine similarity; match when similarity ≥ 0.65 (configurable).</w:t>
      </w:r>
    </w:p>
    <w:p>
      <w:pPr>
        <w:pStyle w:val="ListParagraph"/>
        <w:numPr>
          <w:ilvl w:val="0"/>
          <w:numId w:val="2"/>
        </w:numPr>
        <w:spacing w:after="60"/>
      </w:pPr>
      <w:r>
        <w:rPr>
          <w:rFonts w:ascii="Calibri" w:cs="Calibri" w:eastAsia="Calibri" w:hAnsi="Calibri"/>
          <w:sz w:val="22"/>
          <w:szCs w:val="22"/>
        </w:rPr>
        <w:t xml:space="preserve">Prediction: multi-output Random Forest predicting component, priority (P1–P4), severity (S1–S4) and assignee, each with confidence.</w:t>
      </w:r>
    </w:p>
    <w:p>
      <w:pPr>
        <w:pStyle w:val="ListParagraph"/>
        <w:numPr>
          <w:ilvl w:val="0"/>
          <w:numId w:val="2"/>
        </w:numPr>
        <w:spacing w:after="60"/>
      </w:pPr>
      <w:r>
        <w:rPr>
          <w:rFonts w:ascii="Calibri" w:cs="Calibri" w:eastAsia="Calibri" w:hAnsi="Calibri"/>
          <w:sz w:val="22"/>
          <w:szCs w:val="22"/>
        </w:rPr>
        <w:t xml:space="preserve">LLM variant: when OPENAI_API_KEY is set, produces markdown rationale for the prediction; otherwise a local rationale is returned.</w:t>
      </w:r>
    </w:p>
    <w:p>
      <w:pPr>
        <w:pStyle w:val="ListParagraph"/>
        <w:numPr>
          <w:ilvl w:val="0"/>
          <w:numId w:val="2"/>
        </w:numPr>
        <w:spacing w:after="60"/>
      </w:pPr>
      <w:r>
        <w:rPr>
          <w:rFonts w:ascii="Calibri" w:cs="Calibri" w:eastAsia="Calibri" w:hAnsi="Calibri"/>
          <w:sz w:val="22"/>
          <w:szCs w:val="22"/>
        </w:rPr>
        <w:t xml:space="preserve">Models retrain at startup (background) and after defect CSV uploads.</w:t>
      </w:r>
    </w:p>
    <w:p>
      <w:pPr>
        <w:pStyle w:val="Heading2"/>
        <w:spacing w:after="120" w:before="280"/>
      </w:pPr>
      <w:r>
        <w:rPr>
          <w:rFonts w:ascii="Calibri" w:cs="Calibri" w:eastAsia="Calibri" w:hAnsi="Calibri"/>
          <w:b/>
          <w:bCs/>
          <w:color w:val="2E75B6"/>
          <w:sz w:val="26"/>
          <w:szCs w:val="26"/>
        </w:rPr>
        <w:t xml:space="preserve">7.2 Sprint Risk Scoring</w:t>
      </w:r>
    </w:p>
    <w:p>
      <w:pPr>
        <w:spacing w:after="120"/>
      </w:pPr>
      <w:r>
        <w:rPr>
          <w:rFonts w:ascii="Calibri" w:cs="Calibri" w:eastAsia="Calibri" w:hAnsi="Calibri"/>
          <w:sz w:val="22"/>
          <w:szCs w:val="22"/>
        </w:rPr>
        <w:t xml:space="preserve">Deterministic per-task score:</w:t>
      </w:r>
    </w:p>
    <w:p>
      <w:pPr>
        <w:spacing w:after="120"/>
      </w:pPr>
      <w:r>
        <w:rPr>
          <w:rFonts w:ascii="Calibri" w:cs="Calibri" w:eastAsia="Calibri" w:hAnsi="Calibri"/>
          <w:b/>
          <w:bCs/>
          <w:sz w:val="22"/>
          <w:szCs w:val="22"/>
        </w:rPr>
        <w:t xml:space="preserve">R(t) = min( (0.5·D_c + 0.5·B_d) × C_t × E_t × 100, 100 )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Factor</w:t>
            </w:r>
          </w:p>
        </w:tc>
        <w:tc>
          <w:tcPr>
            <w:tcW w:type="dxa" w:w="71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Meaning</w:t>
            </w:r>
          </w:p>
        </w:tc>
      </w:tr>
      <w:tr>
        <w:tc>
          <w:tcPr>
            <w:tcW w:type="dxa" w:w="2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D_c</w:t>
            </w:r>
          </w:p>
        </w:tc>
        <w:tc>
          <w:tcPr>
            <w:tcW w:type="dxa" w:w="7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Defect density of the task's component</w:t>
            </w:r>
          </w:p>
        </w:tc>
      </w:tr>
      <w:tr>
        <w:tc>
          <w:tcPr>
            <w:tcW w:type="dxa" w:w="2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B_d</w:t>
            </w:r>
          </w:p>
        </w:tc>
        <w:tc>
          <w:tcPr>
            <w:tcW w:type="dxa" w:w="7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Historical bug rate of the developer</w:t>
            </w:r>
          </w:p>
        </w:tc>
      </w:tr>
      <w:tr>
        <w:tc>
          <w:tcPr>
            <w:tcW w:type="dxa" w:w="2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C_t</w:t>
            </w:r>
          </w:p>
        </w:tc>
        <w:tc>
          <w:tcPr>
            <w:tcW w:type="dxa" w:w="71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Keyword complexity multiplier (refactor, migration, security, auth, payment, database)</w:t>
            </w:r>
          </w:p>
        </w:tc>
      </w:tr>
      <w:tr>
        <w:tc>
          <w:tcPr>
            <w:tcW w:type="dxa" w:w="2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E_t</w:t>
            </w:r>
          </w:p>
        </w:tc>
        <w:tc>
          <w:tcPr>
            <w:tcW w:type="dxa" w:w="71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Estimate skew multiplier (underestimated tasks score higher)</w:t>
            </w:r>
          </w:p>
        </w:tc>
      </w:tr>
    </w:tbl>
    <w:p>
      <w:pPr>
        <w:spacing w:after="100"/>
      </w:pPr>
    </w:p>
    <w:p>
      <w:pPr>
        <w:pStyle w:val="ListParagraph"/>
        <w:numPr>
          <w:ilvl w:val="0"/>
          <w:numId w:val="2"/>
        </w:numPr>
        <w:spacing w:after="60"/>
      </w:pPr>
      <w:r>
        <w:rPr>
          <w:rFonts w:ascii="Calibri" w:cs="Calibri" w:eastAsia="Calibri" w:hAnsi="Calibri"/>
          <w:sz w:val="22"/>
          <w:szCs w:val="22"/>
        </w:rPr>
        <w:t xml:space="preserve">Bands: High ≥ 70, Medium 40–69, Low &lt; 40. Every score is accompanied by human-readable rationale.</w:t>
      </w:r>
    </w:p>
    <w:p>
      <w:pPr>
        <w:pStyle w:val="Heading2"/>
        <w:spacing w:after="120" w:before="280"/>
      </w:pPr>
      <w:r>
        <w:rPr>
          <w:rFonts w:ascii="Calibri" w:cs="Calibri" w:eastAsia="Calibri" w:hAnsi="Calibri"/>
          <w:b/>
          <w:bCs/>
          <w:color w:val="2E75B6"/>
          <w:sz w:val="26"/>
          <w:szCs w:val="26"/>
        </w:rPr>
        <w:t xml:space="preserve">7.3 Risk-Based Testing Plan</w:t>
      </w:r>
    </w:p>
    <w:p>
      <w:pPr>
        <w:pStyle w:val="ListParagraph"/>
        <w:numPr>
          <w:ilvl w:val="0"/>
          <w:numId w:val="2"/>
        </w:numPr>
        <w:spacing w:after="60"/>
      </w:pPr>
      <w:r>
        <w:rPr>
          <w:rFonts w:ascii="Calibri" w:cs="Calibri" w:eastAsia="Calibri" w:hAnsi="Calibri"/>
          <w:sz w:val="22"/>
          <w:szCs w:val="22"/>
        </w:rPr>
        <w:t xml:space="preserve">Built from sprint risk output; settings qa_headcount and sprint_working_days shape plan capacity.</w:t>
      </w:r>
    </w:p>
    <w:p>
      <w:pPr>
        <w:pStyle w:val="ListParagraph"/>
        <w:numPr>
          <w:ilvl w:val="0"/>
          <w:numId w:val="2"/>
        </w:numPr>
        <w:spacing w:after="60"/>
      </w:pPr>
      <w:r>
        <w:rPr>
          <w:rFonts w:ascii="Calibri" w:cs="Calibri" w:eastAsia="Calibri" w:hAnsi="Calibri"/>
          <w:sz w:val="22"/>
          <w:szCs w:val="22"/>
        </w:rPr>
        <w:t xml:space="preserve">Generation via LLM when configured; otherwise rule-based templates derived from risk bands.</w:t>
      </w:r>
    </w:p>
    <w:p>
      <w:pPr>
        <w:pStyle w:val="Heading2"/>
        <w:spacing w:after="120" w:before="280"/>
      </w:pPr>
      <w:r>
        <w:rPr>
          <w:rFonts w:ascii="Calibri" w:cs="Calibri" w:eastAsia="Calibri" w:hAnsi="Calibri"/>
          <w:b/>
          <w:bCs/>
          <w:color w:val="2E75B6"/>
          <w:sz w:val="26"/>
          <w:szCs w:val="26"/>
        </w:rPr>
        <w:t xml:space="preserve">7.4 Coverage Gap Analysis</w:t>
      </w:r>
    </w:p>
    <w:p>
      <w:pPr>
        <w:pStyle w:val="ListParagraph"/>
        <w:numPr>
          <w:ilvl w:val="0"/>
          <w:numId w:val="2"/>
        </w:numPr>
        <w:spacing w:after="60"/>
      </w:pPr>
      <w:r>
        <w:rPr>
          <w:rFonts w:ascii="Calibri" w:cs="Calibri" w:eastAsia="Calibri" w:hAnsi="Calibri"/>
          <w:sz w:val="22"/>
          <w:szCs w:val="22"/>
        </w:rPr>
        <w:t xml:space="preserve">LLM extracts atomic requirements (REQ-001…) and a test inventory from messy documents (BRD/PRD/Confluence/Jira/Excel/Gherkin/Word/PDF).</w:t>
      </w:r>
    </w:p>
    <w:p>
      <w:pPr>
        <w:pStyle w:val="ListParagraph"/>
        <w:numPr>
          <w:ilvl w:val="0"/>
          <w:numId w:val="2"/>
        </w:numPr>
        <w:spacing w:after="60"/>
      </w:pPr>
      <w:r>
        <w:rPr>
          <w:rFonts w:ascii="Calibri" w:cs="Calibri" w:eastAsia="Calibri" w:hAnsi="Calibri"/>
          <w:sz w:val="22"/>
          <w:szCs w:val="22"/>
        </w:rPr>
        <w:t xml:space="preserve">Deterministic scoring maps requirement-to-test coverage, flags gaps and recommends tests (no LLM scoring drift).</w:t>
      </w:r>
    </w:p>
    <w:p>
      <w:pPr>
        <w:pStyle w:val="Heading2"/>
        <w:spacing w:after="120" w:before="280"/>
      </w:pPr>
      <w:r>
        <w:rPr>
          <w:rFonts w:ascii="Calibri" w:cs="Calibri" w:eastAsia="Calibri" w:hAnsi="Calibri"/>
          <w:b/>
          <w:bCs/>
          <w:color w:val="2E75B6"/>
          <w:sz w:val="26"/>
          <w:szCs w:val="26"/>
        </w:rPr>
        <w:t xml:space="preserve">7.5 Release Readiness</w:t>
      </w:r>
    </w:p>
    <w:p>
      <w:pPr>
        <w:pStyle w:val="ListParagraph"/>
        <w:numPr>
          <w:ilvl w:val="0"/>
          <w:numId w:val="2"/>
        </w:numPr>
        <w:spacing w:after="60"/>
      </w:pPr>
      <w:r>
        <w:rPr>
          <w:rFonts w:ascii="Calibri" w:cs="Calibri" w:eastAsia="Calibri" w:hAnsi="Calibri"/>
          <w:sz w:val="22"/>
          <w:szCs w:val="22"/>
        </w:rPr>
        <w:t xml:space="preserve">Aggregates defect metrics, coverage section and test-run section into one snapshot.</w:t>
      </w:r>
    </w:p>
    <w:p>
      <w:pPr>
        <w:pStyle w:val="ListParagraph"/>
        <w:numPr>
          <w:ilvl w:val="0"/>
          <w:numId w:val="2"/>
        </w:numPr>
        <w:spacing w:after="60"/>
      </w:pPr>
      <w:r>
        <w:rPr>
          <w:rFonts w:ascii="Calibri" w:cs="Calibri" w:eastAsia="Calibri" w:hAnsi="Calibri"/>
          <w:sz w:val="22"/>
          <w:szCs w:val="22"/>
        </w:rPr>
        <w:t xml:space="preserve">Advisory confidence bands: High ≥ 75, Medium ≥ 55, Low &lt; 55 — displayed with an explicit 'humans make the final call' disclaimer.</w:t>
      </w:r>
    </w:p>
    <w:p>
      <w:pPr>
        <w:pStyle w:val="Heading2"/>
        <w:spacing w:after="120" w:before="280"/>
      </w:pPr>
      <w:r>
        <w:rPr>
          <w:rFonts w:ascii="Calibri" w:cs="Calibri" w:eastAsia="Calibri" w:hAnsi="Calibri"/>
          <w:b/>
          <w:bCs/>
          <w:color w:val="2E75B6"/>
          <w:sz w:val="26"/>
          <w:szCs w:val="26"/>
        </w:rPr>
        <w:t xml:space="preserve">7.6 Flaky Analysis</w:t>
      </w:r>
    </w:p>
    <w:p>
      <w:pPr>
        <w:pStyle w:val="ListParagraph"/>
        <w:numPr>
          <w:ilvl w:val="0"/>
          <w:numId w:val="2"/>
        </w:numPr>
        <w:spacing w:after="60"/>
      </w:pPr>
      <w:r>
        <w:rPr>
          <w:rFonts w:ascii="Calibri" w:cs="Calibri" w:eastAsia="Calibri" w:hAnsi="Calibri"/>
          <w:sz w:val="22"/>
          <w:szCs w:val="22"/>
        </w:rPr>
        <w:t xml:space="preserve">LLM-backed analysis with heuristic fallback; results cached in Mongo keyed by a hash of the inputs (cache_key unique).</w:t>
      </w:r>
    </w:p>
    <w:p>
      <w:pPr>
        <w:pStyle w:val="Heading2"/>
        <w:spacing w:after="120" w:before="280"/>
      </w:pPr>
      <w:r>
        <w:rPr>
          <w:rFonts w:ascii="Calibri" w:cs="Calibri" w:eastAsia="Calibri" w:hAnsi="Calibri"/>
          <w:b/>
          <w:bCs/>
          <w:color w:val="2E75B6"/>
          <w:sz w:val="26"/>
          <w:szCs w:val="26"/>
        </w:rPr>
        <w:t xml:space="preserve">7.7 Dual-Engine Pattern</w:t>
      </w:r>
    </w:p>
    <w:p>
      <w:pPr>
        <w:pStyle w:val="ListParagraph"/>
        <w:numPr>
          <w:ilvl w:val="0"/>
          <w:numId w:val="2"/>
        </w:numPr>
        <w:spacing w:after="60"/>
      </w:pPr>
      <w:r>
        <w:rPr>
          <w:rFonts w:ascii="Calibri" w:cs="Calibri" w:eastAsia="Calibri" w:hAnsi="Calibri"/>
          <w:sz w:val="22"/>
          <w:szCs w:val="22"/>
        </w:rPr>
        <w:t xml:space="preserve">Configuration probes: is_openai_configured(), is_ado_configured(), is_mongodb_configured(), is_s3_configured().</w:t>
      </w:r>
    </w:p>
    <w:p>
      <w:pPr>
        <w:pStyle w:val="ListParagraph"/>
        <w:numPr>
          <w:ilvl w:val="0"/>
          <w:numId w:val="2"/>
        </w:numPr>
        <w:spacing w:after="60"/>
      </w:pPr>
      <w:r>
        <w:rPr>
          <w:rFonts w:ascii="Calibri" w:cs="Calibri" w:eastAsia="Calibri" w:hAnsi="Calibri"/>
          <w:sz w:val="22"/>
          <w:szCs w:val="22"/>
        </w:rPr>
        <w:t xml:space="preserve">Every LLM call is wrapped: on missing key or exception, the local engine's output is returned with a degraded-quality indicator, never a hard failure.</w:t>
      </w:r>
    </w:p>
    <w:p>
      <w:pPr>
        <w:pStyle w:val="Heading1"/>
        <w:spacing w:after="160" w:before="360"/>
      </w:pPr>
      <w:r>
        <w:rPr>
          <w:rFonts w:ascii="Calibri" w:cs="Calibri" w:eastAsia="Calibri" w:hAnsi="Calibri"/>
          <w:b/>
          <w:bCs/>
          <w:color w:val="1F4E79"/>
          <w:sz w:val="32"/>
          <w:szCs w:val="32"/>
        </w:rPr>
        <w:t xml:space="preserve">8. Security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Area</w:t>
            </w:r>
          </w:p>
        </w:tc>
        <w:tc>
          <w:tcPr>
            <w:tcW w:type="dxa" w:w="68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Design</w:t>
            </w:r>
          </w:p>
        </w:tc>
      </w:tr>
      <w:tr>
        <w:tc>
          <w:tcPr>
            <w:tcW w:type="dxa" w:w="2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Authentication</w:t>
            </w:r>
          </w:p>
        </w:tc>
        <w:tc>
          <w:tcPr>
            <w:tcW w:type="dxa" w:w="6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POST /api/auth/login verifies bcrypt hash → JWT HS256 with sub, tenant_id, roles, permissions; 24-hour expiry</w:t>
            </w:r>
          </w:p>
        </w:tc>
      </w:tr>
      <w:tr>
        <w:tc>
          <w:tcPr>
            <w:tcW w:type="dxa" w:w="2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Authorization</w:t>
            </w:r>
          </w:p>
        </w:tc>
        <w:tc>
          <w:tcPr>
            <w:tcW w:type="dxa" w:w="6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Server: HTTPBearer + require_permission dependencies per route. Client: AuthGuard, PermissionGuard, RoleGuard on routes</w:t>
            </w:r>
          </w:p>
        </w:tc>
      </w:tr>
      <w:tr>
        <w:tc>
          <w:tcPr>
            <w:tcW w:type="dxa" w:w="2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RBAC</w:t>
            </w:r>
          </w:p>
        </w:tc>
        <w:tc>
          <w:tcPr>
            <w:tcW w:type="dxa" w:w="6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Permissions/roles in Mongo; four seeded roles (admin, qalead, testuser, bauser); nothing hard-coded</w:t>
            </w:r>
          </w:p>
        </w:tc>
      </w:tr>
      <w:tr>
        <w:tc>
          <w:tcPr>
            <w:tcW w:type="dxa" w:w="2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 isolation</w:t>
            </w:r>
          </w:p>
        </w:tc>
        <w:tc>
          <w:tcPr>
            <w:tcW w:type="dxa" w:w="6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tenant_id injected from JWT into every repository query</w:t>
            </w:r>
          </w:p>
        </w:tc>
      </w:tr>
      <w:tr>
        <w:tc>
          <w:tcPr>
            <w:tcW w:type="dxa" w:w="2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File uploads</w:t>
            </w:r>
          </w:p>
        </w:tc>
        <w:tc>
          <w:tcPr>
            <w:tcW w:type="dxa" w:w="6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25 MB cap, extension allow-list, metadata recorded in files collection</w:t>
            </w:r>
          </w:p>
        </w:tc>
      </w:tr>
      <w:tr>
        <w:tc>
          <w:tcPr>
            <w:tcW w:type="dxa" w:w="2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Path safety</w:t>
            </w:r>
          </w:p>
        </w:tc>
        <w:tc>
          <w:tcPr>
            <w:tcW w:type="dxa" w:w="6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Report retrieval resolves work_dir + relpath and rejects absolute paths / traversal</w:t>
            </w:r>
          </w:p>
        </w:tc>
      </w:tr>
      <w:tr>
        <w:tc>
          <w:tcPr>
            <w:tcW w:type="dxa" w:w="2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Scan safety</w:t>
            </w:r>
          </w:p>
        </w:tc>
        <w:tc>
          <w:tcPr>
            <w:tcW w:type="dxa" w:w="6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Private/internal IP targets require A11Y_ALLOW_PRIVATE opt-in</w:t>
            </w:r>
          </w:p>
        </w:tc>
      </w:tr>
      <w:tr>
        <w:tc>
          <w:tcPr>
            <w:tcW w:type="dxa" w:w="2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Secrets</w:t>
            </w:r>
          </w:p>
        </w:tc>
        <w:tc>
          <w:tcPr>
            <w:tcW w:type="dxa" w:w="6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All secrets via environment (.env): JWT_SECRET, OPENAI_API_KEY, ADO_PAT, AWS keys</w:t>
            </w:r>
          </w:p>
        </w:tc>
      </w:tr>
      <w:tr>
        <w:tc>
          <w:tcPr>
            <w:tcW w:type="dxa" w:w="2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CORS</w:t>
            </w:r>
          </w:p>
        </w:tc>
        <w:tc>
          <w:tcPr>
            <w:tcW w:type="dxa" w:w="6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Explicit allow-list via CORS_ORIGINS</w:t>
            </w:r>
          </w:p>
        </w:tc>
      </w:tr>
      <w:tr>
        <w:tc>
          <w:tcPr>
            <w:tcW w:type="dxa" w:w="2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Credential storage</w:t>
            </w:r>
          </w:p>
        </w:tc>
        <w:tc>
          <w:tcPr>
            <w:tcW w:type="dxa" w:w="6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ADO PAT / Jira tokens stored per tenant in integrations; never returned to clients</w:t>
            </w:r>
          </w:p>
        </w:tc>
      </w:tr>
    </w:tbl>
    <w:p>
      <w:pPr>
        <w:pStyle w:val="Heading1"/>
        <w:spacing w:after="160" w:before="360"/>
      </w:pPr>
      <w:r>
        <w:rPr>
          <w:rFonts w:ascii="Calibri" w:cs="Calibri" w:eastAsia="Calibri" w:hAnsi="Calibri"/>
          <w:b/>
          <w:bCs/>
          <w:color w:val="1F4E79"/>
          <w:sz w:val="32"/>
          <w:szCs w:val="32"/>
        </w:rPr>
        <w:t xml:space="preserve">9. Integration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rPr>
          <w:tblHeader/>
        </w:trPr>
        <w:tc>
          <w:tcPr>
            <w:tcW w:type="dxa" w:w="28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Connector</w:t>
            </w:r>
          </w:p>
        </w:tc>
        <w:tc>
          <w:tcPr>
            <w:tcW w:type="dxa" w:w="27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Auth</w:t>
            </w:r>
          </w:p>
        </w:tc>
        <w:tc>
          <w:tcPr>
            <w:tcW w:type="dxa" w:w="38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Key Operations</w:t>
            </w:r>
          </w:p>
        </w:tc>
      </w:tr>
      <w:tr>
        <w:tc>
          <w:tcPr>
            <w:tcW w:type="dxa" w:w="28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AzureDevOpsConnector</w:t>
            </w:r>
          </w:p>
        </w:tc>
        <w:tc>
          <w:tcPr>
            <w:tcW w:type="dxa" w:w="2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Personal Access Token (PAT)</w:t>
            </w:r>
          </w:p>
        </w:tc>
        <w:tc>
          <w:tcPr>
            <w:tcW w:type="dxa" w:w="3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WIQL work-item queries, HTML sanitization, test execution fetch, project listing</w:t>
            </w:r>
          </w:p>
        </w:tc>
      </w:tr>
      <w:tr>
        <w:tc>
          <w:tcPr>
            <w:tcW w:type="dxa" w:w="28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JiraConnector</w:t>
            </w:r>
          </w:p>
        </w:tc>
        <w:tc>
          <w:tcPr>
            <w:tcW w:type="dxa" w:w="2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Basic auth (email + API token)</w:t>
            </w:r>
          </w:p>
        </w:tc>
        <w:tc>
          <w:tcPr>
            <w:tcW w:type="dxa" w:w="3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REST v3 issue queries, sprint/work-item fetch, test executions</w:t>
            </w:r>
          </w:p>
        </w:tc>
      </w:tr>
      <w:tr>
        <w:tc>
          <w:tcPr>
            <w:tcW w:type="dxa" w:w="28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OpenAI client</w:t>
            </w:r>
          </w:p>
        </w:tc>
        <w:tc>
          <w:tcPr>
            <w:tcW w:type="dxa" w:w="27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 key header</w:t>
            </w:r>
          </w:p>
        </w:tc>
        <w:tc>
          <w:tcPr>
            <w:tcW w:type="dxa" w:w="3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Triage rationale, test generation, coverage extraction, execution/flaky analysis</w:t>
            </w:r>
          </w:p>
        </w:tc>
      </w:tr>
      <w:tr>
        <w:tc>
          <w:tcPr>
            <w:tcW w:type="dxa" w:w="28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S3/MinIO client</w:t>
            </w:r>
          </w:p>
        </w:tc>
        <w:tc>
          <w:tcPr>
            <w:tcW w:type="dxa" w:w="27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Access key / secret</w:t>
            </w:r>
          </w:p>
        </w:tc>
        <w:tc>
          <w:tcPr>
            <w:tcW w:type="dxa" w:w="3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Artifact put/get under project prefixes; local fallback to generated/</w:t>
            </w:r>
          </w:p>
        </w:tc>
      </w:tr>
    </w:tbl>
    <w:p>
      <w:pPr>
        <w:spacing w:after="100"/>
      </w:pPr>
    </w:p>
    <w:p>
      <w:pPr>
        <w:pStyle w:val="ListParagraph"/>
        <w:numPr>
          <w:ilvl w:val="0"/>
          <w:numId w:val="2"/>
        </w:numPr>
        <w:spacing w:after="60"/>
      </w:pPr>
      <w:r>
        <w:rPr>
          <w:rFonts w:ascii="Calibri" w:cs="Calibri" w:eastAsia="Calibri" w:hAnsi="Calibri"/>
          <w:sz w:val="22"/>
          <w:szCs w:val="22"/>
        </w:rPr>
        <w:t xml:space="preserve">Connectors follow a factory pattern selected by the configured data source (MOCK | ADO | Jira).</w:t>
      </w:r>
    </w:p>
    <w:p>
      <w:pPr>
        <w:pStyle w:val="ListParagraph"/>
        <w:numPr>
          <w:ilvl w:val="0"/>
          <w:numId w:val="2"/>
        </w:numPr>
        <w:spacing w:after="60"/>
      </w:pPr>
      <w:r>
        <w:rPr>
          <w:rFonts w:ascii="Calibri" w:cs="Calibri" w:eastAsia="Calibri" w:hAnsi="Calibri"/>
          <w:sz w:val="22"/>
          <w:szCs w:val="22"/>
        </w:rPr>
        <w:t xml:space="preserve">Mock mode generates a simulated 20-month dataset (≈35 sprints, 400+ bugs, 40+ tasks) for demos and deterministic tests.</w:t>
      </w:r>
    </w:p>
    <w:p>
      <w:pPr>
        <w:pStyle w:val="ListParagraph"/>
        <w:numPr>
          <w:ilvl w:val="0"/>
          <w:numId w:val="2"/>
        </w:numPr>
        <w:spacing w:after="60"/>
      </w:pPr>
      <w:r>
        <w:rPr>
          <w:rFonts w:ascii="Calibri" w:cs="Calibri" w:eastAsia="Calibri" w:hAnsi="Calibri"/>
          <w:sz w:val="22"/>
          <w:szCs w:val="22"/>
        </w:rPr>
        <w:t xml:space="preserve">Query construction is covered by dedicated query-safety tests.</w:t>
      </w:r>
    </w:p>
    <w:p>
      <w:pPr>
        <w:pStyle w:val="Heading1"/>
        <w:spacing w:after="160" w:before="360"/>
      </w:pPr>
      <w:r>
        <w:rPr>
          <w:rFonts w:ascii="Calibri" w:cs="Calibri" w:eastAsia="Calibri" w:hAnsi="Calibri"/>
          <w:b/>
          <w:bCs/>
          <w:color w:val="1F4E79"/>
          <w:sz w:val="32"/>
          <w:szCs w:val="32"/>
        </w:rPr>
        <w:t xml:space="preserve">10. Caching and Performance</w:t>
      </w:r>
    </w:p>
    <w:p>
      <w:pPr>
        <w:pStyle w:val="ListParagraph"/>
        <w:numPr>
          <w:ilvl w:val="0"/>
          <w:numId w:val="2"/>
        </w:numPr>
        <w:spacing w:after="60"/>
      </w:pPr>
      <w:r>
        <w:rPr>
          <w:rFonts w:ascii="Calibri" w:cs="Calibri" w:eastAsia="Calibri" w:hAnsi="Calibri"/>
          <w:sz w:val="22"/>
          <w:szCs w:val="22"/>
        </w:rPr>
        <w:t xml:space="preserve">Dashboard metrics cached with a lock to prevent thundering herds; manual refresh supported; indicator shown in UI.</w:t>
      </w:r>
    </w:p>
    <w:p>
      <w:pPr>
        <w:pStyle w:val="ListParagraph"/>
        <w:numPr>
          <w:ilvl w:val="0"/>
          <w:numId w:val="2"/>
        </w:numPr>
        <w:spacing w:after="60"/>
      </w:pPr>
      <w:r>
        <w:rPr>
          <w:rFonts w:ascii="Calibri" w:cs="Calibri" w:eastAsia="Calibri" w:hAnsi="Calibri"/>
          <w:sz w:val="22"/>
          <w:szCs w:val="22"/>
        </w:rPr>
        <w:t xml:space="preserve">RBT plan cached; both dashboard and RBT caches invalidate on defects/tasks CSV upload.</w:t>
      </w:r>
    </w:p>
    <w:p>
      <w:pPr>
        <w:pStyle w:val="ListParagraph"/>
        <w:numPr>
          <w:ilvl w:val="0"/>
          <w:numId w:val="2"/>
        </w:numPr>
        <w:spacing w:after="60"/>
      </w:pPr>
      <w:r>
        <w:rPr>
          <w:rFonts w:ascii="Calibri" w:cs="Calibri" w:eastAsia="Calibri" w:hAnsi="Calibri"/>
          <w:sz w:val="22"/>
          <w:szCs w:val="22"/>
        </w:rPr>
        <w:t xml:space="preserve">Flaky analysis results cached persistently in Mongo by input hash.</w:t>
      </w:r>
    </w:p>
    <w:p>
      <w:pPr>
        <w:pStyle w:val="ListParagraph"/>
        <w:numPr>
          <w:ilvl w:val="0"/>
          <w:numId w:val="2"/>
        </w:numPr>
        <w:spacing w:after="60"/>
      </w:pPr>
      <w:r>
        <w:rPr>
          <w:rFonts w:ascii="Calibri" w:cs="Calibri" w:eastAsia="Calibri" w:hAnsi="Calibri"/>
          <w:sz w:val="22"/>
          <w:szCs w:val="22"/>
        </w:rPr>
        <w:t xml:space="preserve">Model training runs in the background at startup so readiness probes never block.</w:t>
      </w:r>
    </w:p>
    <w:p>
      <w:pPr>
        <w:pStyle w:val="ListParagraph"/>
        <w:numPr>
          <w:ilvl w:val="0"/>
          <w:numId w:val="2"/>
        </w:numPr>
        <w:spacing w:after="60"/>
      </w:pPr>
      <w:r>
        <w:rPr>
          <w:rFonts w:ascii="Calibri" w:cs="Calibri" w:eastAsia="Calibri" w:hAnsi="Calibri"/>
          <w:sz w:val="22"/>
          <w:szCs w:val="22"/>
        </w:rPr>
        <w:t xml:space="preserve">Feature routes are lazy-loaded; chart rendering is client-side.</w:t>
      </w:r>
    </w:p>
    <w:p>
      <w:pPr>
        <w:pStyle w:val="Heading1"/>
        <w:spacing w:after="160" w:before="360"/>
      </w:pPr>
      <w:r>
        <w:rPr>
          <w:rFonts w:ascii="Calibri" w:cs="Calibri" w:eastAsia="Calibri" w:hAnsi="Calibri"/>
          <w:b/>
          <w:bCs/>
          <w:color w:val="1F4E79"/>
          <w:sz w:val="32"/>
          <w:szCs w:val="32"/>
        </w:rPr>
        <w:t xml:space="preserve">11.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Aspect</w:t>
            </w:r>
          </w:p>
        </w:tc>
        <w:tc>
          <w:tcPr>
            <w:tcW w:type="dxa" w:w="68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Design</w:t>
            </w:r>
          </w:p>
        </w:tc>
      </w:tr>
      <w:tr>
        <w:tc>
          <w:tcPr>
            <w:tcW w:type="dxa" w:w="2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Container images</w:t>
            </w:r>
          </w:p>
        </w:tc>
        <w:tc>
          <w:tcPr>
            <w:tcW w:type="dxa" w:w="6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Two images: server (API + dependencies) and client (nginx-served static bundle)</w:t>
            </w:r>
          </w:p>
        </w:tc>
      </w:tr>
      <w:tr>
        <w:tc>
          <w:tcPr>
            <w:tcW w:type="dxa" w:w="2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Docker Compose</w:t>
            </w:r>
          </w:p>
        </w:tc>
        <w:tc>
          <w:tcPr>
            <w:tcW w:type="dxa" w:w="6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Split compose files for client/server; Mongo alongside API on the server network</w:t>
            </w:r>
          </w:p>
        </w:tc>
      </w:tr>
      <w:tr>
        <w:tc>
          <w:tcPr>
            <w:tcW w:type="dxa" w:w="2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Kubernetes</w:t>
            </w:r>
          </w:p>
        </w:tc>
        <w:tc>
          <w:tcPr>
            <w:tcW w:type="dxa" w:w="6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kustomize base under k8s/qualit-ai/: deployments, services, ingress</w:t>
            </w:r>
          </w:p>
        </w:tc>
      </w:tr>
      <w:tr>
        <w:tc>
          <w:tcPr>
            <w:tcW w:type="dxa" w:w="2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Probes</w:t>
            </w:r>
          </w:p>
        </w:tc>
        <w:tc>
          <w:tcPr>
            <w:tcW w:type="dxa" w:w="6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GET /health for liveness/readiness; background training keeps startup fast</w:t>
            </w:r>
          </w:p>
        </w:tc>
      </w:tr>
      <w:tr>
        <w:tc>
          <w:tcPr>
            <w:tcW w:type="dxa" w:w="2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Web tier</w:t>
            </w:r>
          </w:p>
        </w:tc>
        <w:tc>
          <w:tcPr>
            <w:tcW w:type="dxa" w:w="6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nginx serves the SPA and proxies /api to the backend service</w:t>
            </w:r>
          </w:p>
        </w:tc>
      </w:tr>
      <w:tr>
        <w:tc>
          <w:tcPr>
            <w:tcW w:type="dxa" w:w="25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CI/CD</w:t>
            </w:r>
          </w:p>
        </w:tc>
        <w:tc>
          <w:tcPr>
            <w:tcW w:type="dxa" w:w="68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GitHub Actions: server.yml and client.yml build images on path-filtered pushes</w:t>
            </w:r>
          </w:p>
        </w:tc>
      </w:tr>
      <w:tr>
        <w:tc>
          <w:tcPr>
            <w:tcW w:type="dxa" w:w="25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Artifacts</w:t>
            </w:r>
          </w:p>
        </w:tc>
        <w:tc>
          <w:tcPr>
            <w:tcW w:type="dxa" w:w="68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GENERATED_DIR (local) or S3/MinIO for generated projects and reports</w:t>
            </w:r>
          </w:p>
        </w:tc>
      </w:tr>
    </w:tbl>
    <w:p>
      <w:pPr>
        <w:pStyle w:val="Heading1"/>
        <w:spacing w:after="160" w:before="360"/>
      </w:pPr>
      <w:r>
        <w:rPr>
          <w:rFonts w:ascii="Calibri" w:cs="Calibri" w:eastAsia="Calibri" w:hAnsi="Calibri"/>
          <w:b/>
          <w:bCs/>
          <w:color w:val="1F4E79"/>
          <w:sz w:val="32"/>
          <w:szCs w:val="32"/>
        </w:rPr>
        <w:t xml:space="preserve">12.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1760"/>
      </w:tblGrid>
      <w:tr>
        <w:trPr>
          <w:tblHeader/>
        </w:trPr>
        <w:tc>
          <w:tcPr>
            <w:tcW w:type="dxa" w:w="44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Variable</w:t>
            </w:r>
          </w:p>
        </w:tc>
        <w:tc>
          <w:tcPr>
            <w:tcW w:type="dxa" w:w="320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Purpose</w:t>
            </w:r>
          </w:p>
        </w:tc>
        <w:tc>
          <w:tcPr>
            <w:tcW w:type="dxa" w:w="1760"/>
            <w:tcBorders>
              <w:top w:val="single" w:color="8EAADB" w:sz="1"/>
              <w:left w:val="single" w:color="8EAADB" w:sz="1"/>
              <w:bottom w:val="single" w:color="8EAADB" w:sz="1"/>
              <w:right w:val="single" w:color="8EAADB" w:sz="1"/>
            </w:tcBorders>
            <w:shd w:fill="1F4E79"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Default</w:t>
            </w:r>
          </w:p>
        </w:tc>
      </w:tr>
      <w:tr>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DATA_SOURCE</w:t>
            </w:r>
          </w:p>
        </w:tc>
        <w:tc>
          <w:tcPr>
            <w:tcW w:type="dxa" w:w="3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MOCK | ADO data mode</w:t>
            </w:r>
          </w:p>
        </w:tc>
        <w:tc>
          <w:tcPr>
            <w:tcW w:type="dxa" w:w="17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MOCK</w:t>
            </w:r>
          </w:p>
        </w:tc>
      </w:tr>
      <w:tr>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MONGODB_URI / MONGODB_DB_NAME</w:t>
            </w:r>
          </w:p>
        </w:tc>
        <w:tc>
          <w:tcPr>
            <w:tcW w:type="dxa" w:w="3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Database connection</w:t>
            </w:r>
          </w:p>
        </w:tc>
        <w:tc>
          <w:tcPr>
            <w:tcW w:type="dxa" w:w="17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mongodb://localhost:27017 / qualit_ai</w:t>
            </w:r>
          </w:p>
        </w:tc>
      </w:tr>
      <w:tr>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JWT_SECRET / JWT_ALGORITHM / JWT_EXPIRE_HOURS</w:t>
            </w:r>
          </w:p>
        </w:tc>
        <w:tc>
          <w:tcPr>
            <w:tcW w:type="dxa" w:w="3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Token signing</w:t>
            </w:r>
          </w:p>
        </w:tc>
        <w:tc>
          <w:tcPr>
            <w:tcW w:type="dxa" w:w="17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supersecret / HS256 / 24</w:t>
            </w:r>
          </w:p>
        </w:tc>
      </w:tr>
      <w:tr>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OPENAI_API_KEY / OPENAI_MODEL</w:t>
            </w:r>
          </w:p>
        </w:tc>
        <w:tc>
          <w:tcPr>
            <w:tcW w:type="dxa" w:w="3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LLM engine</w:t>
            </w:r>
          </w:p>
        </w:tc>
        <w:tc>
          <w:tcPr>
            <w:tcW w:type="dxa" w:w="17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unset / gpt-4o-mini</w:t>
            </w:r>
          </w:p>
        </w:tc>
      </w:tr>
      <w:tr>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ADO_ORG_URL / ADO_PROJECT / ADO_PAT</w:t>
            </w:r>
          </w:p>
        </w:tc>
        <w:tc>
          <w:tcPr>
            <w:tcW w:type="dxa" w:w="3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Azure DevOps connection</w:t>
            </w:r>
          </w:p>
        </w:tc>
        <w:tc>
          <w:tcPr>
            <w:tcW w:type="dxa" w:w="17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unset</w:t>
            </w:r>
          </w:p>
        </w:tc>
      </w:tr>
      <w:tr>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HOST / PORT</w:t>
            </w:r>
          </w:p>
        </w:tc>
        <w:tc>
          <w:tcPr>
            <w:tcW w:type="dxa" w:w="3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API binding</w:t>
            </w:r>
          </w:p>
        </w:tc>
        <w:tc>
          <w:tcPr>
            <w:tcW w:type="dxa" w:w="17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127.0.0.1 / 8003</w:t>
            </w:r>
          </w:p>
        </w:tc>
      </w:tr>
      <w:tr>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AWS_ACCESS_KEY_ID / AWS_SECRET_ACCESS_KEY / AWS_S3_BUCKET / AWS_S3_REGION / AWS_S3_ENDPOINT</w:t>
            </w:r>
          </w:p>
        </w:tc>
        <w:tc>
          <w:tcPr>
            <w:tcW w:type="dxa" w:w="3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Artifact storage</w:t>
            </w:r>
          </w:p>
        </w:tc>
        <w:tc>
          <w:tcPr>
            <w:tcW w:type="dxa" w:w="17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unset / ap-south-1</w:t>
            </w:r>
          </w:p>
        </w:tc>
      </w:tr>
      <w:tr>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GENERATED_DIR</w:t>
            </w:r>
          </w:p>
        </w:tc>
        <w:tc>
          <w:tcPr>
            <w:tcW w:type="dxa" w:w="3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Local artifact directory</w:t>
            </w:r>
          </w:p>
        </w:tc>
        <w:tc>
          <w:tcPr>
            <w:tcW w:type="dxa" w:w="17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generated</w:t>
            </w:r>
          </w:p>
        </w:tc>
      </w:tr>
      <w:tr>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CORS_ORIGINS</w:t>
            </w:r>
          </w:p>
        </w:tc>
        <w:tc>
          <w:tcPr>
            <w:tcW w:type="dxa" w:w="3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Allowed browser origins</w:t>
            </w:r>
          </w:p>
        </w:tc>
        <w:tc>
          <w:tcPr>
            <w:tcW w:type="dxa" w:w="17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configured in .env</w:t>
            </w:r>
          </w:p>
        </w:tc>
      </w:tr>
      <w:tr>
        <w:tc>
          <w:tcPr>
            <w:tcW w:type="dxa" w:w="44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A11Y_ALLOW_PRIVATE</w:t>
            </w:r>
          </w:p>
        </w:tc>
        <w:tc>
          <w:tcPr>
            <w:tcW w:type="dxa" w:w="320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Permit scanning private IPs</w:t>
            </w:r>
          </w:p>
        </w:tc>
        <w:tc>
          <w:tcPr>
            <w:tcW w:type="dxa" w:w="1760"/>
            <w:tcBorders>
              <w:top w:val="single" w:color="8EAADB" w:sz="1"/>
              <w:left w:val="single" w:color="8EAADB" w:sz="1"/>
              <w:bottom w:val="single" w:color="8EAADB" w:sz="1"/>
              <w:right w:val="single" w:color="8EAADB" w:sz="1"/>
            </w:tcBorders>
            <w:shd w:fill="EDF2F9" w:val="clear"/>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false</w:t>
            </w:r>
          </w:p>
        </w:tc>
      </w:tr>
      <w:tr>
        <w:tc>
          <w:tcPr>
            <w:tcW w:type="dxa" w:w="44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A11Y_NAV_TIMEOUT_MS</w:t>
            </w:r>
          </w:p>
        </w:tc>
        <w:tc>
          <w:tcPr>
            <w:tcW w:type="dxa" w:w="320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Page navigation timeout for scans</w:t>
            </w:r>
          </w:p>
        </w:tc>
        <w:tc>
          <w:tcPr>
            <w:tcW w:type="dxa" w:w="1760"/>
            <w:tcBorders>
              <w:top w:val="single" w:color="8EAADB" w:sz="1"/>
              <w:left w:val="single" w:color="8EAADB" w:sz="1"/>
              <w:bottom w:val="single" w:color="8EAADB" w:sz="1"/>
              <w:right w:val="single" w:color="8EAADB" w:sz="1"/>
            </w:tcBorders>
            <w:tcMar>
              <w:top w:type="dxa" w:w="80"/>
              <w:left w:type="dxa" w:w="120"/>
              <w:bottom w:type="dxa" w:w="80"/>
              <w:right w:type="dxa" w:w="120"/>
            </w:tcMar>
          </w:tcPr>
          <w:p>
            <w:pPr>
              <w:spacing w:after="0"/>
            </w:pPr>
            <w:r>
              <w:rPr>
                <w:rFonts w:ascii="Calibri" w:cs="Calibri" w:eastAsia="Calibri" w:hAnsi="Calibri"/>
                <w:b w:val="false"/>
                <w:bCs w:val="false"/>
                <w:color w:val="000000"/>
                <w:sz w:val="20"/>
                <w:szCs w:val="20"/>
              </w:rPr>
              <w:t xml:space="preserve">30000</w:t>
            </w:r>
          </w:p>
        </w:tc>
      </w:tr>
    </w:tbl>
    <w:p>
      <w:pPr>
        <w:pStyle w:val="Heading1"/>
        <w:spacing w:after="160" w:before="360"/>
      </w:pPr>
      <w:r>
        <w:rPr>
          <w:rFonts w:ascii="Calibri" w:cs="Calibri" w:eastAsia="Calibri" w:hAnsi="Calibri"/>
          <w:b/>
          <w:bCs/>
          <w:color w:val="1F4E79"/>
          <w:sz w:val="32"/>
          <w:szCs w:val="32"/>
        </w:rPr>
        <w:t xml:space="preserve">13. Cross-Cutting Concerns</w:t>
      </w:r>
    </w:p>
    <w:p>
      <w:pPr>
        <w:pStyle w:val="ListParagraph"/>
        <w:numPr>
          <w:ilvl w:val="0"/>
          <w:numId w:val="2"/>
        </w:numPr>
        <w:spacing w:after="60"/>
      </w:pPr>
      <w:r>
        <w:rPr>
          <w:rFonts w:ascii="Calibri" w:cs="Calibri" w:eastAsia="Calibri" w:hAnsi="Calibri"/>
          <w:sz w:val="22"/>
          <w:szCs w:val="22"/>
        </w:rPr>
        <w:t xml:space="preserve">Error handling: route-level exception handling returns structured HTTP errors; background jobs capture exceptions into job state (failed + message).</w:t>
      </w:r>
    </w:p>
    <w:p>
      <w:pPr>
        <w:pStyle w:val="ListParagraph"/>
        <w:numPr>
          <w:ilvl w:val="0"/>
          <w:numId w:val="2"/>
        </w:numPr>
        <w:spacing w:after="60"/>
      </w:pPr>
      <w:r>
        <w:rPr>
          <w:rFonts w:ascii="Calibri" w:cs="Calibri" w:eastAsia="Calibri" w:hAnsi="Calibri"/>
          <w:sz w:val="22"/>
          <w:szCs w:val="22"/>
        </w:rPr>
        <w:t xml:space="preserve">Graceful degradation: absence of optional services (OpenAI, S3, ADO) degrades features, never the whole application.</w:t>
      </w:r>
    </w:p>
    <w:p>
      <w:pPr>
        <w:pStyle w:val="ListParagraph"/>
        <w:numPr>
          <w:ilvl w:val="0"/>
          <w:numId w:val="2"/>
        </w:numPr>
        <w:spacing w:after="60"/>
      </w:pPr>
      <w:r>
        <w:rPr>
          <w:rFonts w:ascii="Calibri" w:cs="Calibri" w:eastAsia="Calibri" w:hAnsi="Calibri"/>
          <w:sz w:val="22"/>
          <w:szCs w:val="22"/>
        </w:rPr>
        <w:t xml:space="preserve">Observability: uvicorn/access logging, job state inspection via /status, health endpoint for probes.</w:t>
      </w:r>
    </w:p>
    <w:p>
      <w:pPr>
        <w:pStyle w:val="ListParagraph"/>
        <w:numPr>
          <w:ilvl w:val="0"/>
          <w:numId w:val="2"/>
        </w:numPr>
        <w:spacing w:after="60"/>
      </w:pPr>
      <w:r>
        <w:rPr>
          <w:rFonts w:ascii="Calibri" w:cs="Calibri" w:eastAsia="Calibri" w:hAnsi="Calibri"/>
          <w:sz w:val="22"/>
          <w:szCs w:val="22"/>
        </w:rPr>
        <w:t xml:space="preserve">Testing: ~22 pytest suites covering auth, RBAC, triage, dashboard metrics, connectors, jobs, codeless API, coverage, functional generation, readiness, documents.</w:t>
      </w:r>
    </w:p>
    <w:p>
      <w:pPr>
        <w:pStyle w:val="ListParagraph"/>
        <w:numPr>
          <w:ilvl w:val="0"/>
          <w:numId w:val="2"/>
        </w:numPr>
        <w:spacing w:after="60"/>
      </w:pPr>
      <w:r>
        <w:rPr>
          <w:rFonts w:ascii="Calibri" w:cs="Calibri" w:eastAsia="Calibri" w:hAnsi="Calibri"/>
          <w:sz w:val="22"/>
          <w:szCs w:val="22"/>
        </w:rPr>
        <w:t xml:space="preserve">Code quality: ESLint (client), Nx workspace lint, pytest in CI with path-filtered workflows.</w:t>
      </w:r>
    </w:p>
    <w:sectPr>
      <w:footerReference w:type="default" r:id="rId6"/>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Qualit AI System Design — Page </w:t>
    </w:r>
    <w:r>
      <w:rPr>
        <w:rFonts w:ascii="Calibri" w:cs="Calibri" w:eastAsia="Calibri" w:hAnsi="Calibri"/>
        <w:color w:val="808080"/>
        <w:sz w:val="18"/>
        <w:szCs w:val="18"/>
      </w:rPr>
      <w:fldChar w:fldCharType="begin"/>
    </w:r>
    <w:r>
      <w:rPr>
        <w:rFonts w:ascii="Calibri" w:cs="Calibri" w:eastAsia="Calibri" w:hAnsi="Calibri"/>
        <w:color w:val="808080"/>
        <w:sz w:val="18"/>
        <w:szCs w:val="18"/>
      </w:rPr>
      <w:instrText xml:space="preserve">PAGE</w:instrText>
    </w:r>
    <w:r>
      <w:rPr>
        <w:rFonts w:ascii="Calibri" w:cs="Calibri" w:eastAsia="Calibri" w:hAnsi="Calibri"/>
        <w:color w:val="808080"/>
        <w:sz w:val="18"/>
        <w:szCs w:val="18"/>
      </w:rPr>
      <w:fldChar w:fldCharType="separate"/>
    </w:r>
    <w:r>
      <w:rPr>
        <w:rFonts w:ascii="Calibri" w:cs="Calibri" w:eastAsia="Calibri" w:hAnsi="Calibri"/>
        <w:color w:val="808080"/>
        <w:sz w:val="18"/>
        <w:szCs w:val="18"/>
      </w:rPr>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r>
    <w:r>
      <w:rPr>
        <w:rFonts w:ascii="Calibri" w:cs="Calibri" w:eastAsia="Calibri" w:hAnsi="Calibri"/>
        <w:color w:val="808080"/>
        <w:sz w:val="18"/>
        <w:szCs w:val="18"/>
      </w:rPr>
      <w:instrText xml:space="preserve">NUMPAGES</w:instrText>
    </w:r>
    <w:r>
      <w:rPr>
        <w:rFonts w:ascii="Calibri" w:cs="Calibri" w:eastAsia="Calibri" w:hAnsi="Calibri"/>
        <w:color w:val="808080"/>
        <w:sz w:val="18"/>
        <w:szCs w:val="18"/>
      </w:rPr>
      <w:fldChar w:fldCharType="separate"/>
    </w:r>
    <w:r>
      <w:rPr>
        <w:rFonts w:ascii="Calibri" w:cs="Calibri" w:eastAsia="Calibri" w:hAnsi="Calibri"/>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2026-10-19T05:58:44.203Z</dcterms:created>
  <dcterms:modified xsi:type="dcterms:W3CDTF">2026-10-19T05:58:44.204Z</dcterms:modified>
</cp:coreProperties>
</file>

<file path=docProps/custom.xml><?xml version="1.0" encoding="utf-8"?>
<Properties xmlns="http://schemas.openxmlformats.org/officeDocument/2006/custom-properties" xmlns:vt="http://schemas.openxmlformats.org/officeDocument/2006/docPropsVTypes"/>
</file>