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A477A"/>
          <w:sz w:val="72"/>
        </w:rPr>
        <w:t>ASCON+</w:t>
      </w:r>
    </w:p>
    <w:p>
      <w:pPr>
        <w:jc w:val="center"/>
      </w:pPr>
      <w:r>
        <w:rPr>
          <w:color w:val="555555"/>
          <w:sz w:val="28"/>
        </w:rPr>
        <w:t>Scalable Multi-Node ASCON-Secured IoT Communication</w:t>
        <w:br/>
        <w:t>A Gateway-Based Architecture with Dynamic Key Exchange</w:t>
      </w:r>
    </w:p>
    <w:p/>
    <w:p>
      <w:pPr>
        <w:jc w:val="center"/>
      </w:pPr>
      <w:r>
        <w:rPr>
          <w:color w:val="777777"/>
          <w:sz w:val="24"/>
        </w:rPr>
        <w:t>Project Progress Report</w:t>
        <w:br/>
        <w:t>October 01, 2026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rPr>
          <w:color w:val="1A477A"/>
          <w:sz w:val="22"/>
        </w:rPr>
        <w:t>1.  Project Overview</w:t>
      </w:r>
    </w:p>
    <w:p>
      <w:r>
        <w:rPr>
          <w:color w:val="1A477A"/>
          <w:sz w:val="22"/>
        </w:rPr>
        <w:t>2.  Completed Work Summary</w:t>
      </w:r>
    </w:p>
    <w:p>
      <w:r>
        <w:rPr>
          <w:color w:val="1A477A"/>
          <w:sz w:val="22"/>
        </w:rPr>
        <w:t>3.  Repository Structure</w:t>
      </w:r>
    </w:p>
    <w:p>
      <w:r>
        <w:rPr>
          <w:color w:val="1A477A"/>
          <w:sz w:val="22"/>
        </w:rPr>
        <w:t>4.  Environment Setup (setup_pi.sh)</w:t>
      </w:r>
    </w:p>
    <w:p>
      <w:r>
        <w:rPr>
          <w:color w:val="1A477A"/>
          <w:sz w:val="22"/>
        </w:rPr>
        <w:t>5.  Cryptographic Handshake Implementation (test_crypto.py)</w:t>
      </w:r>
    </w:p>
    <w:p>
      <w:r>
        <w:rPr>
          <w:color w:val="1A477A"/>
          <w:sz w:val="22"/>
        </w:rPr>
        <w:t>6.  Phase 1 — Ephemeral X25519 ECDH Key Exchange</w:t>
      </w:r>
    </w:p>
    <w:p>
      <w:r>
        <w:rPr>
          <w:color w:val="1A477A"/>
          <w:sz w:val="22"/>
        </w:rPr>
        <w:t>7.  Phase 2 — HKDF-SHA256 Key Derivation</w:t>
      </w:r>
    </w:p>
    <w:p>
      <w:r>
        <w:rPr>
          <w:color w:val="1A477A"/>
          <w:sz w:val="22"/>
        </w:rPr>
        <w:t>8.  Phase 3 — ASCON-128 AEAD Encrypt / Decrypt</w:t>
      </w:r>
    </w:p>
    <w:p>
      <w:r>
        <w:rPr>
          <w:color w:val="1A477A"/>
          <w:sz w:val="22"/>
        </w:rPr>
        <w:t>9.  Security Considerations Addressed</w:t>
      </w:r>
    </w:p>
    <w:p>
      <w:r>
        <w:rPr>
          <w:color w:val="1A477A"/>
          <w:sz w:val="22"/>
        </w:rPr>
        <w:t>10.  Licensing</w:t>
      </w:r>
    </w:p>
    <w:p>
      <w:r>
        <w:rPr>
          <w:color w:val="1A477A"/>
          <w:sz w:val="22"/>
        </w:rPr>
        <w:t>11.  What Remains / Next Steps</w:t>
      </w:r>
    </w:p>
    <w:p>
      <w:r>
        <w:br w:type="page"/>
      </w:r>
    </w:p>
    <w:p>
      <w:pPr>
        <w:pStyle w:val="Heading1"/>
      </w:pPr>
      <w:r>
        <w:t>1. Project Overview</w:t>
      </w:r>
    </w:p>
    <w:p>
      <w:r>
        <w:t>ASCON+ is an IoT security project that implements a complete cryptographic communication pipeline designed for resource-constrained devices, specifically targeting the Raspberry Pi Zero W (ARMv6, 512 MB RAM). The project combines two modern cryptographic primitives:</w:t>
      </w:r>
    </w:p>
    <w:p>
      <w:pPr>
        <w:pStyle w:val="ListBullet"/>
      </w:pPr>
      <w:r>
        <w:t>Elliptic Curve Diffie-Hellman (ECDH) key exchange using X25519 for secure, ephemeral session key establishment.</w:t>
      </w:r>
    </w:p>
    <w:p>
      <w:pPr>
        <w:pStyle w:val="ListBullet"/>
      </w:pPr>
      <w:r>
        <w:t>ASCON-128 Authenticated Encryption with Associated Data (AEAD) — a NIST-standardised lightweight cipher — for encrypting sensor data payloads.</w:t>
      </w:r>
    </w:p>
    <w:p>
      <w:r>
        <w:t>The architecture follows a gateway-based model with dynamic key exchange, enabling scalable, multi-node IoT communication where each session derives fresh cryptographic keys that are never reused.</w:t>
      </w:r>
    </w:p>
    <w:p>
      <w:pPr>
        <w:pStyle w:val="Heading1"/>
      </w:pPr>
      <w:r>
        <w:t>2. Completed Work Summary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  <w:color w:val="FFFFFF"/>
              </w:rPr>
              <w:t>#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Component</w:t>
            </w:r>
          </w:p>
        </w:tc>
        <w:tc>
          <w:tcPr>
            <w:tcW w:type="dxa" w:w="3120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3120"/>
          </w:tcPr>
          <w:p>
            <w:r>
              <w:t>1</w:t>
            </w:r>
          </w:p>
        </w:tc>
        <w:tc>
          <w:tcPr>
            <w:tcW w:type="dxa" w:w="3120"/>
          </w:tcPr>
          <w:p>
            <w:r>
              <w:t>Project repository initialisation (GitHub, README, LICENSE)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2</w:t>
            </w:r>
          </w:p>
        </w:tc>
        <w:tc>
          <w:tcPr>
            <w:tcW w:type="dxa" w:w="3120"/>
          </w:tcPr>
          <w:p>
            <w:r>
              <w:t>Raspberry Pi Zero W environment setup script (setup_pi.sh)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3</w:t>
            </w:r>
          </w:p>
        </w:tc>
        <w:tc>
          <w:tcPr>
            <w:tcW w:type="dxa" w:w="3120"/>
          </w:tcPr>
          <w:p>
            <w:r>
              <w:t>Ephemeral X25519 ECDH key exchange (Phase 1)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4</w:t>
            </w:r>
          </w:p>
        </w:tc>
        <w:tc>
          <w:tcPr>
            <w:tcW w:type="dxa" w:w="3120"/>
          </w:tcPr>
          <w:p>
            <w:r>
              <w:t>HKDF-SHA256 key derivation to 16-byte ASCON key (Phase 2)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5</w:t>
            </w:r>
          </w:p>
        </w:tc>
        <w:tc>
          <w:tcPr>
            <w:tcW w:type="dxa" w:w="3120"/>
          </w:tcPr>
          <w:p>
            <w:r>
              <w:t>ASCON-128 AEAD encryption &amp; decryption (Phase 3)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6</w:t>
            </w:r>
          </w:p>
        </w:tc>
        <w:tc>
          <w:tcPr>
            <w:tcW w:type="dxa" w:w="3120"/>
          </w:tcPr>
          <w:p>
            <w:r>
              <w:t>Tamper detection / authentication tag verification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  <w:tr>
        <w:tc>
          <w:tcPr>
            <w:tcW w:type="dxa" w:w="3120"/>
          </w:tcPr>
          <w:p>
            <w:r>
              <w:t>7</w:t>
            </w:r>
          </w:p>
        </w:tc>
        <w:tc>
          <w:tcPr>
            <w:tcW w:type="dxa" w:w="3120"/>
          </w:tcPr>
          <w:p>
            <w:r>
              <w:t>End-to-end cryptographic handshake simulation</w:t>
            </w:r>
          </w:p>
        </w:tc>
        <w:tc>
          <w:tcPr>
            <w:tcW w:type="dxa" w:w="3120"/>
          </w:tcPr>
          <w:p>
            <w:r>
              <w:t>✅ Complete</w:t>
            </w:r>
          </w:p>
        </w:tc>
      </w:tr>
    </w:tbl>
    <w:p/>
    <w:p>
      <w:pPr>
        <w:pStyle w:val="Heading1"/>
      </w:pPr>
      <w:r>
        <w:t>3. Repository Structure</w:t>
      </w:r>
    </w:p>
    <w:p>
      <w:r>
        <w:t>The current repository contains the following files: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Size</w:t>
            </w:r>
          </w:p>
        </w:tc>
        <w:tc>
          <w:tcPr>
            <w:tcW w:type="dxa" w:w="31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3120"/>
          </w:tcPr>
          <w:p>
            <w:r>
              <w:t>README.md</w:t>
            </w:r>
          </w:p>
        </w:tc>
        <w:tc>
          <w:tcPr>
            <w:tcW w:type="dxa" w:w="3120"/>
          </w:tcPr>
          <w:p>
            <w:r>
              <w:t>118 B</w:t>
            </w:r>
          </w:p>
        </w:tc>
        <w:tc>
          <w:tcPr>
            <w:tcW w:type="dxa" w:w="3120"/>
          </w:tcPr>
          <w:p>
            <w:r>
              <w:t>Project title and one-line description</w:t>
            </w:r>
          </w:p>
        </w:tc>
      </w:tr>
      <w:tr>
        <w:tc>
          <w:tcPr>
            <w:tcW w:type="dxa" w:w="3120"/>
          </w:tcPr>
          <w:p>
            <w:r>
              <w:t>LICENSE</w:t>
            </w:r>
          </w:p>
        </w:tc>
        <w:tc>
          <w:tcPr>
            <w:tcW w:type="dxa" w:w="3120"/>
          </w:tcPr>
          <w:p>
            <w:r>
              <w:t>~35 KB</w:t>
            </w:r>
          </w:p>
        </w:tc>
        <w:tc>
          <w:tcPr>
            <w:tcW w:type="dxa" w:w="3120"/>
          </w:tcPr>
          <w:p>
            <w:r>
              <w:t>GNU General Public License v3.0</w:t>
            </w:r>
          </w:p>
        </w:tc>
      </w:tr>
      <w:tr>
        <w:tc>
          <w:tcPr>
            <w:tcW w:type="dxa" w:w="3120"/>
          </w:tcPr>
          <w:p>
            <w:r>
              <w:t>setup_pi.sh</w:t>
            </w:r>
          </w:p>
        </w:tc>
        <w:tc>
          <w:tcPr>
            <w:tcW w:type="dxa" w:w="3120"/>
          </w:tcPr>
          <w:p>
            <w:r>
              <w:t>~5.8 KB</w:t>
            </w:r>
          </w:p>
        </w:tc>
        <w:tc>
          <w:tcPr>
            <w:tcW w:type="dxa" w:w="3120"/>
          </w:tcPr>
          <w:p>
            <w:r>
              <w:t>Automated Raspberry Pi Zero W environment setup script</w:t>
            </w:r>
          </w:p>
        </w:tc>
      </w:tr>
      <w:tr>
        <w:tc>
          <w:tcPr>
            <w:tcW w:type="dxa" w:w="3120"/>
          </w:tcPr>
          <w:p>
            <w:r>
              <w:t>test_crypto.py</w:t>
            </w:r>
          </w:p>
        </w:tc>
        <w:tc>
          <w:tcPr>
            <w:tcW w:type="dxa" w:w="3120"/>
          </w:tcPr>
          <w:p>
            <w:r>
              <w:t>~10.8 KB</w:t>
            </w:r>
          </w:p>
        </w:tc>
        <w:tc>
          <w:tcPr>
            <w:tcW w:type="dxa" w:w="3120"/>
          </w:tcPr>
          <w:p>
            <w:r>
              <w:t>Full 3-phase ECDH + ASCON cryptographic handshake simulation</w:t>
            </w:r>
          </w:p>
        </w:tc>
      </w:tr>
    </w:tbl>
    <w:p/>
    <w:p>
      <w:r>
        <w:t>Git History (3 commits):</w:t>
      </w:r>
    </w:p>
    <w:p>
      <w:pPr>
        <w:pStyle w:val="ListBullet"/>
      </w:pPr>
      <w:r>
        <w:t>Initial commit — repository creation with LICENSE</w:t>
      </w:r>
    </w:p>
    <w:p>
      <w:pPr>
        <w:pStyle w:val="ListBullet"/>
      </w:pPr>
      <w:r>
        <w:t>Correct header formatting in README.md</w:t>
      </w:r>
    </w:p>
    <w:p>
      <w:pPr>
        <w:pStyle w:val="ListBullet"/>
      </w:pPr>
      <w:r>
        <w:t>ECDH+ASCON Architecture — setup script and cryptographic handshake implementation</w:t>
      </w:r>
    </w:p>
    <w:p>
      <w:pPr>
        <w:pStyle w:val="Heading1"/>
      </w:pPr>
      <w:r>
        <w:t>4. Environment Setup (setup_pi.sh)</w:t>
      </w:r>
    </w:p>
    <w:p>
      <w:r>
        <w:t>A production-quality Bash setup script has been completed for provisioning the Raspberry Pi Zero W. Key design decisions include:</w:t>
      </w:r>
    </w:p>
    <w:p>
      <w:pPr>
        <w:pStyle w:val="ListBullet"/>
      </w:pPr>
      <w:r>
        <w:t>Preflight checks: Verifies root privileges, APT availability, and Python 3 installation before proceeding.</w:t>
      </w:r>
    </w:p>
    <w:p>
      <w:pPr>
        <w:pStyle w:val="ListBullet"/>
      </w:pPr>
      <w:r>
        <w:t>RAM-safe dependency strategy: Installs python3-cryptography from APT (pre-compiled ARM binary) instead of pip, avoiding the Rust compilation step that would exhaust the Pi Zero W's 512 MB RAM.</w:t>
      </w:r>
    </w:p>
    <w:p>
      <w:pPr>
        <w:pStyle w:val="ListBullet"/>
      </w:pPr>
      <w:r>
        <w:t>Virtual environment with system-site-packages: Creates ~/iot-env with --system-site-packages flag to inherit the system-installed cryptography library without recompilation.</w:t>
      </w:r>
    </w:p>
    <w:p>
      <w:pPr>
        <w:pStyle w:val="ListBullet"/>
      </w:pPr>
      <w:r>
        <w:t>Lightweight pip install: Only the ascon package (pure Python, &lt;20 KB) is installed via pip inside the venv.</w:t>
      </w:r>
    </w:p>
    <w:p>
      <w:pPr>
        <w:pStyle w:val="ListBullet"/>
      </w:pPr>
      <w:r>
        <w:t>Automated verification: Runs an inline Python check to confirm that X25519, HKDF, and ASCON imports all succeed.</w:t>
      </w:r>
    </w:p>
    <w:p>
      <w:pPr>
        <w:pStyle w:val="ListBullet"/>
      </w:pPr>
      <w:r>
        <w:t>Coloured terminal output: Uses ANSI colour codes for clear INFO/WARN/ERROR messaging.</w:t>
      </w:r>
    </w:p>
    <w:p>
      <w:pPr>
        <w:pStyle w:val="ListBullet"/>
      </w:pPr>
      <w:r>
        <w:t>Strict error handling: Uses set -euo pipefail for robust failure detection.</w:t>
      </w:r>
    </w:p>
    <w:p>
      <w:pPr>
        <w:pStyle w:val="Heading1"/>
      </w:pPr>
      <w:r>
        <w:t>5. Cryptographic Handshake Implementation (test_crypto.py)</w:t>
      </w:r>
    </w:p>
    <w:p>
      <w:r>
        <w:t>The main cryptographic implementation is a 251-line Python script that simulates a complete IoT node-to-gateway handshake in three phases. The script is self-contained, well-documented, and designed to run on the Raspberry Pi Zero W within the provisioned virtual environment.</w:t>
      </w:r>
    </w:p>
    <w:p>
      <w:pPr>
        <w:pStyle w:val="Heading1"/>
      </w:pPr>
      <w:r>
        <w:t>6. Phase 1 — Ephemeral X25519 ECDH Key Exchange</w:t>
      </w:r>
    </w:p>
    <w:p>
      <w:r>
        <w:t>What has been implemented:</w:t>
      </w:r>
    </w:p>
    <w:p>
      <w:pPr>
        <w:pStyle w:val="ListBullet"/>
      </w:pPr>
      <w:r>
        <w:t>Both CLIENT and SERVER generate fresh ephemeral X25519 private keys (never persisted to disk).</w:t>
      </w:r>
    </w:p>
    <w:p>
      <w:pPr>
        <w:pStyle w:val="ListBullet"/>
      </w:pPr>
      <w:r>
        <w:t>Public keys are derived and exchanged (simulated in-process).</w:t>
      </w:r>
    </w:p>
    <w:p>
      <w:pPr>
        <w:pStyle w:val="ListBullet"/>
      </w:pPr>
      <w:r>
        <w:t>Each party independently computes the Diffie-Hellman shared secret via scalar multiplication.</w:t>
      </w:r>
    </w:p>
    <w:p>
      <w:pPr>
        <w:pStyle w:val="ListBullet"/>
      </w:pPr>
      <w:r>
        <w:t>An assertion verifies that both parties arrive at an identical 32-byte shared secret.</w:t>
      </w:r>
    </w:p>
    <w:p>
      <w:pPr>
        <w:pStyle w:val="ListBullet"/>
      </w:pPr>
      <w:r>
        <w:t>Verbose logging outputs public keys and shared secrets in hexadecimal for verification.</w:t>
      </w:r>
    </w:p>
    <w:p>
      <w:pPr>
        <w:pStyle w:val="Heading1"/>
      </w:pPr>
      <w:r>
        <w:t>7. Phase 2 — HKDF-SHA256 Key Derivation</w:t>
      </w:r>
    </w:p>
    <w:p>
      <w:r>
        <w:t>What has been implemented:</w:t>
      </w:r>
    </w:p>
    <w:p>
      <w:pPr>
        <w:pStyle w:val="ListBullet"/>
      </w:pPr>
      <w:r>
        <w:t>Derives a 16-byte (128-bit) symmetric key from the raw 32-byte ECDH shared secret.</w:t>
      </w:r>
    </w:p>
    <w:p>
      <w:pPr>
        <w:pStyle w:val="ListBullet"/>
      </w:pPr>
      <w:r>
        <w:t>Uses HKDF (RFC 5869) with SHA-256 as the hash algorithm.</w:t>
      </w:r>
    </w:p>
    <w:p>
      <w:pPr>
        <w:pStyle w:val="ListBullet"/>
      </w:pPr>
      <w:r>
        <w:t>Context binding via info=b"ascon-key" ensures the derived key is purpose-specific to the ASCON cipher.</w:t>
      </w:r>
    </w:p>
    <w:p>
      <w:pPr>
        <w:pStyle w:val="ListBullet"/>
      </w:pPr>
      <w:r>
        <w:t>No salt is used (acceptable when the input keying material has high entropy, as X25519 output does).</w:t>
      </w:r>
    </w:p>
    <w:p>
      <w:pPr>
        <w:pStyle w:val="ListBullet"/>
      </w:pPr>
      <w:r>
        <w:t>Both client and server derive keys independently; an assertion confirms they match.</w:t>
      </w:r>
    </w:p>
    <w:p>
      <w:pPr>
        <w:pStyle w:val="Heading1"/>
      </w:pPr>
      <w:r>
        <w:t>8. Phase 3 — ASCON-128 AEAD Encrypt / Decrypt</w:t>
      </w:r>
    </w:p>
    <w:p>
      <w:r>
        <w:t>What has been implemented:</w:t>
      </w:r>
    </w:p>
    <w:p>
      <w:pPr>
        <w:pStyle w:val="ListBullet"/>
      </w:pPr>
      <w:r>
        <w:t>Encrypts a simulated sensor payload (b"Sensor Data: 45.2C") using ASCON-128.</w:t>
      </w:r>
    </w:p>
    <w:p>
      <w:pPr>
        <w:pStyle w:val="ListBullet"/>
      </w:pPr>
      <w:r>
        <w:t>Uses a 16-byte random nonce (os.urandom) — unique per encryption to prevent nonce reuse attacks.</w:t>
      </w:r>
    </w:p>
    <w:p>
      <w:pPr>
        <w:pStyle w:val="ListBullet"/>
      </w:pPr>
      <w:r>
        <w:t>Associated data is set to empty (with a comment guiding production use of session-ID binding).</w:t>
      </w:r>
    </w:p>
    <w:p>
      <w:pPr>
        <w:pStyle w:val="ListBullet"/>
      </w:pPr>
      <w:r>
        <w:t>Decryption round-trip: the ciphertext is decrypted and verified against the original plaintext.</w:t>
      </w:r>
    </w:p>
    <w:p>
      <w:pPr>
        <w:pStyle w:val="ListBullet"/>
      </w:pPr>
      <w:r>
        <w:t>Tamper detection test: a single bit of the ciphertext is flipped, and the script verifies that ASCON correctly rejects the tampered ciphertext (decrypt returns None when authentication fails).</w:t>
      </w:r>
    </w:p>
    <w:p>
      <w:pPr>
        <w:pStyle w:val="ListBullet"/>
      </w:pPr>
      <w:r>
        <w:t>Output includes ciphertext length breakdown (plaintext length + 16-byte authentication tag).</w:t>
      </w:r>
    </w:p>
    <w:p>
      <w:pPr>
        <w:pStyle w:val="Heading1"/>
      </w:pPr>
      <w:r>
        <w:t>9. Security Considerations Addressed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b/>
              </w:rPr>
              <w:t>Concern</w:t>
            </w:r>
          </w:p>
        </w:tc>
        <w:tc>
          <w:tcPr>
            <w:tcW w:type="dxa" w:w="4680"/>
          </w:tcPr>
          <w:p>
            <w:r>
              <w:rPr>
                <w:b/>
              </w:rPr>
              <w:t>How It Is Addressed</w:t>
            </w:r>
          </w:p>
        </w:tc>
      </w:tr>
      <w:tr>
        <w:tc>
          <w:tcPr>
            <w:tcW w:type="dxa" w:w="4680"/>
          </w:tcPr>
          <w:p>
            <w:r>
              <w:t>Ephemeral keys</w:t>
            </w:r>
          </w:p>
        </w:tc>
        <w:tc>
          <w:tcPr>
            <w:tcW w:type="dxa" w:w="4680"/>
          </w:tcPr>
          <w:p>
            <w:r>
              <w:t>Private keys are generated per-session and never written to disk, providing forward secrecy.</w:t>
            </w:r>
          </w:p>
        </w:tc>
      </w:tr>
      <w:tr>
        <w:tc>
          <w:tcPr>
            <w:tcW w:type="dxa" w:w="4680"/>
          </w:tcPr>
          <w:p>
            <w:r>
              <w:t>Key derivation</w:t>
            </w:r>
          </w:p>
        </w:tc>
        <w:tc>
          <w:tcPr>
            <w:tcW w:type="dxa" w:w="4680"/>
          </w:tcPr>
          <w:p>
            <w:r>
              <w:t>Raw ECDH output is never used directly as an encryption key; HKDF stretches it into a purpose-bound key.</w:t>
            </w:r>
          </w:p>
        </w:tc>
      </w:tr>
      <w:tr>
        <w:tc>
          <w:tcPr>
            <w:tcW w:type="dxa" w:w="4680"/>
          </w:tcPr>
          <w:p>
            <w:r>
              <w:t>Nonce uniqueness</w:t>
            </w:r>
          </w:p>
        </w:tc>
        <w:tc>
          <w:tcPr>
            <w:tcW w:type="dxa" w:w="4680"/>
          </w:tcPr>
          <w:p>
            <w:r>
              <w:t>Each encryption uses a fresh random nonce from os.urandom to prevent nonce-reuse attacks.</w:t>
            </w:r>
          </w:p>
        </w:tc>
      </w:tr>
      <w:tr>
        <w:tc>
          <w:tcPr>
            <w:tcW w:type="dxa" w:w="4680"/>
          </w:tcPr>
          <w:p>
            <w:r>
              <w:t>Authentication</w:t>
            </w:r>
          </w:p>
        </w:tc>
        <w:tc>
          <w:tcPr>
            <w:tcW w:type="dxa" w:w="4680"/>
          </w:tcPr>
          <w:p>
            <w:r>
              <w:t>ASCON-128 is an AEAD cipher — every ciphertext carries a 16-byte authentication tag that detects tampering.</w:t>
            </w:r>
          </w:p>
        </w:tc>
      </w:tr>
      <w:tr>
        <w:tc>
          <w:tcPr>
            <w:tcW w:type="dxa" w:w="4680"/>
          </w:tcPr>
          <w:p>
            <w:r>
              <w:t>Tamper rejection</w:t>
            </w:r>
          </w:p>
        </w:tc>
        <w:tc>
          <w:tcPr>
            <w:tcW w:type="dxa" w:w="4680"/>
          </w:tcPr>
          <w:p>
            <w:r>
              <w:t>Explicitly tested: flipped ciphertext bits cause authentication failure (decrypt returns None).</w:t>
            </w:r>
          </w:p>
        </w:tc>
      </w:tr>
      <w:tr>
        <w:tc>
          <w:tcPr>
            <w:tcW w:type="dxa" w:w="4680"/>
          </w:tcPr>
          <w:p>
            <w:r>
              <w:t>Constrained-device safety</w:t>
            </w:r>
          </w:p>
        </w:tc>
        <w:tc>
          <w:tcPr>
            <w:tcW w:type="dxa" w:w="4680"/>
          </w:tcPr>
          <w:p>
            <w:r>
              <w:t>The setup script avoids compiling Rust/C on the Pi Zero W, which would exhaust RAM.</w:t>
            </w:r>
          </w:p>
        </w:tc>
      </w:tr>
      <w:tr>
        <w:tc>
          <w:tcPr>
            <w:tcW w:type="dxa" w:w="4680"/>
          </w:tcPr>
          <w:p>
            <w:r>
              <w:t>UTF-8 robustness</w:t>
            </w:r>
          </w:p>
        </w:tc>
        <w:tc>
          <w:tcPr>
            <w:tcW w:type="dxa" w:w="4680"/>
          </w:tcPr>
          <w:p>
            <w:r>
              <w:t>The script reconfigures stdout to UTF-8 on Windows to avoid encoding crashes.</w:t>
            </w:r>
          </w:p>
        </w:tc>
      </w:tr>
    </w:tbl>
    <w:p/>
    <w:p>
      <w:pPr>
        <w:pStyle w:val="Heading1"/>
      </w:pPr>
      <w:r>
        <w:t>10. Licensing</w:t>
      </w:r>
    </w:p>
    <w:p>
      <w:r>
        <w:t>The project is released under the GNU General Public License v3.0 (GPLv3). The full license text is included in the repository as the LICENSE file.</w:t>
      </w:r>
    </w:p>
    <w:p>
      <w:pPr>
        <w:pStyle w:val="Heading1"/>
      </w:pPr>
      <w:r>
        <w:t>11. What Remains / Next Steps</w:t>
      </w:r>
    </w:p>
    <w:p>
      <w:r>
        <w:t>The following areas represent potential future work beyond what has been completed:</w:t>
      </w:r>
    </w:p>
    <w:p>
      <w:pPr>
        <w:pStyle w:val="ListBullet"/>
      </w:pPr>
      <w:r>
        <w:t>Multi-node networking: Implement actual socket-based or MQTT communication between multiple IoT nodes and a gateway.</w:t>
      </w:r>
    </w:p>
    <w:p>
      <w:pPr>
        <w:pStyle w:val="ListBullet"/>
      </w:pPr>
      <w:r>
        <w:t>Gateway server: Build a central gateway service that manages key exchange sessions with multiple client nodes concurrently.</w:t>
      </w:r>
    </w:p>
    <w:p>
      <w:pPr>
        <w:pStyle w:val="ListBullet"/>
      </w:pPr>
      <w:r>
        <w:t>Dynamic key rotation: Implement periodic re-keying to refresh session keys at defined intervals.</w:t>
      </w:r>
    </w:p>
    <w:p>
      <w:pPr>
        <w:pStyle w:val="ListBullet"/>
      </w:pPr>
      <w:r>
        <w:t>Hardware deployment: Deploy and test the setup on physical Raspberry Pi Zero W devices.</w:t>
      </w:r>
    </w:p>
    <w:p>
      <w:pPr>
        <w:pStyle w:val="ListBullet"/>
      </w:pPr>
      <w:r>
        <w:t>Performance benchmarking: Measure encryption/decryption throughput and latency on the constrained hardware.</w:t>
      </w:r>
    </w:p>
    <w:p>
      <w:pPr>
        <w:pStyle w:val="ListBullet"/>
      </w:pPr>
      <w:r>
        <w:t>Certificate-based authentication: Add device identity verification using pre-shared certificates or PSK.</w:t>
      </w:r>
    </w:p>
    <w:p>
      <w:pPr>
        <w:pStyle w:val="ListBullet"/>
      </w:pPr>
      <w:r>
        <w:t>Sensor data pipeline: Integrate real sensor readings (temperature, humidity, etc.) instead of simulated payloads.</w:t>
      </w:r>
    </w:p>
    <w:p>
      <w:pPr>
        <w:pStyle w:val="ListBullet"/>
      </w:pPr>
      <w:r>
        <w:t>Logging &amp; monitoring: Add structured logging for production-grade auditability.</w:t>
      </w:r>
    </w:p>
    <w:p>
      <w:pPr>
        <w:pStyle w:val="ListBullet"/>
      </w:pPr>
      <w:r>
        <w:t>README expansion: Add architecture diagrams, usage instructions, and contribution guidelines.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