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NeuroCloak - Application Formulas &amp; Metrics</w:t>
      </w:r>
    </w:p>
    <w:p>
      <w:pPr>
        <w:pStyle w:val="Heading2"/>
      </w:pPr>
      <w:r>
        <w:t>1. Ethical Compliance Rate</w:t>
      </w:r>
    </w:p>
    <w:p>
      <w:r>
        <w:t>Formula: (Count of Passed Governance Rules / Total Applicable Governance Rules)</w:t>
      </w:r>
    </w:p>
    <w:p>
      <w:r>
        <w:t>Explanation: When the AI makes a decision, it is checked against a database of governance rules (like fair lending, HIPAA, ROE). The compliance rate calculates how many of those ethical safety checks the decision successfully passed.</w:t>
      </w:r>
    </w:p>
    <w:p>
      <w:pPr>
        <w:pStyle w:val="Heading2"/>
      </w:pPr>
      <w:r>
        <w:t>2. Transparency Index</w:t>
      </w:r>
    </w:p>
    <w:p>
      <w:r>
        <w:t>Formula: (Count of Human-Interpretable Steps / Total Logical Reasoning Steps)</w:t>
      </w:r>
    </w:p>
    <w:p>
      <w:r>
        <w:t>Explanation: The Cognitive Digital Twin extracts the step-by-step logic the AI used to come to a conclusion. This formula measures what percentage of those steps can be successfully translated into plain, human-readable English.</w:t>
      </w:r>
    </w:p>
    <w:p>
      <w:pPr>
        <w:pStyle w:val="Heading2"/>
      </w:pPr>
      <w:r>
        <w:t>3. Overall Health Score (Dashboard)</w:t>
      </w:r>
    </w:p>
    <w:p>
      <w:r>
        <w:t>Formula: (Average Compliance Rate × 40) + (Average Transparency Index × 30) + (Bonus of 30 if Active Flags = 0)</w:t>
      </w:r>
    </w:p>
    <w:p>
      <w:r>
        <w:t>Explanation: This is the large unified score displayed on the main dashboard. It heavily weights ethical compliance, factors in whether the system is remaining transparent, and rewards the system a flat 30 points if there are zero active biases currently flagged.</w:t>
      </w:r>
    </w:p>
    <w:p>
      <w:pPr>
        <w:pStyle w:val="Heading2"/>
      </w:pPr>
      <w:r>
        <w:t>4. Identified Bias Distribution (Pie Chart)</w:t>
      </w:r>
    </w:p>
    <w:p>
      <w:r>
        <w:t>Formula: (Count of a Specific Bias Type / Total Count of All Detected Biases) × 100%</w:t>
      </w:r>
    </w:p>
    <w:p>
      <w:r>
        <w:t>Explanation: The Meta-Cognitive module catches 4 types of drift (Demographic, Selection, Anchoring, Distributional). This splits the total pie by taking the raw count of each specific bias and dividing it by the sum of all biases ever intercepted.</w:t>
      </w:r>
    </w:p>
    <w:p>
      <w:pPr>
        <w:pStyle w:val="Heading2"/>
      </w:pPr>
      <w:r>
        <w:t>5. Self-Repair Efficiency</w:t>
      </w:r>
    </w:p>
    <w:p>
      <w:r>
        <w:t>Formula: (Automatically Corrected Bias Flags / Total Generated Bias Flags) × 100%</w:t>
      </w:r>
    </w:p>
    <w:p>
      <w:r>
        <w:t>Explanation: Sometimes the AI inherently realizes it is making a biased decision during the evaluation loop and fixes it before finalizing. This formula evaluates how good the AI is at catching and correcting its own discrimination.</w:t>
      </w:r>
    </w:p>
    <w:p>
      <w:pPr>
        <w:pStyle w:val="Heading2"/>
      </w:pPr>
      <w:r>
        <w:t>6. Healthcare Dataset Risk (Data Synthesizer)</w:t>
      </w:r>
    </w:p>
    <w:p>
      <w:r>
        <w:t>Formula: Target Diagnosis = 1 IF ((Symptom Severity × 0.4) + (Historical Risk × 5)) &gt; 4.5</w:t>
      </w:r>
    </w:p>
    <w:p>
      <w:r>
        <w:t>Explanation: This is the mathematical threshold used to label our synthetic healthcare dataset. Patients scoring high on symptoms and past historical risk cross the 4.5 boundary and are flagged for high-risk intervention.</w:t>
      </w:r>
    </w:p>
    <w:p>
      <w:pPr>
        <w:pStyle w:val="Heading2"/>
      </w:pPr>
      <w:r>
        <w:t>7. Finance Dataset Fraud (Data Synthesizer)</w:t>
      </w:r>
    </w:p>
    <w:p>
      <w:r>
        <w:t>Formula: Fraud = 1 IF ((Transaction &gt; $500: 0.4) + (Velocity &gt; 10: 0.3) + (Location Risk × 0.3)) &gt; 0.6</w:t>
      </w:r>
    </w:p>
    <w:p>
      <w:r>
        <w:t>Explanation: This determines if a transaction in our finance dataset was fraudulent. Large transactions combined with high speed (velocity) rapidly cross the 0.6 threshold, labeling the transaction fraud.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