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eastAsiaTheme="minor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用户手册</w:t>
      </w: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一、概述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本手册介绍如何使用SDES算法GUI应用进行对明文进行加密和解密的操作。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二、软件安装与运行</w:t>
      </w:r>
    </w:p>
    <w:p>
      <w:pPr>
        <w:rPr>
          <w:rFonts w:hint="eastAsia"/>
        </w:rPr>
      </w:pPr>
    </w:p>
    <w:p>
      <w:pP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0066CC"/>
          <w:spacing w:val="0"/>
          <w:sz w:val="18"/>
          <w:szCs w:val="18"/>
          <w:u w:val="single"/>
          <w:bdr w:val="none" w:color="auto" w:sz="0" w:space="0"/>
        </w:rPr>
      </w:pPr>
      <w:r>
        <w:rPr>
          <w:rFonts w:hint="eastAsia"/>
        </w:rPr>
        <w:t>下载地址:</w:t>
      </w:r>
      <w:r>
        <w:rPr>
          <w:rFonts w:ascii="Helvetica" w:hAnsi="Helvetica" w:eastAsia="Helvetica" w:cs="Helvetica"/>
          <w:b w:val="0"/>
          <w:bCs w:val="0"/>
          <w:i w:val="0"/>
          <w:iCs w:val="0"/>
          <w:caps w:val="0"/>
          <w:color w:val="0066CC"/>
          <w:spacing w:val="0"/>
          <w:sz w:val="18"/>
          <w:szCs w:val="18"/>
          <w:u w:val="single"/>
          <w:bdr w:val="none" w:color="auto" w:sz="0" w:space="0"/>
        </w:rPr>
        <w:fldChar w:fldCharType="begin"/>
      </w:r>
      <w:r>
        <w:rPr>
          <w:rFonts w:ascii="Helvetica" w:hAnsi="Helvetica" w:eastAsia="Helvetica" w:cs="Helvetica"/>
          <w:b w:val="0"/>
          <w:bCs w:val="0"/>
          <w:i w:val="0"/>
          <w:iCs w:val="0"/>
          <w:caps w:val="0"/>
          <w:color w:val="0066CC"/>
          <w:spacing w:val="0"/>
          <w:sz w:val="18"/>
          <w:szCs w:val="18"/>
          <w:u w:val="single"/>
          <w:bdr w:val="none" w:color="auto" w:sz="0" w:space="0"/>
        </w:rPr>
        <w:instrText xml:space="preserve"> HYPERLINK "https://github.com/Thao001/Thao001.git" </w:instrText>
      </w:r>
      <w:r>
        <w:rPr>
          <w:rFonts w:ascii="Helvetica" w:hAnsi="Helvetica" w:eastAsia="Helvetica" w:cs="Helvetica"/>
          <w:b w:val="0"/>
          <w:bCs w:val="0"/>
          <w:i w:val="0"/>
          <w:iCs w:val="0"/>
          <w:caps w:val="0"/>
          <w:color w:val="0066CC"/>
          <w:spacing w:val="0"/>
          <w:sz w:val="18"/>
          <w:szCs w:val="18"/>
          <w:u w:val="single"/>
          <w:bdr w:val="none" w:color="auto" w:sz="0" w:space="0"/>
        </w:rPr>
        <w:fldChar w:fldCharType="separate"/>
      </w:r>
      <w:r>
        <w:rPr>
          <w:rStyle w:val="4"/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0066CC"/>
          <w:spacing w:val="0"/>
          <w:sz w:val="18"/>
          <w:szCs w:val="18"/>
          <w:u w:val="single"/>
          <w:bdr w:val="none" w:color="auto" w:sz="0" w:space="0"/>
        </w:rPr>
        <w:t>https://github.com/Thao001/Thao001.git</w:t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0066CC"/>
          <w:spacing w:val="0"/>
          <w:sz w:val="18"/>
          <w:szCs w:val="18"/>
          <w:u w:val="single"/>
          <w:bdr w:val="none" w:color="auto" w:sz="0" w:space="0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t>从GitHub页面下载压缩包</w:t>
      </w:r>
    </w:p>
    <w:p>
      <w:pPr>
        <w:rPr>
          <w:rFonts w:hint="eastAsia"/>
        </w:rPr>
      </w:pPr>
      <w:r>
        <w:rPr>
          <w:rFonts w:hint="eastAsia"/>
        </w:rPr>
        <w:t>双击运行程序主文件启动软件</w:t>
      </w: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三、界面介绍</w:t>
      </w:r>
    </w:p>
    <w:p>
      <w:pPr>
        <w:rPr>
          <w:rFonts w:hint="eastAsia"/>
          <w:b/>
          <w:bCs/>
        </w:rPr>
      </w:pPr>
    </w:p>
    <w:p>
      <w:pPr>
        <w:rPr>
          <w:rFonts w:hint="eastAsia"/>
        </w:rPr>
      </w:pPr>
      <w:r>
        <w:rPr>
          <w:rFonts w:hint="eastAsia"/>
        </w:rPr>
        <w:t>软件启动后会出现主界面,主要包含以下区域和功能按钮: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密钥输入框:用于输入10位二进制密钥字符串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明文/密文输入框:分别用于输入待加密明文或待解密密文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加密/解密按钮:分别用于启动加密或解密操作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操作结果显示框:显示每个操作的结果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578225" cy="2566035"/>
            <wp:effectExtent l="0" t="0" r="3175" b="9525"/>
            <wp:docPr id="1" name="图片 1" descr="X9P~Z@S({7@UT~%(@V9BVR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X9P~Z@S({7@UT~%(@V9BVRX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78225" cy="256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545330" cy="3260090"/>
            <wp:effectExtent l="0" t="0" r="11430" b="1270"/>
            <wp:docPr id="2" name="图片 2" descr="U[I}R7V2M@)K3QO~2MZR@)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U[I}R7V2M@)K3QO~2MZR@)W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45330" cy="326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sz w:val="28"/>
          <w:szCs w:val="28"/>
        </w:rPr>
        <w:drawing>
          <wp:inline distT="0" distB="0" distL="114300" distR="114300">
            <wp:extent cx="4552950" cy="3270250"/>
            <wp:effectExtent l="0" t="0" r="3810" b="6350"/>
            <wp:docPr id="3" name="图片 3" descr="RUYF]H`ES$8Y4@GY~H8`$)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RUYF]H`ES$8Y4@GY~H8`$)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327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rFonts w:hint="eastAsia" w:eastAsiaTheme="minorEastAsia"/>
          <w:lang w:eastAsia="zh-CN"/>
        </w:rPr>
        <w:drawing>
          <wp:inline distT="0" distB="0" distL="114300" distR="114300">
            <wp:extent cx="4694555" cy="2496820"/>
            <wp:effectExtent l="0" t="0" r="14605" b="2540"/>
            <wp:docPr id="4" name="图片 4" descr="0Q)BTQP]C]{0GTCTH%N[V9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0Q)BTQP]C]{0GTCTH%N[V9W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94555" cy="249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rPr>
          <w:rFonts w:hint="eastAsia"/>
        </w:rPr>
      </w:pP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四、操作流程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选择数据类型为数字或字符串中的一种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在密钥输入框输入10位二进制密钥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根据操作类型,在明文或密文输入框输入相应数据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点击"加密"或"解密"按钮启动对应操作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操作结果显示框显示加密或解密后的结果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五、注意事项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密钥长度必须为10位二进制格式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明文和密文长度根据数据类型不同而定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加密和解密必须使用相同的密钥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输入内容格式错误会提示相关提示信息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六、常见问题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如何产生10位随机密钥?</w:t>
      </w:r>
    </w:p>
    <w:p>
      <w:pPr>
        <w:rPr>
          <w:rFonts w:hint="eastAsia"/>
        </w:rPr>
      </w:pPr>
      <w:r>
        <w:rPr>
          <w:rFonts w:hint="eastAsia"/>
        </w:rPr>
        <w:t>手动输入或使用随机数生成算法均可生成10位二进制密钥。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是否支持其他数据类型?</w:t>
      </w:r>
    </w:p>
    <w:p>
      <w:r>
        <w:rPr>
          <w:rFonts w:hint="eastAsia"/>
        </w:rPr>
        <w:t>目前只支持8位二进制和字符串两种数据类型。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AxODI1Y2QxZDA4OWNiNzQ3YjYxN2ZmOGMyMTZjYjMifQ=="/>
  </w:docVars>
  <w:rsids>
    <w:rsidRoot w:val="00000000"/>
    <w:rsid w:val="08F50D38"/>
    <w:rsid w:val="36E95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2023-10-07T03:08:34Z</dcterms:created>
  <dc:creator>25845</dc:creator>
  <cp:lastModifiedBy>25845</cp:lastModifiedBy>
  <dcterms:modified xsi:type="dcterms:W3CDTF">2023-10-07T03:12:49Z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5256B94F473945CBA53C766DCA5230D2_12</vt:lpwstr>
  </property>
</Properties>
</file>