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7740" w14:textId="1D116522" w:rsidR="00921102" w:rsidRDefault="00000000" w:rsidP="00B972A9">
      <w:pPr>
        <w:pStyle w:val="Heading1"/>
      </w:pPr>
      <w:r>
        <w:t>IDA117V Group Project</w:t>
      </w:r>
      <w:r w:rsidR="00493D2D">
        <w:t xml:space="preserve"> </w:t>
      </w:r>
      <w:r>
        <w:t xml:space="preserve"> : Predicting Municipal Audit Outcomes</w:t>
      </w:r>
    </w:p>
    <w:p w14:paraId="3F2796C3" w14:textId="77777777" w:rsidR="00921102" w:rsidRDefault="00000000">
      <w:pPr>
        <w:pStyle w:val="Heading2"/>
      </w:pPr>
      <w:r>
        <w:t>1. Concept note</w:t>
      </w:r>
    </w:p>
    <w:p w14:paraId="6CCF891C" w14:textId="77777777" w:rsidR="00921102" w:rsidRDefault="00000000">
      <w:r>
        <w:t>We predict, one audit cycle ahead, whether each South African municipality will fail its next Auditor-General (AGSA) audit, so National Treasury can direct support before failure rather than after.</w:t>
      </w:r>
    </w:p>
    <w:p w14:paraId="70CBE1F1" w14:textId="15866E78" w:rsidR="00921102" w:rsidRDefault="00000000">
      <w:r>
        <w:rPr>
          <w:b/>
        </w:rPr>
        <w:t>Problem.</w:t>
      </w:r>
      <w:r>
        <w:t xml:space="preserve"> AGSA audits all 257 municipalities every year</w:t>
      </w:r>
      <w:r w:rsidR="00493D2D">
        <w:t>. S</w:t>
      </w:r>
      <w:r w:rsidR="00493D2D">
        <w:t>ome pass and many fail for various reasons or for not submitting their financial statements at all</w:t>
      </w:r>
      <w:r>
        <w:t xml:space="preserve">. Poor financial management shows up as unpaid bills, neglected infrastructure and failing water, electricity and refuse services. Audit results arrive long after the financial year closes, so support usually </w:t>
      </w:r>
      <w:r w:rsidR="00493D2D">
        <w:t>follows</w:t>
      </w:r>
      <w:r>
        <w:t xml:space="preserve"> the damage.</w:t>
      </w:r>
    </w:p>
    <w:p w14:paraId="58A7D49C" w14:textId="1503A9CF" w:rsidR="00921102" w:rsidRDefault="00000000">
      <w:r>
        <w:rPr>
          <w:b/>
        </w:rPr>
        <w:t>Affected population.</w:t>
      </w:r>
      <w:r>
        <w:t xml:space="preserve"> Residents of poorly governed municipalities, who bear service failures, and the municipalities' creditors</w:t>
      </w:r>
      <w:r w:rsidR="00493D2D">
        <w:t xml:space="preserve"> and</w:t>
      </w:r>
      <w:r>
        <w:t xml:space="preserve"> suppliers.</w:t>
      </w:r>
    </w:p>
    <w:p w14:paraId="39943A77" w14:textId="77777777" w:rsidR="00921102" w:rsidRDefault="00000000">
      <w:r>
        <w:rPr>
          <w:b/>
        </w:rPr>
        <w:t>Stakeholder and decision-maker.</w:t>
      </w:r>
      <w:r>
        <w:t xml:space="preserve"> National Treasury's local government support function and provincial treasuries, who decide where to send financial-management support, secondments and oversight attention each year.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21102" w14:paraId="3EC8E136" w14:textId="77777777">
        <w:trPr>
          <w:tblHeader/>
        </w:trPr>
        <w:tc>
          <w:tcPr>
            <w:tcW w:w="4680" w:type="dxa"/>
            <w:shd w:val="clear" w:color="auto" w:fill="F2F2F2"/>
          </w:tcPr>
          <w:p w14:paraId="0693C040" w14:textId="77777777" w:rsidR="00921102" w:rsidRDefault="00000000">
            <w:r>
              <w:t>Element</w:t>
            </w:r>
          </w:p>
        </w:tc>
        <w:tc>
          <w:tcPr>
            <w:tcW w:w="4680" w:type="dxa"/>
            <w:shd w:val="clear" w:color="auto" w:fill="F2F2F2"/>
          </w:tcPr>
          <w:p w14:paraId="6D4302A2" w14:textId="77777777" w:rsidR="00921102" w:rsidRDefault="00000000">
            <w:r>
              <w:t>Definition</w:t>
            </w:r>
          </w:p>
        </w:tc>
      </w:tr>
      <w:tr w:rsidR="00921102" w14:paraId="0252DE7C" w14:textId="77777777">
        <w:tc>
          <w:tcPr>
            <w:tcW w:w="4680" w:type="dxa"/>
          </w:tcPr>
          <w:p w14:paraId="3B749EDF" w14:textId="77777777" w:rsidR="00921102" w:rsidRDefault="00000000">
            <w:r>
              <w:t>Unit of prediction</w:t>
            </w:r>
          </w:p>
        </w:tc>
        <w:tc>
          <w:tcPr>
            <w:tcW w:w="4680" w:type="dxa"/>
          </w:tcPr>
          <w:p w14:paraId="03FFAB14" w14:textId="77777777" w:rsidR="00921102" w:rsidRDefault="00000000">
            <w:r>
              <w:t>One municipality in one financial year (municipality-year), keyed by Municipal Demarcation Board code</w:t>
            </w:r>
          </w:p>
        </w:tc>
      </w:tr>
      <w:tr w:rsidR="00921102" w14:paraId="0DEF1DCA" w14:textId="77777777">
        <w:tc>
          <w:tcPr>
            <w:tcW w:w="4680" w:type="dxa"/>
          </w:tcPr>
          <w:p w14:paraId="402DE1B6" w14:textId="77777777" w:rsidR="00921102" w:rsidRDefault="00000000">
            <w:r>
              <w:t>Inputs</w:t>
            </w:r>
          </w:p>
        </w:tc>
        <w:tc>
          <w:tcPr>
            <w:tcW w:w="4680" w:type="dxa"/>
          </w:tcPr>
          <w:p w14:paraId="3B38D278" w14:textId="77777777" w:rsidR="00921102" w:rsidRDefault="00000000">
            <w:r>
              <w:t xml:space="preserve">Financial indicators for year </w:t>
            </w:r>
            <w:r>
              <w:rPr>
                <w:i/>
              </w:rPr>
              <w:t>t</w:t>
            </w:r>
            <w:r>
              <w:t xml:space="preserve"> (cash coverage, collection rate, debtor days, repairs and maintenance ratio, irregular expenditure ratio, grant dependency, operating surplus) plus audit outcome history up to </w:t>
            </w:r>
            <w:r>
              <w:rPr>
                <w:i/>
              </w:rPr>
              <w:t>t</w:t>
            </w:r>
          </w:p>
        </w:tc>
      </w:tr>
      <w:tr w:rsidR="00921102" w14:paraId="4055AC4F" w14:textId="77777777">
        <w:tc>
          <w:tcPr>
            <w:tcW w:w="4680" w:type="dxa"/>
          </w:tcPr>
          <w:p w14:paraId="295679D8" w14:textId="77777777" w:rsidR="00921102" w:rsidRDefault="00000000">
            <w:r>
              <w:t>Target</w:t>
            </w:r>
          </w:p>
        </w:tc>
        <w:tc>
          <w:tcPr>
            <w:tcW w:w="4680" w:type="dxa"/>
          </w:tcPr>
          <w:p w14:paraId="758D146E" w14:textId="77777777" w:rsidR="00921102" w:rsidRDefault="00000000">
            <w:r>
              <w:t xml:space="preserve">Audit outcome for year </w:t>
            </w:r>
            <w:r>
              <w:rPr>
                <w:i/>
              </w:rPr>
              <w:t>t+1</w:t>
            </w:r>
            <w:r>
              <w:t xml:space="preserve">: </w:t>
            </w:r>
            <w:r>
              <w:rPr>
                <w:b/>
              </w:rPr>
              <w:t>At risk</w:t>
            </w:r>
            <w:r>
              <w:t xml:space="preserve"> (qualified, adverse, disclaimer, or outstanding) vs </w:t>
            </w:r>
            <w:r>
              <w:rPr>
                <w:b/>
              </w:rPr>
              <w:t>Not at risk</w:t>
            </w:r>
            <w:r>
              <w:t xml:space="preserve"> (unqualified, with or without findings)</w:t>
            </w:r>
          </w:p>
        </w:tc>
      </w:tr>
      <w:tr w:rsidR="00921102" w14:paraId="63269A78" w14:textId="77777777">
        <w:tc>
          <w:tcPr>
            <w:tcW w:w="4680" w:type="dxa"/>
          </w:tcPr>
          <w:p w14:paraId="31C01F5A" w14:textId="77777777" w:rsidR="00921102" w:rsidRDefault="00000000">
            <w:r>
              <w:t>Prediction horizon</w:t>
            </w:r>
          </w:p>
        </w:tc>
        <w:tc>
          <w:tcPr>
            <w:tcW w:w="4680" w:type="dxa"/>
          </w:tcPr>
          <w:p w14:paraId="327F9291" w14:textId="77777777" w:rsidR="00921102" w:rsidRDefault="00000000">
            <w:r>
              <w:t xml:space="preserve">One audit cycle: the flag is issued once year </w:t>
            </w:r>
            <w:r>
              <w:rPr>
                <w:i/>
              </w:rPr>
              <w:t>t</w:t>
            </w:r>
            <w:r>
              <w:t xml:space="preserve"> results are known, about a year before the year </w:t>
            </w:r>
            <w:r>
              <w:rPr>
                <w:i/>
              </w:rPr>
              <w:t>t+1</w:t>
            </w:r>
            <w:r>
              <w:t xml:space="preserve"> outcome is published</w:t>
            </w:r>
          </w:p>
        </w:tc>
      </w:tr>
      <w:tr w:rsidR="00921102" w14:paraId="1678893B" w14:textId="77777777">
        <w:tc>
          <w:tcPr>
            <w:tcW w:w="4680" w:type="dxa"/>
          </w:tcPr>
          <w:p w14:paraId="5B00C69B" w14:textId="77777777" w:rsidR="00921102" w:rsidRDefault="00000000">
            <w:r>
              <w:t>Intended decision</w:t>
            </w:r>
          </w:p>
        </w:tc>
        <w:tc>
          <w:tcPr>
            <w:tcW w:w="4680" w:type="dxa"/>
          </w:tcPr>
          <w:p w14:paraId="47D0206B" w14:textId="77777777" w:rsidR="00921102" w:rsidRDefault="00000000">
            <w:r>
              <w:t xml:space="preserve">Rank municipalities by risk so Treasury can </w:t>
            </w:r>
            <w:proofErr w:type="spellStart"/>
            <w:r>
              <w:t>prioritise</w:t>
            </w:r>
            <w:proofErr w:type="spellEnd"/>
            <w:r>
              <w:t xml:space="preserve"> its limited support budget and staff</w:t>
            </w:r>
          </w:p>
        </w:tc>
      </w:tr>
    </w:tbl>
    <w:p w14:paraId="00AB8844" w14:textId="45AC2112" w:rsidR="00921102" w:rsidRDefault="00000000">
      <w:r>
        <w:rPr>
          <w:b/>
        </w:rPr>
        <w:t>Anticipated public value.</w:t>
      </w:r>
      <w:r>
        <w:t xml:space="preserve"> Earlier, evidence-based and more consistent targeting of support, reaching struggling municipalities before service delivery collapses. The model supports human judgment; it does not replace the audit or decide funding on its own.</w:t>
      </w:r>
    </w:p>
    <w:p w14:paraId="4F973ACB" w14:textId="77777777" w:rsidR="00921102" w:rsidRDefault="00000000">
      <w:pPr>
        <w:pStyle w:val="Heading2"/>
      </w:pPr>
      <w:r>
        <w:lastRenderedPageBreak/>
        <w:t>2. Dataset card</w:t>
      </w:r>
    </w:p>
    <w:p w14:paraId="77B77062" w14:textId="71527425" w:rsidR="00921102" w:rsidRDefault="00000000">
      <w:r>
        <w:t>The data is National Treasury's Municipal Money database, published free for commercial and non-commercial reuse, covering financial years 2008-09 to 2025-26 for 292 municipalities.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21102" w14:paraId="4D97DDA8" w14:textId="77777777">
        <w:trPr>
          <w:tblHeader/>
        </w:trPr>
        <w:tc>
          <w:tcPr>
            <w:tcW w:w="4680" w:type="dxa"/>
            <w:shd w:val="clear" w:color="auto" w:fill="F2F2F2"/>
          </w:tcPr>
          <w:p w14:paraId="535F67D2" w14:textId="77777777" w:rsidR="00921102" w:rsidRDefault="00000000">
            <w:r>
              <w:t>Field</w:t>
            </w:r>
          </w:p>
        </w:tc>
        <w:tc>
          <w:tcPr>
            <w:tcW w:w="4680" w:type="dxa"/>
            <w:shd w:val="clear" w:color="auto" w:fill="F2F2F2"/>
          </w:tcPr>
          <w:p w14:paraId="0E1EC5D3" w14:textId="77777777" w:rsidR="00921102" w:rsidRDefault="00000000">
            <w:r>
              <w:t>Entry</w:t>
            </w:r>
          </w:p>
        </w:tc>
      </w:tr>
      <w:tr w:rsidR="00921102" w14:paraId="53069471" w14:textId="77777777">
        <w:tc>
          <w:tcPr>
            <w:tcW w:w="4680" w:type="dxa"/>
          </w:tcPr>
          <w:p w14:paraId="561F641A" w14:textId="77777777" w:rsidR="00921102" w:rsidRDefault="00000000">
            <w:r>
              <w:t>Name</w:t>
            </w:r>
          </w:p>
        </w:tc>
        <w:tc>
          <w:tcPr>
            <w:tcW w:w="4680" w:type="dxa"/>
          </w:tcPr>
          <w:p w14:paraId="0D500CC5" w14:textId="77777777" w:rsidR="00921102" w:rsidRDefault="00000000">
            <w:r>
              <w:t>Municipal Money – Municipal Finance Data</w:t>
            </w:r>
          </w:p>
        </w:tc>
      </w:tr>
      <w:tr w:rsidR="00921102" w14:paraId="5B6D3B31" w14:textId="77777777">
        <w:tc>
          <w:tcPr>
            <w:tcW w:w="4680" w:type="dxa"/>
          </w:tcPr>
          <w:p w14:paraId="3E7999B4" w14:textId="77777777" w:rsidR="00921102" w:rsidRDefault="00000000">
            <w:r>
              <w:t>Source URL</w:t>
            </w:r>
          </w:p>
        </w:tc>
        <w:tc>
          <w:tcPr>
            <w:tcW w:w="4680" w:type="dxa"/>
          </w:tcPr>
          <w:p w14:paraId="5A0A6262" w14:textId="77777777" w:rsidR="00921102" w:rsidRDefault="00000000">
            <w:hyperlink r:id="rId5" w:history="1">
              <w:r>
                <w:rPr>
                  <w:rStyle w:val="Hyperlink"/>
                </w:rPr>
                <w:t>municipaldata.treasury.gov.za</w:t>
              </w:r>
            </w:hyperlink>
            <w:r>
              <w:t>; API at https://municipaldata.treasury.gov.za/api (</w:t>
            </w:r>
            <w:hyperlink r:id="rId6" w:history="1">
              <w:r>
                <w:rPr>
                  <w:rStyle w:val="Hyperlink"/>
                </w:rPr>
                <w:t>docs</w:t>
              </w:r>
            </w:hyperlink>
            <w:r>
              <w:t>)</w:t>
            </w:r>
          </w:p>
        </w:tc>
      </w:tr>
      <w:tr w:rsidR="00921102" w14:paraId="7AA18515" w14:textId="77777777">
        <w:tc>
          <w:tcPr>
            <w:tcW w:w="4680" w:type="dxa"/>
          </w:tcPr>
          <w:p w14:paraId="0884AEBB" w14:textId="77777777" w:rsidR="00921102" w:rsidRDefault="00000000">
            <w:r>
              <w:t>Owner</w:t>
            </w:r>
          </w:p>
        </w:tc>
        <w:tc>
          <w:tcPr>
            <w:tcW w:w="4680" w:type="dxa"/>
          </w:tcPr>
          <w:p w14:paraId="652FECEF" w14:textId="77777777" w:rsidR="00921102" w:rsidRDefault="00000000">
            <w:r>
              <w:t xml:space="preserve">National Treasury, Republic of South Africa; platform run with </w:t>
            </w:r>
            <w:proofErr w:type="spellStart"/>
            <w:r>
              <w:t>OpenUp</w:t>
            </w:r>
            <w:proofErr w:type="spellEnd"/>
            <w:r>
              <w:t xml:space="preserve"> (Code for South Africa)</w:t>
            </w:r>
          </w:p>
        </w:tc>
      </w:tr>
      <w:tr w:rsidR="00921102" w14:paraId="24AE3F3F" w14:textId="77777777">
        <w:tc>
          <w:tcPr>
            <w:tcW w:w="4680" w:type="dxa"/>
          </w:tcPr>
          <w:p w14:paraId="217B64ED" w14:textId="77777777" w:rsidR="00921102" w:rsidRDefault="00000000">
            <w:proofErr w:type="spellStart"/>
            <w:r>
              <w:t>Licence</w:t>
            </w:r>
            <w:proofErr w:type="spellEnd"/>
            <w:r>
              <w:t xml:space="preserve"> / terms</w:t>
            </w:r>
          </w:p>
        </w:tc>
        <w:tc>
          <w:tcPr>
            <w:tcW w:w="4680" w:type="dxa"/>
          </w:tcPr>
          <w:p w14:paraId="15DB99F6" w14:textId="77777777" w:rsidR="00921102" w:rsidRDefault="00000000">
            <w:hyperlink r:id="rId7" w:history="1">
              <w:r>
                <w:rPr>
                  <w:rStyle w:val="Hyperlink"/>
                </w:rPr>
                <w:t>Terms of Use</w:t>
              </w:r>
            </w:hyperlink>
            <w:r>
              <w:t>: free use of website and API data for commercial and non-commercial purposes at no cost, subject to stated limitations; no warranty of accuracy; governed by South African law</w:t>
            </w:r>
          </w:p>
        </w:tc>
      </w:tr>
      <w:tr w:rsidR="00921102" w14:paraId="4A3AED8E" w14:textId="77777777">
        <w:tc>
          <w:tcPr>
            <w:tcW w:w="4680" w:type="dxa"/>
          </w:tcPr>
          <w:p w14:paraId="4BBD154C" w14:textId="77777777" w:rsidR="00921102" w:rsidRDefault="00000000">
            <w:r>
              <w:t>Collection</w:t>
            </w:r>
          </w:p>
        </w:tc>
        <w:tc>
          <w:tcPr>
            <w:tcW w:w="4680" w:type="dxa"/>
          </w:tcPr>
          <w:p w14:paraId="2FE6F467" w14:textId="77777777" w:rsidR="00921102" w:rsidRDefault="00000000">
            <w:r>
              <w:t>Section 71 (MFMA) submissions signed off by each municipal manager and CFO; audit opinions from AGSA reports; refreshed quarterly</w:t>
            </w:r>
          </w:p>
        </w:tc>
      </w:tr>
      <w:tr w:rsidR="00921102" w14:paraId="0546AEB4" w14:textId="77777777">
        <w:tc>
          <w:tcPr>
            <w:tcW w:w="4680" w:type="dxa"/>
          </w:tcPr>
          <w:p w14:paraId="51B84E21" w14:textId="77777777" w:rsidR="00921102" w:rsidRDefault="00000000">
            <w:r>
              <w:t>Collection period</w:t>
            </w:r>
          </w:p>
        </w:tc>
        <w:tc>
          <w:tcPr>
            <w:tcW w:w="4680" w:type="dxa"/>
          </w:tcPr>
          <w:p w14:paraId="269A3742" w14:textId="77777777" w:rsidR="00921102" w:rsidRDefault="00000000">
            <w:r>
              <w:t>Financial years 2008-09 to 2025-26; audit opinions from 2009-10 onwards</w:t>
            </w:r>
          </w:p>
        </w:tc>
      </w:tr>
      <w:tr w:rsidR="00921102" w14:paraId="13F6D450" w14:textId="77777777">
        <w:tc>
          <w:tcPr>
            <w:tcW w:w="4680" w:type="dxa"/>
          </w:tcPr>
          <w:p w14:paraId="03A8ED10" w14:textId="77777777" w:rsidR="00921102" w:rsidRDefault="00000000">
            <w:r>
              <w:t>Coverage</w:t>
            </w:r>
          </w:p>
        </w:tc>
        <w:tc>
          <w:tcPr>
            <w:tcW w:w="4680" w:type="dxa"/>
          </w:tcPr>
          <w:p w14:paraId="029B1EBC" w14:textId="77777777" w:rsidR="00921102" w:rsidRDefault="00000000">
            <w:r>
              <w:t>8 metros, 44 districts, 240 local municipalities (292 incl. disestablished); 257 exist today</w:t>
            </w:r>
          </w:p>
        </w:tc>
      </w:tr>
      <w:tr w:rsidR="00921102" w14:paraId="51FB0840" w14:textId="77777777">
        <w:tc>
          <w:tcPr>
            <w:tcW w:w="4680" w:type="dxa"/>
          </w:tcPr>
          <w:p w14:paraId="7F3BB583" w14:textId="77777777" w:rsidR="00921102" w:rsidRDefault="00000000">
            <w:r>
              <w:t>Unit of analysis (raw)</w:t>
            </w:r>
          </w:p>
        </w:tc>
        <w:tc>
          <w:tcPr>
            <w:tcW w:w="4680" w:type="dxa"/>
          </w:tcPr>
          <w:p w14:paraId="30AF5921" w14:textId="77777777" w:rsidR="00921102" w:rsidRDefault="00000000">
            <w:r>
              <w:t>One fact = municipality × financial year × period × line item × amount type (budget, actual, audited actual)</w:t>
            </w:r>
          </w:p>
        </w:tc>
      </w:tr>
      <w:tr w:rsidR="00921102" w14:paraId="66AFBD3B" w14:textId="77777777">
        <w:tc>
          <w:tcPr>
            <w:tcW w:w="4680" w:type="dxa"/>
          </w:tcPr>
          <w:p w14:paraId="2678611C" w14:textId="77777777" w:rsidR="00921102" w:rsidRDefault="00000000">
            <w:r>
              <w:t>Unit of analysis (modelling)</w:t>
            </w:r>
          </w:p>
        </w:tc>
        <w:tc>
          <w:tcPr>
            <w:tcW w:w="4680" w:type="dxa"/>
          </w:tcPr>
          <w:p w14:paraId="73322B30" w14:textId="77777777" w:rsidR="00921102" w:rsidRDefault="00000000">
            <w:r>
              <w:t>Municipality-year, after aggregating line items into ratios</w:t>
            </w:r>
          </w:p>
        </w:tc>
      </w:tr>
      <w:tr w:rsidR="00921102" w14:paraId="03934A71" w14:textId="77777777">
        <w:tc>
          <w:tcPr>
            <w:tcW w:w="4680" w:type="dxa"/>
          </w:tcPr>
          <w:p w14:paraId="7EFB76BE" w14:textId="77777777" w:rsidR="00921102" w:rsidRDefault="00000000">
            <w:r>
              <w:t>Datasets used</w:t>
            </w:r>
          </w:p>
        </w:tc>
        <w:tc>
          <w:tcPr>
            <w:tcW w:w="4680" w:type="dxa"/>
          </w:tcPr>
          <w:p w14:paraId="10074FF6" w14:textId="77777777" w:rsidR="00921102" w:rsidRDefault="00000000">
            <w:r>
              <w:t xml:space="preserve">Audit Opinions (target and history); Income and Expenditure; Financial Position / Balance Sheet; Cash Flow; Aged Debtor Analysis; Repairs and Maintenance; </w:t>
            </w:r>
            <w:proofErr w:type="spellStart"/>
            <w:r>
              <w:t>Unauthorised</w:t>
            </w:r>
            <w:proofErr w:type="spellEnd"/>
            <w:r>
              <w:t>, Irregular, Fruitless and Wasteful Expenditure; Grants; Municipalities (category, province only); Demarcation Changes</w:t>
            </w:r>
          </w:p>
        </w:tc>
      </w:tr>
      <w:tr w:rsidR="00921102" w14:paraId="2251E0AA" w14:textId="77777777">
        <w:tc>
          <w:tcPr>
            <w:tcW w:w="4680" w:type="dxa"/>
          </w:tcPr>
          <w:p w14:paraId="449B7BC3" w14:textId="77777777" w:rsidR="00921102" w:rsidRDefault="00000000">
            <w:r>
              <w:t>Datasets excluded</w:t>
            </w:r>
          </w:p>
        </w:tc>
        <w:tc>
          <w:tcPr>
            <w:tcW w:w="4680" w:type="dxa"/>
          </w:tcPr>
          <w:p w14:paraId="1BE7AFD9" w14:textId="77777777" w:rsidR="00921102" w:rsidRDefault="00000000">
            <w:r>
              <w:t>Municipal Officials (names, emails, phone numbers of staff) and contact fields of Municipalities</w:t>
            </w:r>
          </w:p>
        </w:tc>
      </w:tr>
      <w:tr w:rsidR="00921102" w14:paraId="5AAE35EE" w14:textId="77777777">
        <w:tc>
          <w:tcPr>
            <w:tcW w:w="4680" w:type="dxa"/>
          </w:tcPr>
          <w:p w14:paraId="3A24A284" w14:textId="77777777" w:rsidR="00921102" w:rsidRDefault="00000000">
            <w:r>
              <w:lastRenderedPageBreak/>
              <w:t>Target</w:t>
            </w:r>
          </w:p>
        </w:tc>
        <w:tc>
          <w:tcPr>
            <w:tcW w:w="4680" w:type="dxa"/>
          </w:tcPr>
          <w:p w14:paraId="2A7B63BE" w14:textId="77777777" w:rsidR="00921102" w:rsidRDefault="00000000">
            <w:r>
              <w:t xml:space="preserve">AGSA opinion for year </w:t>
            </w:r>
            <w:r>
              <w:rPr>
                <w:i/>
              </w:rPr>
              <w:t>t+1</w:t>
            </w:r>
            <w:r>
              <w:t xml:space="preserve">, </w:t>
            </w:r>
            <w:proofErr w:type="spellStart"/>
            <w:r>
              <w:t>binarised</w:t>
            </w:r>
            <w:proofErr w:type="spellEnd"/>
            <w:r>
              <w:t xml:space="preserve"> (see concept note)</w:t>
            </w:r>
          </w:p>
        </w:tc>
      </w:tr>
      <w:tr w:rsidR="00921102" w14:paraId="1524FEFC" w14:textId="77777777">
        <w:tc>
          <w:tcPr>
            <w:tcW w:w="4680" w:type="dxa"/>
          </w:tcPr>
          <w:p w14:paraId="6857D75B" w14:textId="77777777" w:rsidR="00921102" w:rsidRDefault="00000000">
            <w:r>
              <w:t>Estimated size</w:t>
            </w:r>
          </w:p>
        </w:tc>
        <w:tc>
          <w:tcPr>
            <w:tcW w:w="4680" w:type="dxa"/>
          </w:tcPr>
          <w:p w14:paraId="0CEDAD7B" w14:textId="77777777" w:rsidR="00921102" w:rsidRDefault="00000000">
            <w:r>
              <w:t>About 3,500–4,000 municipality-years before filtering (257–292 municipalities × ~15 labelled years); exact count to be confirmed in the audit</w:t>
            </w:r>
          </w:p>
        </w:tc>
      </w:tr>
      <w:tr w:rsidR="00921102" w14:paraId="3B1D25BE" w14:textId="77777777">
        <w:tc>
          <w:tcPr>
            <w:tcW w:w="4680" w:type="dxa"/>
          </w:tcPr>
          <w:p w14:paraId="4756BEF8" w14:textId="77777777" w:rsidR="00921102" w:rsidRDefault="00000000">
            <w:r>
              <w:t>Missingness</w:t>
            </w:r>
          </w:p>
        </w:tc>
        <w:tc>
          <w:tcPr>
            <w:tcW w:w="4680" w:type="dxa"/>
          </w:tcPr>
          <w:p w14:paraId="65E91D7D" w14:textId="77777777" w:rsidR="00921102" w:rsidRDefault="00000000">
            <w:r>
              <w:t>Expected where municipalities did not submit returns, where audits are outstanding, and for merged or disestablished municipalities; to be quantified per feature</w:t>
            </w:r>
          </w:p>
        </w:tc>
      </w:tr>
      <w:tr w:rsidR="00921102" w14:paraId="75F02720" w14:textId="77777777">
        <w:tc>
          <w:tcPr>
            <w:tcW w:w="4680" w:type="dxa"/>
          </w:tcPr>
          <w:p w14:paraId="683DC1FD" w14:textId="77777777" w:rsidR="00921102" w:rsidRDefault="00000000">
            <w:r>
              <w:t>Sensitive attributes</w:t>
            </w:r>
          </w:p>
        </w:tc>
        <w:tc>
          <w:tcPr>
            <w:tcW w:w="4680" w:type="dxa"/>
          </w:tcPr>
          <w:p w14:paraId="2447EA31" w14:textId="77777777" w:rsidR="00921102" w:rsidRDefault="00000000">
            <w:r>
              <w:t>Province and MIIF category (metro, secondary city, small town, rural), which proxy for rurality and poverty; no natural-person data in the modelling set</w:t>
            </w:r>
          </w:p>
        </w:tc>
      </w:tr>
      <w:tr w:rsidR="00921102" w14:paraId="659CEBCF" w14:textId="77777777">
        <w:tc>
          <w:tcPr>
            <w:tcW w:w="4680" w:type="dxa"/>
          </w:tcPr>
          <w:p w14:paraId="1919E1DA" w14:textId="77777777" w:rsidR="00921102" w:rsidRDefault="00000000">
            <w:r>
              <w:t>Known limitations</w:t>
            </w:r>
          </w:p>
        </w:tc>
        <w:tc>
          <w:tcPr>
            <w:tcW w:w="4680" w:type="dxa"/>
          </w:tcPr>
          <w:p w14:paraId="10FA18FA" w14:textId="77777777" w:rsidR="00921102" w:rsidRDefault="00000000">
            <w:r>
              <w:t xml:space="preserve">(1) Data is only as reliable as each municipality's submission. (2) The chart of accounts changed to </w:t>
            </w:r>
            <w:proofErr w:type="spellStart"/>
            <w:r>
              <w:t>mSCOA</w:t>
            </w:r>
            <w:proofErr w:type="spellEnd"/>
            <w:r>
              <w:t xml:space="preserve"> in 2019-20, so v1 and v2 datasets use different line-item codes. (3) 2011 and 2016 boundary changes merged and split municipalities. (4) Non-submitters are the worst performers yet have the least data. (5) The site can be unavailable for periods, so raw pulls must be cached locally.</w:t>
            </w:r>
          </w:p>
        </w:tc>
      </w:tr>
    </w:tbl>
    <w:p w14:paraId="500F5EDB" w14:textId="77777777" w:rsidR="00921102" w:rsidRDefault="00000000">
      <w:pPr>
        <w:pStyle w:val="Heading2"/>
      </w:pPr>
      <w:r>
        <w:t>3. Feasibility check</w:t>
      </w:r>
    </w:p>
    <w:p w14:paraId="78B6DEA8" w14:textId="77777777" w:rsidR="00921102" w:rsidRDefault="00000000">
      <w:r>
        <w:t>The project is feasible: the target is published directly, there are several thousand labelled rows, no personal data is needed, and everything runs on a laptop.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21102" w14:paraId="2C2F565B" w14:textId="77777777">
        <w:trPr>
          <w:tblHeader/>
        </w:trPr>
        <w:tc>
          <w:tcPr>
            <w:tcW w:w="4680" w:type="dxa"/>
            <w:shd w:val="clear" w:color="auto" w:fill="F2F2F2"/>
          </w:tcPr>
          <w:p w14:paraId="1A88D0D7" w14:textId="77777777" w:rsidR="00921102" w:rsidRDefault="00000000">
            <w:r>
              <w:t>Check</w:t>
            </w:r>
          </w:p>
        </w:tc>
        <w:tc>
          <w:tcPr>
            <w:tcW w:w="4680" w:type="dxa"/>
            <w:shd w:val="clear" w:color="auto" w:fill="F2F2F2"/>
          </w:tcPr>
          <w:p w14:paraId="0DC07AAF" w14:textId="77777777" w:rsidR="00921102" w:rsidRDefault="00000000">
            <w:r>
              <w:t>Assessment</w:t>
            </w:r>
          </w:p>
        </w:tc>
      </w:tr>
      <w:tr w:rsidR="00921102" w14:paraId="31C80DEA" w14:textId="77777777">
        <w:tc>
          <w:tcPr>
            <w:tcW w:w="4680" w:type="dxa"/>
          </w:tcPr>
          <w:p w14:paraId="2F109F2D" w14:textId="77777777" w:rsidR="00921102" w:rsidRDefault="00000000">
            <w:r>
              <w:t>Usable target</w:t>
            </w:r>
          </w:p>
        </w:tc>
        <w:tc>
          <w:tcPr>
            <w:tcW w:w="4680" w:type="dxa"/>
          </w:tcPr>
          <w:p w14:paraId="2BB74B14" w14:textId="77777777" w:rsidR="00921102" w:rsidRDefault="00000000">
            <w:r>
              <w:t xml:space="preserve">Yes. The Audit Opinions dataset gives one AGSA opinion per municipality-year from 2009-10, with a link to the audit report. Shifting it forward one year creates the </w:t>
            </w:r>
            <w:r>
              <w:rPr>
                <w:i/>
              </w:rPr>
              <w:t>t+1</w:t>
            </w:r>
            <w:r>
              <w:t xml:space="preserve"> label.</w:t>
            </w:r>
          </w:p>
        </w:tc>
      </w:tr>
      <w:tr w:rsidR="00921102" w14:paraId="03A1308E" w14:textId="77777777">
        <w:tc>
          <w:tcPr>
            <w:tcW w:w="4680" w:type="dxa"/>
          </w:tcPr>
          <w:p w14:paraId="62CAA711" w14:textId="77777777" w:rsidR="00921102" w:rsidRDefault="00000000">
            <w:r>
              <w:t>Sample size and classes</w:t>
            </w:r>
          </w:p>
        </w:tc>
        <w:tc>
          <w:tcPr>
            <w:tcW w:w="4680" w:type="dxa"/>
          </w:tcPr>
          <w:p w14:paraId="137827F2" w14:textId="77777777" w:rsidR="00921102" w:rsidRDefault="00000000">
            <w:r>
              <w:t>About 3,500–4,000 rows, two classes. Both classes are well represented historically, but the exact ratio will be measured in the audit; class weights or SMOTE inside the pipeline will handle imbalance.</w:t>
            </w:r>
          </w:p>
        </w:tc>
      </w:tr>
      <w:tr w:rsidR="00921102" w14:paraId="42F43DE0" w14:textId="77777777">
        <w:tc>
          <w:tcPr>
            <w:tcW w:w="4680" w:type="dxa"/>
          </w:tcPr>
          <w:p w14:paraId="59D06F8E" w14:textId="77777777" w:rsidR="00921102" w:rsidRDefault="00000000">
            <w:r>
              <w:lastRenderedPageBreak/>
              <w:t>Prohibited personal data</w:t>
            </w:r>
          </w:p>
        </w:tc>
        <w:tc>
          <w:tcPr>
            <w:tcW w:w="4680" w:type="dxa"/>
          </w:tcPr>
          <w:p w14:paraId="2C548EBA" w14:textId="77777777" w:rsidR="00921102" w:rsidRDefault="00000000">
            <w:r>
              <w:t>None used. The Municipal Officials dataset and address/phone fields are excluded at download.</w:t>
            </w:r>
          </w:p>
        </w:tc>
      </w:tr>
      <w:tr w:rsidR="00921102" w14:paraId="5EC68134" w14:textId="77777777">
        <w:tc>
          <w:tcPr>
            <w:tcW w:w="4680" w:type="dxa"/>
          </w:tcPr>
          <w:p w14:paraId="2EF69F14" w14:textId="77777777" w:rsidR="00921102" w:rsidRDefault="00000000">
            <w:r>
              <w:t>Compute</w:t>
            </w:r>
          </w:p>
        </w:tc>
        <w:tc>
          <w:tcPr>
            <w:tcW w:w="4680" w:type="dxa"/>
          </w:tcPr>
          <w:p w14:paraId="4641A0E6" w14:textId="77777777" w:rsidR="00921102" w:rsidRDefault="00000000">
            <w:r>
              <w:t xml:space="preserve">Tabular data under 10 MB after aggregation. Scikit-learn models and small </w:t>
            </w:r>
            <w:proofErr w:type="spellStart"/>
            <w:r>
              <w:t>PyTorch</w:t>
            </w:r>
            <w:proofErr w:type="spellEnd"/>
            <w:r>
              <w:t>/</w:t>
            </w:r>
            <w:proofErr w:type="spellStart"/>
            <w:r>
              <w:t>Keras</w:t>
            </w:r>
            <w:proofErr w:type="spellEnd"/>
            <w:r>
              <w:t xml:space="preserve"> networks train in minutes on a CPU.</w:t>
            </w:r>
          </w:p>
        </w:tc>
      </w:tr>
      <w:tr w:rsidR="00921102" w14:paraId="22C9755C" w14:textId="77777777">
        <w:tc>
          <w:tcPr>
            <w:tcW w:w="4680" w:type="dxa"/>
          </w:tcPr>
          <w:p w14:paraId="00578614" w14:textId="77777777" w:rsidR="00921102" w:rsidRDefault="00000000">
            <w:r>
              <w:t>Model set (Q3)</w:t>
            </w:r>
          </w:p>
        </w:tc>
        <w:tc>
          <w:tcPr>
            <w:tcW w:w="4680" w:type="dxa"/>
          </w:tcPr>
          <w:p w14:paraId="38BF6D1B" w14:textId="77777777" w:rsidR="00921102" w:rsidRDefault="00000000">
            <w:r>
              <w:t xml:space="preserve">Baseline: stratified </w:t>
            </w:r>
            <w:proofErr w:type="spellStart"/>
            <w:r>
              <w:t>DummyClassifier</w:t>
            </w:r>
            <w:proofErr w:type="spellEnd"/>
            <w:r>
              <w:t>. Traditional: Logistic Regression, Random Forest, gradient boosting. Neural: MLP on tabular features; GRU over each municipality's last 3–5 years of indicators (a sequence model suits year-on-year history).</w:t>
            </w:r>
          </w:p>
        </w:tc>
      </w:tr>
      <w:tr w:rsidR="00921102" w14:paraId="35B8F6B5" w14:textId="77777777">
        <w:tc>
          <w:tcPr>
            <w:tcW w:w="4680" w:type="dxa"/>
          </w:tcPr>
          <w:p w14:paraId="25A81667" w14:textId="77777777" w:rsidR="00921102" w:rsidRDefault="00000000">
            <w:r>
              <w:t>Split design (Q2.3)</w:t>
            </w:r>
          </w:p>
        </w:tc>
        <w:tc>
          <w:tcPr>
            <w:tcW w:w="4680" w:type="dxa"/>
          </w:tcPr>
          <w:p w14:paraId="3C7027F0" w14:textId="77777777" w:rsidR="00921102" w:rsidRDefault="00000000">
            <w:r>
              <w:t>Time-based: train on the earliest target years, validate on the next two, test on the most recent two, never used before the final run. Grouped time-series CV within training for tuning.</w:t>
            </w:r>
          </w:p>
        </w:tc>
      </w:tr>
      <w:tr w:rsidR="00921102" w14:paraId="0B4A6158" w14:textId="77777777">
        <w:tc>
          <w:tcPr>
            <w:tcW w:w="4680" w:type="dxa"/>
          </w:tcPr>
          <w:p w14:paraId="13DD5366" w14:textId="77777777" w:rsidR="00921102" w:rsidRDefault="00000000">
            <w:r>
              <w:t>Evaluation plan (Q4–Q6)</w:t>
            </w:r>
          </w:p>
        </w:tc>
        <w:tc>
          <w:tcPr>
            <w:tcW w:w="4680" w:type="dxa"/>
          </w:tcPr>
          <w:p w14:paraId="2CD53B22" w14:textId="77777777" w:rsidR="00921102" w:rsidRDefault="00000000">
            <w:r>
              <w:t>Macro-F1 (primary), accuracy, precision, recall, weighted-F1, ROC-AUC, PR-AUC; champion chosen on validation; ablations on feature groups; McNemar's test champion vs runner-up on the shared test years.</w:t>
            </w:r>
          </w:p>
        </w:tc>
      </w:tr>
      <w:tr w:rsidR="00921102" w14:paraId="188B09F7" w14:textId="77777777">
        <w:tc>
          <w:tcPr>
            <w:tcW w:w="4680" w:type="dxa"/>
          </w:tcPr>
          <w:p w14:paraId="3F852637" w14:textId="77777777" w:rsidR="00921102" w:rsidRDefault="00000000">
            <w:r>
              <w:t>Deployment (Q7)</w:t>
            </w:r>
          </w:p>
        </w:tc>
        <w:tc>
          <w:tcPr>
            <w:tcW w:w="4680" w:type="dxa"/>
          </w:tcPr>
          <w:p w14:paraId="7217DD20" w14:textId="77777777" w:rsidR="00921102" w:rsidRDefault="00000000">
            <w:proofErr w:type="spellStart"/>
            <w:r>
              <w:t>Streamlit</w:t>
            </w:r>
            <w:proofErr w:type="spellEnd"/>
            <w:r>
              <w:t xml:space="preserve"> app loading the saved pipeline: pick a municipality or enter indicators, get risk class, probability and a plain-language reason.</w:t>
            </w:r>
          </w:p>
        </w:tc>
      </w:tr>
    </w:tbl>
    <w:p w14:paraId="0BF0ECE7" w14:textId="04B50B38" w:rsidR="00921102" w:rsidRDefault="00921102" w:rsidP="00B972A9">
      <w:pPr>
        <w:pStyle w:val="Heading2"/>
      </w:pPr>
    </w:p>
    <w:p w14:paraId="09FD262B" w14:textId="6F5D7931" w:rsidR="00B972A9" w:rsidRDefault="00493D2D" w:rsidP="00B972A9">
      <w:pPr>
        <w:pStyle w:val="Heading2"/>
      </w:pPr>
      <w:r>
        <w:t>References</w:t>
      </w:r>
    </w:p>
    <w:p w14:paraId="5A2EA0F1" w14:textId="77777777" w:rsidR="00B972A9" w:rsidRDefault="00B972A9" w:rsidP="00B972A9">
      <w:r>
        <w:t>Auditor-General of South Africa (AGSA). MFMA general reports on local government audit outcomes (2022-23, 2023-24, 2024-25). https://www.agsa.co.za</w:t>
      </w:r>
    </w:p>
    <w:p w14:paraId="49E12D45" w14:textId="77777777" w:rsidR="00B972A9" w:rsidRDefault="00B972A9" w:rsidP="00B972A9">
      <w:r>
        <w:t>Business Day (28 August 2024). Treasury aims to boost laws to tighten grip on local government, MPs told. https://www.businessday.co.za/bd/national/2024-08-28-treasury-aims-to-boost-laws-to-tighten-grip-on-local-government-mps-told</w:t>
      </w:r>
    </w:p>
    <w:p w14:paraId="5E92833C" w14:textId="77777777" w:rsidR="00B972A9" w:rsidRDefault="00B972A9" w:rsidP="00B972A9">
      <w:r>
        <w:t>National Treasury. Municipal Money: Municipal Finance Data. https://municipaldata.treasury.gov.za</w:t>
      </w:r>
    </w:p>
    <w:p w14:paraId="35C18677" w14:textId="77777777" w:rsidR="00B972A9" w:rsidRDefault="00B972A9" w:rsidP="00B972A9">
      <w:r>
        <w:t>National Treasury. Municipal Finance Data API documentation. https://municipaldata.treasury.gov.za/docs</w:t>
      </w:r>
    </w:p>
    <w:p w14:paraId="5C504BC2" w14:textId="77777777" w:rsidR="00B972A9" w:rsidRDefault="00B972A9" w:rsidP="00B972A9">
      <w:r>
        <w:t>National Treasury. Municipal Money Terms of Use. https://municipaldata.treasury.gov.za/terms</w:t>
      </w:r>
    </w:p>
    <w:p w14:paraId="0F774B17" w14:textId="77777777" w:rsidR="00B972A9" w:rsidRDefault="00B972A9" w:rsidP="00B972A9">
      <w:r>
        <w:lastRenderedPageBreak/>
        <w:t>Parliamentary Monitoring Group (2018). State of Local Government Finances and Financial Management: National Treasury briefing. https://pmg.org.za/committee-meeting/29052/</w:t>
      </w:r>
    </w:p>
    <w:p w14:paraId="4EA8803F" w14:textId="6E885D43" w:rsidR="00B972A9" w:rsidRDefault="00B972A9" w:rsidP="00B972A9">
      <w:r>
        <w:t>Parliamentary Monitoring Group. Committee meeting on municipal capacity building and the Financial Management Grant. https://pmg.org.za/committee-meeting/11849/</w:t>
      </w:r>
    </w:p>
    <w:p w14:paraId="6B3E4A04" w14:textId="77777777" w:rsidR="00B972A9" w:rsidRDefault="00B972A9" w:rsidP="00B972A9"/>
    <w:sectPr w:rsidR="00B972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26659"/>
    <w:multiLevelType w:val="hybridMultilevel"/>
    <w:tmpl w:val="6B18DD5C"/>
    <w:lvl w:ilvl="0" w:tplc="9690B5CA">
      <w:start w:val="1"/>
      <w:numFmt w:val="decimal"/>
      <w:lvlText w:val="%1."/>
      <w:lvlJc w:val="left"/>
      <w:pPr>
        <w:ind w:left="720" w:hanging="360"/>
      </w:pPr>
    </w:lvl>
    <w:lvl w:ilvl="1" w:tplc="8DD0DBC8">
      <w:start w:val="1"/>
      <w:numFmt w:val="lowerLetter"/>
      <w:lvlText w:val="%2."/>
      <w:lvlJc w:val="left"/>
      <w:pPr>
        <w:ind w:left="1440" w:hanging="360"/>
      </w:pPr>
    </w:lvl>
    <w:lvl w:ilvl="2" w:tplc="16E2208C">
      <w:start w:val="1"/>
      <w:numFmt w:val="lowerRoman"/>
      <w:lvlText w:val="%3."/>
      <w:lvlJc w:val="left"/>
      <w:pPr>
        <w:ind w:left="2160" w:hanging="360"/>
      </w:pPr>
    </w:lvl>
    <w:lvl w:ilvl="3" w:tplc="F8207DCA">
      <w:start w:val="1"/>
      <w:numFmt w:val="decimal"/>
      <w:lvlText w:val="%4."/>
      <w:lvlJc w:val="left"/>
      <w:pPr>
        <w:ind w:left="2880" w:hanging="360"/>
      </w:pPr>
    </w:lvl>
    <w:lvl w:ilvl="4" w:tplc="36C0BD7C">
      <w:start w:val="1"/>
      <w:numFmt w:val="lowerLetter"/>
      <w:lvlText w:val="%5."/>
      <w:lvlJc w:val="left"/>
      <w:pPr>
        <w:ind w:left="3600" w:hanging="360"/>
      </w:pPr>
    </w:lvl>
    <w:lvl w:ilvl="5" w:tplc="B3DC97FA">
      <w:start w:val="1"/>
      <w:numFmt w:val="lowerRoman"/>
      <w:lvlText w:val="%6."/>
      <w:lvlJc w:val="left"/>
      <w:pPr>
        <w:ind w:left="4320" w:hanging="360"/>
      </w:pPr>
    </w:lvl>
    <w:lvl w:ilvl="6" w:tplc="F2EE5A52">
      <w:start w:val="1"/>
      <w:numFmt w:val="decimal"/>
      <w:lvlText w:val="%7."/>
      <w:lvlJc w:val="left"/>
      <w:pPr>
        <w:ind w:left="5040" w:hanging="360"/>
      </w:pPr>
    </w:lvl>
    <w:lvl w:ilvl="7" w:tplc="655E6036">
      <w:start w:val="1"/>
      <w:numFmt w:val="lowerLetter"/>
      <w:lvlText w:val="%8."/>
      <w:lvlJc w:val="left"/>
      <w:pPr>
        <w:ind w:left="5760" w:hanging="360"/>
      </w:pPr>
    </w:lvl>
    <w:lvl w:ilvl="8" w:tplc="6B5C11D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80C5993"/>
    <w:multiLevelType w:val="hybridMultilevel"/>
    <w:tmpl w:val="688AE1BA"/>
    <w:lvl w:ilvl="0" w:tplc="2F2CF592">
      <w:start w:val="1"/>
      <w:numFmt w:val="bullet"/>
      <w:lvlText w:val="•"/>
      <w:lvlJc w:val="left"/>
      <w:pPr>
        <w:ind w:left="720" w:hanging="360"/>
      </w:pPr>
    </w:lvl>
    <w:lvl w:ilvl="1" w:tplc="6DE216A2">
      <w:start w:val="1"/>
      <w:numFmt w:val="bullet"/>
      <w:lvlText w:val="o"/>
      <w:lvlJc w:val="left"/>
      <w:pPr>
        <w:ind w:left="1440" w:hanging="360"/>
      </w:pPr>
    </w:lvl>
    <w:lvl w:ilvl="2" w:tplc="9350D450">
      <w:start w:val="1"/>
      <w:numFmt w:val="bullet"/>
      <w:lvlText w:val="▪"/>
      <w:lvlJc w:val="left"/>
      <w:pPr>
        <w:ind w:left="2160" w:hanging="360"/>
      </w:pPr>
    </w:lvl>
    <w:lvl w:ilvl="3" w:tplc="9912F6A2">
      <w:start w:val="1"/>
      <w:numFmt w:val="bullet"/>
      <w:lvlText w:val="•"/>
      <w:lvlJc w:val="left"/>
      <w:pPr>
        <w:ind w:left="2880" w:hanging="360"/>
      </w:pPr>
    </w:lvl>
    <w:lvl w:ilvl="4" w:tplc="2EC81D58">
      <w:start w:val="1"/>
      <w:numFmt w:val="bullet"/>
      <w:lvlText w:val="o"/>
      <w:lvlJc w:val="left"/>
      <w:pPr>
        <w:ind w:left="3600" w:hanging="360"/>
      </w:pPr>
    </w:lvl>
    <w:lvl w:ilvl="5" w:tplc="182C9D6A">
      <w:start w:val="1"/>
      <w:numFmt w:val="bullet"/>
      <w:lvlText w:val="▪"/>
      <w:lvlJc w:val="left"/>
      <w:pPr>
        <w:ind w:left="4320" w:hanging="360"/>
      </w:pPr>
    </w:lvl>
    <w:lvl w:ilvl="6" w:tplc="81A07728">
      <w:start w:val="1"/>
      <w:numFmt w:val="bullet"/>
      <w:lvlText w:val="•"/>
      <w:lvlJc w:val="left"/>
      <w:pPr>
        <w:ind w:left="5040" w:hanging="360"/>
      </w:pPr>
    </w:lvl>
    <w:lvl w:ilvl="7" w:tplc="C5BC5F36">
      <w:start w:val="1"/>
      <w:numFmt w:val="bullet"/>
      <w:lvlText w:val="o"/>
      <w:lvlJc w:val="left"/>
      <w:pPr>
        <w:ind w:left="5760" w:hanging="360"/>
      </w:pPr>
    </w:lvl>
    <w:lvl w:ilvl="8" w:tplc="268041C6">
      <w:start w:val="1"/>
      <w:numFmt w:val="bullet"/>
      <w:lvlText w:val="▪"/>
      <w:lvlJc w:val="left"/>
      <w:pPr>
        <w:ind w:left="6480" w:hanging="360"/>
      </w:pPr>
    </w:lvl>
  </w:abstractNum>
  <w:num w:numId="1" w16cid:durableId="2116750564">
    <w:abstractNumId w:val="1"/>
  </w:num>
  <w:num w:numId="2" w16cid:durableId="585918410">
    <w:abstractNumId w:val="1"/>
  </w:num>
  <w:num w:numId="3" w16cid:durableId="97977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102"/>
    <w:rsid w:val="00493D2D"/>
    <w:rsid w:val="00921102"/>
    <w:rsid w:val="00B972A9"/>
    <w:rsid w:val="00F9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8FE19F"/>
  <w15:docId w15:val="{2C8503C0-78F3-455D-B553-962C7FBB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unicipaldata.treasury.gov.za/ter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nicipaldata.treasury.gov.za/docs" TargetMode="External"/><Relationship Id="rId5" Type="http://schemas.openxmlformats.org/officeDocument/2006/relationships/hyperlink" Target="https://municipaldata.treasury.gov.z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IDA117V Group Project – Data Approval Checkpoint Predicting Municipal Audit Outc</vt:lpstr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IDA117V Group Project – Data Approval Checkpoint Predicting Municipal Audit Outc</dc:title>
  <dc:description>Claude Docs node/a7a03deb-8526@8 docx-w6</dc:description>
  <cp:lastModifiedBy>Themba Mabena</cp:lastModifiedBy>
  <cp:revision>9</cp:revision>
  <dcterms:created xsi:type="dcterms:W3CDTF">2026-09-27T03:43:00Z</dcterms:created>
  <dcterms:modified xsi:type="dcterms:W3CDTF">2026-09-27T04:02:00Z</dcterms:modified>
</cp:coreProperties>
</file>