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546745283"/>
        <w:docPartObj>
          <w:docPartGallery w:val="Cover Pages"/>
          <w:docPartUnique/>
        </w:docPartObj>
      </w:sdtPr>
      <w:sdtEndPr>
        <w:rPr>
          <w:color w:val="auto"/>
        </w:rPr>
      </w:sdtEndPr>
      <w:sdtContent>
        <w:p w14:paraId="0368AF19" w14:textId="77777777" w:rsidR="0018747F" w:rsidRDefault="0018747F">
          <w:pPr>
            <w:pStyle w:val="NoSpacing"/>
            <w:spacing w:before="1540" w:after="240"/>
            <w:jc w:val="center"/>
            <w:rPr>
              <w:color w:val="156082" w:themeColor="accent1"/>
            </w:rPr>
          </w:pPr>
          <w:r>
            <w:rPr>
              <w:noProof/>
              <w:color w:val="156082" w:themeColor="accent1"/>
            </w:rPr>
            <w:drawing>
              <wp:inline distT="0" distB="0" distL="0" distR="0" wp14:anchorId="425E4A92" wp14:editId="365F959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rPr>
            <w:alias w:val="Title"/>
            <w:tag w:val=""/>
            <w:id w:val="1735040861"/>
            <w:placeholder>
              <w:docPart w:val="ECDBE8A3DC914BE38B1363FCD9CEC0C2"/>
            </w:placeholder>
            <w:dataBinding w:prefixMappings="xmlns:ns0='http://purl.org/dc/elements/1.1/' xmlns:ns1='http://schemas.openxmlformats.org/package/2006/metadata/core-properties' " w:xpath="/ns1:coreProperties[1]/ns0:title[1]" w:storeItemID="{6C3C8BC8-F283-45AE-878A-BAB7291924A1}"/>
            <w:text/>
          </w:sdtPr>
          <w:sdtContent>
            <w:p w14:paraId="6211FD9D" w14:textId="77777777" w:rsidR="0018747F" w:rsidRDefault="005B707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proofErr w:type="spellStart"/>
              <w:r>
                <w:rPr>
                  <w:b/>
                  <w:bCs/>
                </w:rPr>
                <w:t>CivicConnect</w:t>
              </w:r>
              <w:proofErr w:type="spellEnd"/>
              <w:r>
                <w:rPr>
                  <w:b/>
                  <w:bCs/>
                </w:rPr>
                <w:t xml:space="preserve"> Milestone 1</w:t>
              </w:r>
            </w:p>
          </w:sdtContent>
        </w:sdt>
        <w:sdt>
          <w:sdtPr>
            <w:rPr>
              <w:b/>
              <w:bCs/>
            </w:rPr>
            <w:alias w:val="Subtitle"/>
            <w:tag w:val=""/>
            <w:id w:val="328029620"/>
            <w:placeholder>
              <w:docPart w:val="5EC4BFA457AD478294E56B580B6CC3C9"/>
            </w:placeholder>
            <w:dataBinding w:prefixMappings="xmlns:ns0='http://purl.org/dc/elements/1.1/' xmlns:ns1='http://schemas.openxmlformats.org/package/2006/metadata/core-properties' " w:xpath="/ns1:coreProperties[1]/ns0:subject[1]" w:storeItemID="{6C3C8BC8-F283-45AE-878A-BAB7291924A1}"/>
            <w:text/>
          </w:sdtPr>
          <w:sdtContent>
            <w:p w14:paraId="673B5E54" w14:textId="77777777" w:rsidR="0018747F" w:rsidRDefault="00D03149">
              <w:pPr>
                <w:pStyle w:val="NoSpacing"/>
                <w:jc w:val="center"/>
                <w:rPr>
                  <w:color w:val="156082" w:themeColor="accent1"/>
                  <w:sz w:val="28"/>
                  <w:szCs w:val="28"/>
                </w:rPr>
              </w:pPr>
              <w:r>
                <w:rPr>
                  <w:b/>
                  <w:bCs/>
                </w:rPr>
                <w:t>PED v1.0: Engineering Foundation and Requirements Baseline</w:t>
              </w:r>
            </w:p>
          </w:sdtContent>
        </w:sdt>
        <w:p w14:paraId="6B9EA4BD" w14:textId="77777777" w:rsidR="0018747F" w:rsidRDefault="0018747F">
          <w:pPr>
            <w:pStyle w:val="NoSpacing"/>
            <w:spacing w:before="480"/>
            <w:jc w:val="center"/>
            <w:rPr>
              <w:color w:val="156082" w:themeColor="accent1"/>
            </w:rPr>
          </w:pPr>
          <w:r>
            <w:rPr>
              <w:noProof/>
              <w:color w:val="156082" w:themeColor="accent1"/>
            </w:rPr>
            <w:drawing>
              <wp:inline distT="0" distB="0" distL="0" distR="0" wp14:anchorId="3223B054" wp14:editId="188281B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022D9E6" w14:textId="77777777" w:rsidR="009F2D91" w:rsidRDefault="0018747F" w:rsidP="0018747F">
          <w:pPr>
            <w:spacing w:after="0" w:line="240" w:lineRule="auto"/>
          </w:pPr>
          <w:r>
            <w:rPr>
              <w:noProof/>
              <w:color w:val="156082" w:themeColor="accent1"/>
            </w:rPr>
            <mc:AlternateContent>
              <mc:Choice Requires="wps">
                <w:drawing>
                  <wp:anchor distT="0" distB="0" distL="114300" distR="114300" simplePos="0" relativeHeight="251659264" behindDoc="0" locked="0" layoutInCell="1" allowOverlap="1" wp14:anchorId="0BFB61F5" wp14:editId="3976F98C">
                    <wp:simplePos x="0" y="0"/>
                    <wp:positionH relativeFrom="margin">
                      <wp:align>right</wp:align>
                    </wp:positionH>
                    <wp:positionV relativeFrom="page">
                      <wp:posOffset>6414135</wp:posOffset>
                    </wp:positionV>
                    <wp:extent cx="6553200" cy="557784"/>
                    <wp:effectExtent l="0" t="0" r="2540" b="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98AA5A" w14:textId="77777777" w:rsidR="0018747F" w:rsidRDefault="0018747F" w:rsidP="0018747F">
                                <w:r>
                                  <w:rPr>
                                    <w:b/>
                                    <w:bCs/>
                                  </w:rPr>
                                  <w:t>SEN381 SOFTWARE ENGINEERING 381</w:t>
                                </w:r>
                              </w:p>
                              <w:p w14:paraId="7CCC2DF6" w14:textId="77777777" w:rsidR="0018747F" w:rsidRDefault="0018747F" w:rsidP="0018747F">
                                <w:r>
                                  <w:rPr>
                                    <w:b/>
                                    <w:bCs/>
                                  </w:rPr>
                                  <w:t>MILESTONE 1</w:t>
                                </w:r>
                              </w:p>
                              <w:p w14:paraId="400C2C88" w14:textId="77777777" w:rsidR="0018747F" w:rsidRDefault="0018747F" w:rsidP="0018747F">
                                <w:r>
                                  <w:rPr>
                                    <w:b/>
                                    <w:bCs/>
                                  </w:rPr>
                                  <w:t>Team Members:</w:t>
                                </w:r>
                                <w:r>
                                  <w:br/>
                                  <w:t xml:space="preserve">Willem A.J. </w:t>
                                </w:r>
                                <w:proofErr w:type="gramStart"/>
                                <w:r>
                                  <w:t>Kruger  (</w:t>
                                </w:r>
                                <w:proofErr w:type="gramEnd"/>
                                <w:r>
                                  <w:t>600221)</w:t>
                                </w:r>
                                <w:r>
                                  <w:br/>
                                  <w:t xml:space="preserve">Thapelo </w:t>
                                </w:r>
                                <w:proofErr w:type="spellStart"/>
                                <w:proofErr w:type="gramStart"/>
                                <w:r>
                                  <w:t>Tlhako</w:t>
                                </w:r>
                                <w:proofErr w:type="spellEnd"/>
                                <w:r>
                                  <w:t xml:space="preserve">  (</w:t>
                                </w:r>
                                <w:proofErr w:type="gramEnd"/>
                                <w:r>
                                  <w:t>576525)</w:t>
                                </w:r>
                                <w:r>
                                  <w:br/>
                                  <w:t xml:space="preserve">Adin Henry </w:t>
                                </w:r>
                                <w:proofErr w:type="gramStart"/>
                                <w:r>
                                  <w:t>Greyling  (</w:t>
                                </w:r>
                                <w:proofErr w:type="gramEnd"/>
                                <w:r>
                                  <w:t>603116)</w:t>
                                </w:r>
                              </w:p>
                              <w:p w14:paraId="2E15221E" w14:textId="77777777" w:rsidR="0018747F" w:rsidRDefault="0018747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BFB61F5" id="_x0000_t202" coordsize="21600,21600" o:spt="202" path="m,l,21600r21600,l21600,xe">
                    <v:stroke joinstyle="miter"/>
                    <v:path gradientshapeok="t" o:connecttype="rect"/>
                  </v:shapetype>
                  <v:shape id="Text Box 146" o:spid="_x0000_s1026" type="#_x0000_t202" style="position:absolute;margin-left:464.8pt;margin-top:505.0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" filled="f" stroked="f" strokeweight=".5pt">
                    <v:textbox style="mso-fit-shape-to-text:t" inset="0,0,0,0">
                      <w:txbxContent>
                        <w:p w14:paraId="4A8E7FEB" w14:textId="77777777" w:rsidR="0018747F" w:rsidRDefault="0018747F" w:rsidP="0018747F">
                          <w:r>
                            <w:rPr>
                              <w:b/>
                              <w:bCs/>
                            </w:rPr>
                            <w:t>SEN381 SOFTWARE ENGINEERING 381</w:t>
                          </w:r>
                        </w:p>
                        <w:p w14:paraId="57CE4A3D" w14:textId="77777777" w:rsidR="0018747F" w:rsidRDefault="0018747F" w:rsidP="0018747F">
                          <w:r>
                            <w:rPr>
                              <w:b/>
                              <w:bCs/>
                            </w:rPr>
                            <w:t>MILESTONE 1</w:t>
                          </w:r>
                        </w:p>
                        <w:p w14:paraId="2002E745" w14:textId="77777777" w:rsidR="0018747F" w:rsidRDefault="0018747F" w:rsidP="0018747F">
                          <w:r>
                            <w:rPr>
                              <w:b/>
                              <w:bCs/>
                            </w:rPr>
                            <w:t>Team Members:</w:t>
                          </w:r>
                          <w:r>
                            <w:br/>
                            <w:t>Willem A.J. Kruger  (600221)</w:t>
                          </w:r>
                          <w:r>
                            <w:br/>
                            <w:t>Thapelo Tlhako  (576525)</w:t>
                          </w:r>
                          <w:r>
                            <w:br/>
                            <w:t>Adin Henry Greyling  (603116)</w:t>
                          </w:r>
                        </w:p>
                        <w:p w14:paraId="2A6F0521" w14:textId="77777777" w:rsidR="0018747F" w:rsidRDefault="0018747F">
                          <w:pPr>
                            <w:pStyle w:val="NoSpacing"/>
                            <w:jc w:val="center"/>
                            <w:rPr>
                              <w:color w:val="156082" w:themeColor="accent1"/>
                            </w:rPr>
                          </w:pPr>
                        </w:p>
                      </w:txbxContent>
                    </v:textbox>
                    <w10:wrap anchorx="margin" anchory="page"/>
                  </v:shape>
                </w:pict>
              </mc:Fallback>
            </mc:AlternateContent>
          </w:r>
          <w:r>
            <w:br w:type="page"/>
          </w:r>
        </w:p>
      </w:sdtContent>
    </w:sdt>
    <w:p w14:paraId="140E347C" w14:textId="77777777" w:rsidR="00A00AF7" w:rsidRDefault="00A00AF7">
      <w:pPr>
        <w:pStyle w:val="Heading1"/>
      </w:pPr>
      <w:bookmarkStart w:id="0" w:name="_Toc239794432"/>
      <w:bookmarkStart w:id="1" w:name="_Toc239797654"/>
      <w:r>
        <w:lastRenderedPageBreak/>
        <w:t>Document Control</w:t>
      </w:r>
      <w:bookmarkEnd w:id="0"/>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6633"/>
      </w:tblGrid>
      <w:tr w:rsidR="007421EE" w14:paraId="15BCC9B2" w14:textId="77777777" w:rsidTr="000102BC">
        <w:trPr>
          <w:cantSplit/>
          <w:tblHeader/>
          <w:jc w:val="center"/>
        </w:trPr>
        <w:tc>
          <w:tcPr>
            <w:tcW w:w="2381" w:type="dxa"/>
          </w:tcPr>
          <w:p w14:paraId="00002A0E" w14:textId="77777777" w:rsidR="007421EE" w:rsidRDefault="00A00AF7">
            <w:pPr>
              <w:spacing w:after="0" w:line="240" w:lineRule="auto"/>
            </w:pPr>
            <w:r>
              <w:rPr>
                <w:b/>
                <w:sz w:val="20"/>
              </w:rPr>
              <w:t>Item</w:t>
            </w:r>
          </w:p>
        </w:tc>
        <w:tc>
          <w:tcPr>
            <w:tcW w:w="6633" w:type="dxa"/>
          </w:tcPr>
          <w:p w14:paraId="215A069F" w14:textId="77777777" w:rsidR="007421EE" w:rsidRDefault="00A00AF7">
            <w:pPr>
              <w:spacing w:after="0" w:line="240" w:lineRule="auto"/>
            </w:pPr>
            <w:r>
              <w:rPr>
                <w:b/>
                <w:sz w:val="20"/>
              </w:rPr>
              <w:t>Details</w:t>
            </w:r>
          </w:p>
        </w:tc>
      </w:tr>
      <w:tr w:rsidR="007421EE" w14:paraId="34B91108" w14:textId="77777777" w:rsidTr="000102BC">
        <w:trPr>
          <w:cantSplit/>
          <w:jc w:val="center"/>
        </w:trPr>
        <w:tc>
          <w:tcPr>
            <w:tcW w:w="2381" w:type="dxa"/>
          </w:tcPr>
          <w:p w14:paraId="06928151" w14:textId="77777777" w:rsidR="007421EE" w:rsidRDefault="00A00AF7">
            <w:pPr>
              <w:spacing w:after="0" w:line="240" w:lineRule="auto"/>
            </w:pPr>
            <w:r>
              <w:rPr>
                <w:sz w:val="20"/>
              </w:rPr>
              <w:t>Project</w:t>
            </w:r>
          </w:p>
        </w:tc>
        <w:tc>
          <w:tcPr>
            <w:tcW w:w="6633" w:type="dxa"/>
          </w:tcPr>
          <w:p w14:paraId="3D77B720" w14:textId="77777777" w:rsidR="007421EE" w:rsidRDefault="00A00AF7">
            <w:pPr>
              <w:spacing w:after="0" w:line="240" w:lineRule="auto"/>
            </w:pPr>
            <w:proofErr w:type="spellStart"/>
            <w:r>
              <w:rPr>
                <w:sz w:val="20"/>
              </w:rPr>
              <w:t>CivicConnect</w:t>
            </w:r>
            <w:proofErr w:type="spellEnd"/>
            <w:r>
              <w:rPr>
                <w:sz w:val="20"/>
              </w:rPr>
              <w:t xml:space="preserve"> — Community Service Request Management Platform</w:t>
            </w:r>
          </w:p>
        </w:tc>
      </w:tr>
      <w:tr w:rsidR="007421EE" w14:paraId="2DD44C28" w14:textId="77777777" w:rsidTr="000102BC">
        <w:trPr>
          <w:cantSplit/>
          <w:jc w:val="center"/>
        </w:trPr>
        <w:tc>
          <w:tcPr>
            <w:tcW w:w="2381" w:type="dxa"/>
          </w:tcPr>
          <w:p w14:paraId="3ACF218B" w14:textId="77777777" w:rsidR="007421EE" w:rsidRDefault="00A00AF7">
            <w:pPr>
              <w:spacing w:after="0" w:line="240" w:lineRule="auto"/>
            </w:pPr>
            <w:r>
              <w:rPr>
                <w:sz w:val="20"/>
              </w:rPr>
              <w:t>Milestone</w:t>
            </w:r>
          </w:p>
        </w:tc>
        <w:tc>
          <w:tcPr>
            <w:tcW w:w="6633" w:type="dxa"/>
          </w:tcPr>
          <w:p w14:paraId="3746AFD5" w14:textId="77777777" w:rsidR="007421EE" w:rsidRDefault="00A00AF7">
            <w:pPr>
              <w:spacing w:after="0" w:line="240" w:lineRule="auto"/>
            </w:pPr>
            <w:r>
              <w:rPr>
                <w:sz w:val="20"/>
              </w:rPr>
              <w:t>Milestone 1: Engineering Foundation and Requirements Baseline</w:t>
            </w:r>
          </w:p>
        </w:tc>
      </w:tr>
      <w:tr w:rsidR="007421EE" w14:paraId="6368440C" w14:textId="77777777" w:rsidTr="000102BC">
        <w:trPr>
          <w:cantSplit/>
          <w:jc w:val="center"/>
        </w:trPr>
        <w:tc>
          <w:tcPr>
            <w:tcW w:w="2381" w:type="dxa"/>
          </w:tcPr>
          <w:p w14:paraId="447A62D6" w14:textId="77777777" w:rsidR="007421EE" w:rsidRDefault="00A00AF7">
            <w:pPr>
              <w:spacing w:after="0" w:line="240" w:lineRule="auto"/>
            </w:pPr>
            <w:r>
              <w:rPr>
                <w:sz w:val="20"/>
              </w:rPr>
              <w:t>PED version</w:t>
            </w:r>
          </w:p>
        </w:tc>
        <w:tc>
          <w:tcPr>
            <w:tcW w:w="6633" w:type="dxa"/>
          </w:tcPr>
          <w:p w14:paraId="262E9073" w14:textId="77777777" w:rsidR="0059058E" w:rsidRDefault="007C5BAF">
            <w:pPr>
              <w:spacing w:after="0" w:line="240" w:lineRule="auto"/>
            </w:pPr>
            <w:r>
              <w:rPr>
                <w:sz w:val="20"/>
              </w:rPr>
              <w:t>v1.0</w:t>
            </w:r>
          </w:p>
        </w:tc>
      </w:tr>
      <w:tr w:rsidR="007421EE" w14:paraId="3A484CD9" w14:textId="77777777" w:rsidTr="000102BC">
        <w:trPr>
          <w:cantSplit/>
          <w:jc w:val="center"/>
        </w:trPr>
        <w:tc>
          <w:tcPr>
            <w:tcW w:w="2381" w:type="dxa"/>
          </w:tcPr>
          <w:p w14:paraId="32076A02" w14:textId="77777777" w:rsidR="007421EE" w:rsidRDefault="00A00AF7">
            <w:pPr>
              <w:spacing w:after="0" w:line="240" w:lineRule="auto"/>
            </w:pPr>
            <w:r>
              <w:rPr>
                <w:sz w:val="20"/>
              </w:rPr>
              <w:t>Owner</w:t>
            </w:r>
          </w:p>
        </w:tc>
        <w:tc>
          <w:tcPr>
            <w:tcW w:w="6633" w:type="dxa"/>
          </w:tcPr>
          <w:p w14:paraId="617AACE9" w14:textId="77777777" w:rsidR="007421EE" w:rsidRDefault="00A00AF7">
            <w:pPr>
              <w:spacing w:after="0" w:line="240" w:lineRule="auto"/>
            </w:pPr>
            <w:r>
              <w:rPr>
                <w:sz w:val="20"/>
              </w:rPr>
              <w:t>Adin Henry Greyling (603116)</w:t>
            </w:r>
          </w:p>
        </w:tc>
      </w:tr>
      <w:tr w:rsidR="007421EE" w14:paraId="025B0F7C" w14:textId="77777777" w:rsidTr="000102BC">
        <w:trPr>
          <w:cantSplit/>
          <w:jc w:val="center"/>
        </w:trPr>
        <w:tc>
          <w:tcPr>
            <w:tcW w:w="2381" w:type="dxa"/>
          </w:tcPr>
          <w:p w14:paraId="02B8F162" w14:textId="77777777" w:rsidR="007421EE" w:rsidRDefault="00A00AF7">
            <w:pPr>
              <w:spacing w:after="0" w:line="240" w:lineRule="auto"/>
            </w:pPr>
            <w:r>
              <w:rPr>
                <w:sz w:val="20"/>
              </w:rPr>
              <w:t>Reviewers</w:t>
            </w:r>
          </w:p>
        </w:tc>
        <w:tc>
          <w:tcPr>
            <w:tcW w:w="6633" w:type="dxa"/>
          </w:tcPr>
          <w:p w14:paraId="0C10FA32" w14:textId="77777777" w:rsidR="007421EE" w:rsidRDefault="00A00AF7">
            <w:pPr>
              <w:spacing w:after="0" w:line="240" w:lineRule="auto"/>
            </w:pPr>
            <w:r>
              <w:rPr>
                <w:sz w:val="20"/>
              </w:rPr>
              <w:t xml:space="preserve">Willem A.J. Kruger (600221) and Thapelo </w:t>
            </w:r>
            <w:proofErr w:type="spellStart"/>
            <w:r>
              <w:rPr>
                <w:sz w:val="20"/>
              </w:rPr>
              <w:t>Tlhako</w:t>
            </w:r>
            <w:proofErr w:type="spellEnd"/>
            <w:r>
              <w:rPr>
                <w:sz w:val="20"/>
              </w:rPr>
              <w:t xml:space="preserve"> (576525)</w:t>
            </w:r>
          </w:p>
        </w:tc>
      </w:tr>
      <w:tr w:rsidR="007421EE" w14:paraId="66BA340C" w14:textId="77777777" w:rsidTr="000102BC">
        <w:trPr>
          <w:cantSplit/>
          <w:jc w:val="center"/>
        </w:trPr>
        <w:tc>
          <w:tcPr>
            <w:tcW w:w="2381" w:type="dxa"/>
          </w:tcPr>
          <w:p w14:paraId="7A6DBECF" w14:textId="77777777" w:rsidR="007421EE" w:rsidRDefault="00A00AF7">
            <w:pPr>
              <w:spacing w:after="0" w:line="240" w:lineRule="auto"/>
            </w:pPr>
            <w:r>
              <w:rPr>
                <w:sz w:val="20"/>
              </w:rPr>
              <w:t>Sections</w:t>
            </w:r>
          </w:p>
        </w:tc>
        <w:tc>
          <w:tcPr>
            <w:tcW w:w="6633" w:type="dxa"/>
          </w:tcPr>
          <w:p w14:paraId="5F3DF3AE" w14:textId="77777777" w:rsidR="007421EE" w:rsidRDefault="00A00AF7">
            <w:pPr>
              <w:spacing w:after="0" w:line="240" w:lineRule="auto"/>
            </w:pPr>
            <w:r>
              <w:rPr>
                <w:sz w:val="20"/>
              </w:rPr>
              <w:t>Problem and business need; stakeholders; scope; constraints; Team Working Agreement</w:t>
            </w:r>
          </w:p>
        </w:tc>
      </w:tr>
      <w:tr w:rsidR="007421EE" w14:paraId="533167DA" w14:textId="77777777" w:rsidTr="000102BC">
        <w:trPr>
          <w:cantSplit/>
          <w:jc w:val="center"/>
        </w:trPr>
        <w:tc>
          <w:tcPr>
            <w:tcW w:w="2381" w:type="dxa"/>
          </w:tcPr>
          <w:p w14:paraId="106BA866" w14:textId="77777777" w:rsidR="007421EE" w:rsidRDefault="00A00AF7">
            <w:pPr>
              <w:spacing w:after="0" w:line="240" w:lineRule="auto"/>
            </w:pPr>
            <w:r>
              <w:rPr>
                <w:sz w:val="20"/>
              </w:rPr>
              <w:t>Governing documents</w:t>
            </w:r>
          </w:p>
        </w:tc>
        <w:tc>
          <w:tcPr>
            <w:tcW w:w="6633" w:type="dxa"/>
          </w:tcPr>
          <w:p w14:paraId="0D280416" w14:textId="77777777" w:rsidR="007421EE" w:rsidRDefault="00A00AF7">
            <w:pPr>
              <w:spacing w:after="0" w:line="240" w:lineRule="auto"/>
            </w:pPr>
            <w:proofErr w:type="spellStart"/>
            <w:r>
              <w:rPr>
                <w:sz w:val="20"/>
              </w:rPr>
              <w:t>CivicConnect</w:t>
            </w:r>
            <w:proofErr w:type="spellEnd"/>
            <w:r>
              <w:rPr>
                <w:sz w:val="20"/>
              </w:rPr>
              <w:t xml:space="preserve"> Master Project Brief v1.1 and SEN381 Milestone 1 brief</w:t>
            </w:r>
          </w:p>
        </w:tc>
      </w:tr>
      <w:tr w:rsidR="007421EE" w14:paraId="650DAD83" w14:textId="77777777" w:rsidTr="000102BC">
        <w:trPr>
          <w:cantSplit/>
          <w:jc w:val="center"/>
        </w:trPr>
        <w:tc>
          <w:tcPr>
            <w:tcW w:w="2381" w:type="dxa"/>
          </w:tcPr>
          <w:p w14:paraId="296A0850" w14:textId="77777777" w:rsidR="007421EE" w:rsidRDefault="00A00AF7">
            <w:pPr>
              <w:spacing w:after="0" w:line="240" w:lineRule="auto"/>
            </w:pPr>
            <w:r>
              <w:rPr>
                <w:sz w:val="20"/>
              </w:rPr>
              <w:t>Version history</w:t>
            </w:r>
          </w:p>
        </w:tc>
        <w:tc>
          <w:tcPr>
            <w:tcW w:w="6633" w:type="dxa"/>
          </w:tcPr>
          <w:p w14:paraId="63CDB10A" w14:textId="77777777" w:rsidR="0059058E" w:rsidRDefault="007C5BAF">
            <w:pPr>
              <w:spacing w:after="0" w:line="240" w:lineRule="auto"/>
            </w:pPr>
            <w:r>
              <w:rPr>
                <w:sz w:val="20"/>
              </w:rPr>
              <w:t>v1.0 | 8 September 2026 | Adin Henry Greyling | Milestone 1 foundation baseline issued for assessment</w:t>
            </w:r>
          </w:p>
        </w:tc>
      </w:tr>
    </w:tbl>
    <w:p w14:paraId="58C67579" w14:textId="77777777" w:rsidR="00A00AF7" w:rsidRDefault="00A00AF7">
      <w:pPr>
        <w:spacing w:before="40" w:after="120"/>
        <w:jc w:val="center"/>
      </w:pPr>
      <w:r>
        <w:rPr>
          <w:i/>
          <w:sz w:val="20"/>
        </w:rPr>
        <w:t>Table 1: Document control</w:t>
      </w:r>
    </w:p>
    <w:p w14:paraId="50957899" w14:textId="77777777" w:rsidR="007421EE" w:rsidRDefault="00A00AF7">
      <w:pPr>
        <w:pageBreakBefore/>
      </w:pPr>
      <w:r>
        <w:rPr>
          <w:b/>
        </w:rPr>
        <w:lastRenderedPageBreak/>
        <w:t>Table of Contents</w:t>
      </w:r>
    </w:p>
    <w:p w14:paraId="11407707" w14:textId="77777777" w:rsidR="00087671" w:rsidRDefault="000102BC">
      <w:pPr>
        <w:pStyle w:val="TOC1"/>
        <w:tabs>
          <w:tab w:val="right" w:leader="dot" w:pos="9016"/>
        </w:tabs>
        <w:rPr>
          <w:rFonts w:eastAsiaTheme="minorEastAsia"/>
          <w:noProof/>
          <w:lang w:val="en-US"/>
        </w:rPr>
      </w:pPr>
      <w:r>
        <w:fldChar w:fldCharType="begin"/>
      </w:r>
      <w:r>
        <w:instrText xml:space="preserve"> TOC \o "1-3" </w:instrText>
      </w:r>
      <w:r>
        <w:fldChar w:fldCharType="separate"/>
      </w:r>
      <w:r w:rsidR="00087671">
        <w:rPr>
          <w:noProof/>
        </w:rPr>
        <w:t>Document Control</w:t>
      </w:r>
      <w:r w:rsidR="00087671">
        <w:rPr>
          <w:noProof/>
        </w:rPr>
        <w:tab/>
      </w:r>
      <w:r w:rsidR="00087671">
        <w:rPr>
          <w:noProof/>
        </w:rPr>
        <w:fldChar w:fldCharType="begin"/>
      </w:r>
      <w:r w:rsidR="00087671">
        <w:rPr>
          <w:noProof/>
        </w:rPr>
        <w:instrText xml:space="preserve"> PAGEREF _Toc239797654 \h </w:instrText>
      </w:r>
      <w:r w:rsidR="00087671">
        <w:rPr>
          <w:noProof/>
        </w:rPr>
      </w:r>
      <w:r w:rsidR="00087671">
        <w:rPr>
          <w:noProof/>
        </w:rPr>
        <w:fldChar w:fldCharType="separate"/>
      </w:r>
      <w:r w:rsidR="00087671">
        <w:rPr>
          <w:noProof/>
        </w:rPr>
        <w:t>1</w:t>
      </w:r>
      <w:r w:rsidR="00087671">
        <w:rPr>
          <w:noProof/>
        </w:rPr>
        <w:fldChar w:fldCharType="end"/>
      </w:r>
    </w:p>
    <w:p w14:paraId="7122FB2A" w14:textId="77777777" w:rsidR="00087671" w:rsidRDefault="00087671">
      <w:pPr>
        <w:pStyle w:val="TOC1"/>
        <w:tabs>
          <w:tab w:val="right" w:leader="dot" w:pos="9016"/>
        </w:tabs>
        <w:rPr>
          <w:rFonts w:eastAsiaTheme="minorEastAsia"/>
          <w:noProof/>
          <w:lang w:val="en-US"/>
        </w:rPr>
      </w:pPr>
      <w:r>
        <w:rPr>
          <w:noProof/>
        </w:rPr>
        <w:t>1. Introduction</w:t>
      </w:r>
      <w:r>
        <w:rPr>
          <w:noProof/>
        </w:rPr>
        <w:tab/>
      </w:r>
      <w:r>
        <w:rPr>
          <w:noProof/>
        </w:rPr>
        <w:fldChar w:fldCharType="begin"/>
      </w:r>
      <w:r>
        <w:rPr>
          <w:noProof/>
        </w:rPr>
        <w:instrText xml:space="preserve"> PAGEREF _Toc239797655 \h </w:instrText>
      </w:r>
      <w:r>
        <w:rPr>
          <w:noProof/>
        </w:rPr>
      </w:r>
      <w:r>
        <w:rPr>
          <w:noProof/>
        </w:rPr>
        <w:fldChar w:fldCharType="separate"/>
      </w:r>
      <w:r>
        <w:rPr>
          <w:noProof/>
        </w:rPr>
        <w:t>3</w:t>
      </w:r>
      <w:r>
        <w:rPr>
          <w:noProof/>
        </w:rPr>
        <w:fldChar w:fldCharType="end"/>
      </w:r>
    </w:p>
    <w:p w14:paraId="660A803A" w14:textId="77777777" w:rsidR="00087671" w:rsidRDefault="00087671">
      <w:pPr>
        <w:pStyle w:val="TOC1"/>
        <w:tabs>
          <w:tab w:val="right" w:leader="dot" w:pos="9016"/>
        </w:tabs>
        <w:rPr>
          <w:rFonts w:eastAsiaTheme="minorEastAsia"/>
          <w:noProof/>
          <w:lang w:val="en-US"/>
        </w:rPr>
      </w:pPr>
      <w:r>
        <w:rPr>
          <w:noProof/>
        </w:rPr>
        <w:t>2. Problem and Business Need</w:t>
      </w:r>
      <w:r>
        <w:rPr>
          <w:noProof/>
        </w:rPr>
        <w:tab/>
      </w:r>
      <w:r>
        <w:rPr>
          <w:noProof/>
        </w:rPr>
        <w:fldChar w:fldCharType="begin"/>
      </w:r>
      <w:r>
        <w:rPr>
          <w:noProof/>
        </w:rPr>
        <w:instrText xml:space="preserve"> PAGEREF _Toc239797656 \h </w:instrText>
      </w:r>
      <w:r>
        <w:rPr>
          <w:noProof/>
        </w:rPr>
      </w:r>
      <w:r>
        <w:rPr>
          <w:noProof/>
        </w:rPr>
        <w:fldChar w:fldCharType="separate"/>
      </w:r>
      <w:r>
        <w:rPr>
          <w:noProof/>
        </w:rPr>
        <w:t>3</w:t>
      </w:r>
      <w:r>
        <w:rPr>
          <w:noProof/>
        </w:rPr>
        <w:fldChar w:fldCharType="end"/>
      </w:r>
    </w:p>
    <w:p w14:paraId="3BE62895" w14:textId="77777777" w:rsidR="00087671" w:rsidRDefault="00087671">
      <w:pPr>
        <w:pStyle w:val="TOC2"/>
        <w:tabs>
          <w:tab w:val="right" w:leader="dot" w:pos="9016"/>
        </w:tabs>
        <w:rPr>
          <w:rFonts w:eastAsiaTheme="minorEastAsia"/>
          <w:noProof/>
          <w:lang w:val="en-US"/>
        </w:rPr>
      </w:pPr>
      <w:r>
        <w:rPr>
          <w:noProof/>
        </w:rPr>
        <w:t>2.1 Current situation</w:t>
      </w:r>
      <w:r>
        <w:rPr>
          <w:noProof/>
        </w:rPr>
        <w:tab/>
      </w:r>
      <w:r>
        <w:rPr>
          <w:noProof/>
        </w:rPr>
        <w:fldChar w:fldCharType="begin"/>
      </w:r>
      <w:r>
        <w:rPr>
          <w:noProof/>
        </w:rPr>
        <w:instrText xml:space="preserve"> PAGEREF _Toc239797657 \h </w:instrText>
      </w:r>
      <w:r>
        <w:rPr>
          <w:noProof/>
        </w:rPr>
      </w:r>
      <w:r>
        <w:rPr>
          <w:noProof/>
        </w:rPr>
        <w:fldChar w:fldCharType="separate"/>
      </w:r>
      <w:r>
        <w:rPr>
          <w:noProof/>
        </w:rPr>
        <w:t>3</w:t>
      </w:r>
      <w:r>
        <w:rPr>
          <w:noProof/>
        </w:rPr>
        <w:fldChar w:fldCharType="end"/>
      </w:r>
    </w:p>
    <w:p w14:paraId="07AFAB1B" w14:textId="77777777" w:rsidR="00087671" w:rsidRDefault="00087671">
      <w:pPr>
        <w:pStyle w:val="TOC2"/>
        <w:tabs>
          <w:tab w:val="right" w:leader="dot" w:pos="9016"/>
        </w:tabs>
        <w:rPr>
          <w:rFonts w:eastAsiaTheme="minorEastAsia"/>
          <w:noProof/>
          <w:lang w:val="en-US"/>
        </w:rPr>
      </w:pPr>
      <w:r>
        <w:rPr>
          <w:noProof/>
        </w:rPr>
        <w:t>2.2 Main problems</w:t>
      </w:r>
      <w:r>
        <w:rPr>
          <w:noProof/>
        </w:rPr>
        <w:tab/>
      </w:r>
      <w:r>
        <w:rPr>
          <w:noProof/>
        </w:rPr>
        <w:fldChar w:fldCharType="begin"/>
      </w:r>
      <w:r>
        <w:rPr>
          <w:noProof/>
        </w:rPr>
        <w:instrText xml:space="preserve"> PAGEREF _Toc239797658 \h </w:instrText>
      </w:r>
      <w:r>
        <w:rPr>
          <w:noProof/>
        </w:rPr>
      </w:r>
      <w:r>
        <w:rPr>
          <w:noProof/>
        </w:rPr>
        <w:fldChar w:fldCharType="separate"/>
      </w:r>
      <w:r>
        <w:rPr>
          <w:noProof/>
        </w:rPr>
        <w:t>3</w:t>
      </w:r>
      <w:r>
        <w:rPr>
          <w:noProof/>
        </w:rPr>
        <w:fldChar w:fldCharType="end"/>
      </w:r>
    </w:p>
    <w:p w14:paraId="7943EF84" w14:textId="77777777" w:rsidR="00087671" w:rsidRDefault="00087671">
      <w:pPr>
        <w:pStyle w:val="TOC2"/>
        <w:tabs>
          <w:tab w:val="right" w:leader="dot" w:pos="9016"/>
        </w:tabs>
        <w:rPr>
          <w:rFonts w:eastAsiaTheme="minorEastAsia"/>
          <w:noProof/>
          <w:lang w:val="en-US"/>
        </w:rPr>
      </w:pPr>
      <w:r>
        <w:rPr>
          <w:noProof/>
        </w:rPr>
        <w:t>2.3 Problem statement and business need</w:t>
      </w:r>
      <w:r>
        <w:rPr>
          <w:noProof/>
        </w:rPr>
        <w:tab/>
      </w:r>
      <w:r>
        <w:rPr>
          <w:noProof/>
        </w:rPr>
        <w:fldChar w:fldCharType="begin"/>
      </w:r>
      <w:r>
        <w:rPr>
          <w:noProof/>
        </w:rPr>
        <w:instrText xml:space="preserve"> PAGEREF _Toc239797659 \h </w:instrText>
      </w:r>
      <w:r>
        <w:rPr>
          <w:noProof/>
        </w:rPr>
      </w:r>
      <w:r>
        <w:rPr>
          <w:noProof/>
        </w:rPr>
        <w:fldChar w:fldCharType="separate"/>
      </w:r>
      <w:r>
        <w:rPr>
          <w:noProof/>
        </w:rPr>
        <w:t>3</w:t>
      </w:r>
      <w:r>
        <w:rPr>
          <w:noProof/>
        </w:rPr>
        <w:fldChar w:fldCharType="end"/>
      </w:r>
    </w:p>
    <w:p w14:paraId="3E488A72" w14:textId="77777777" w:rsidR="00087671" w:rsidRDefault="00087671">
      <w:pPr>
        <w:pStyle w:val="TOC2"/>
        <w:tabs>
          <w:tab w:val="right" w:leader="dot" w:pos="9016"/>
        </w:tabs>
        <w:rPr>
          <w:rFonts w:eastAsiaTheme="minorEastAsia"/>
          <w:noProof/>
          <w:lang w:val="en-US"/>
        </w:rPr>
      </w:pPr>
      <w:r>
        <w:rPr>
          <w:noProof/>
        </w:rPr>
        <w:t>2.4 Intended value</w:t>
      </w:r>
      <w:r>
        <w:rPr>
          <w:noProof/>
        </w:rPr>
        <w:tab/>
      </w:r>
      <w:r>
        <w:rPr>
          <w:noProof/>
        </w:rPr>
        <w:fldChar w:fldCharType="begin"/>
      </w:r>
      <w:r>
        <w:rPr>
          <w:noProof/>
        </w:rPr>
        <w:instrText xml:space="preserve"> PAGEREF _Toc239797660 \h </w:instrText>
      </w:r>
      <w:r>
        <w:rPr>
          <w:noProof/>
        </w:rPr>
      </w:r>
      <w:r>
        <w:rPr>
          <w:noProof/>
        </w:rPr>
        <w:fldChar w:fldCharType="separate"/>
      </w:r>
      <w:r>
        <w:rPr>
          <w:noProof/>
        </w:rPr>
        <w:t>4</w:t>
      </w:r>
      <w:r>
        <w:rPr>
          <w:noProof/>
        </w:rPr>
        <w:fldChar w:fldCharType="end"/>
      </w:r>
    </w:p>
    <w:p w14:paraId="7FF41C0A" w14:textId="77777777" w:rsidR="00087671" w:rsidRDefault="00087671">
      <w:pPr>
        <w:pStyle w:val="TOC1"/>
        <w:tabs>
          <w:tab w:val="right" w:leader="dot" w:pos="9016"/>
        </w:tabs>
        <w:rPr>
          <w:rFonts w:eastAsiaTheme="minorEastAsia"/>
          <w:noProof/>
          <w:lang w:val="en-US"/>
        </w:rPr>
      </w:pPr>
      <w:r>
        <w:rPr>
          <w:noProof/>
        </w:rPr>
        <w:t>3. Stakeholder Analysis</w:t>
      </w:r>
      <w:r>
        <w:rPr>
          <w:noProof/>
        </w:rPr>
        <w:tab/>
      </w:r>
      <w:r>
        <w:rPr>
          <w:noProof/>
        </w:rPr>
        <w:fldChar w:fldCharType="begin"/>
      </w:r>
      <w:r>
        <w:rPr>
          <w:noProof/>
        </w:rPr>
        <w:instrText xml:space="preserve"> PAGEREF _Toc239797661 \h </w:instrText>
      </w:r>
      <w:r>
        <w:rPr>
          <w:noProof/>
        </w:rPr>
      </w:r>
      <w:r>
        <w:rPr>
          <w:noProof/>
        </w:rPr>
        <w:fldChar w:fldCharType="separate"/>
      </w:r>
      <w:r>
        <w:rPr>
          <w:noProof/>
        </w:rPr>
        <w:t>4</w:t>
      </w:r>
      <w:r>
        <w:rPr>
          <w:noProof/>
        </w:rPr>
        <w:fldChar w:fldCharType="end"/>
      </w:r>
    </w:p>
    <w:p w14:paraId="52E4A9A9" w14:textId="77777777" w:rsidR="00087671" w:rsidRDefault="00087671">
      <w:pPr>
        <w:pStyle w:val="TOC2"/>
        <w:tabs>
          <w:tab w:val="right" w:leader="dot" w:pos="9016"/>
        </w:tabs>
        <w:rPr>
          <w:rFonts w:eastAsiaTheme="minorEastAsia"/>
          <w:noProof/>
          <w:lang w:val="en-US"/>
        </w:rPr>
      </w:pPr>
      <w:r>
        <w:rPr>
          <w:noProof/>
        </w:rPr>
        <w:t>3.1 Competing expectations</w:t>
      </w:r>
      <w:r>
        <w:rPr>
          <w:noProof/>
        </w:rPr>
        <w:tab/>
      </w:r>
      <w:r>
        <w:rPr>
          <w:noProof/>
        </w:rPr>
        <w:fldChar w:fldCharType="begin"/>
      </w:r>
      <w:r>
        <w:rPr>
          <w:noProof/>
        </w:rPr>
        <w:instrText xml:space="preserve"> PAGEREF _Toc239797662 \h </w:instrText>
      </w:r>
      <w:r>
        <w:rPr>
          <w:noProof/>
        </w:rPr>
      </w:r>
      <w:r>
        <w:rPr>
          <w:noProof/>
        </w:rPr>
        <w:fldChar w:fldCharType="separate"/>
      </w:r>
      <w:r>
        <w:rPr>
          <w:noProof/>
        </w:rPr>
        <w:t>4</w:t>
      </w:r>
      <w:r>
        <w:rPr>
          <w:noProof/>
        </w:rPr>
        <w:fldChar w:fldCharType="end"/>
      </w:r>
    </w:p>
    <w:p w14:paraId="294DA651" w14:textId="77777777" w:rsidR="00087671" w:rsidRDefault="00087671">
      <w:pPr>
        <w:pStyle w:val="TOC1"/>
        <w:tabs>
          <w:tab w:val="right" w:leader="dot" w:pos="9016"/>
        </w:tabs>
        <w:rPr>
          <w:rFonts w:eastAsiaTheme="minorEastAsia"/>
          <w:noProof/>
          <w:lang w:val="en-US"/>
        </w:rPr>
      </w:pPr>
      <w:r>
        <w:rPr>
          <w:noProof/>
        </w:rPr>
        <w:t>4. Scope Baseline</w:t>
      </w:r>
      <w:r>
        <w:rPr>
          <w:noProof/>
        </w:rPr>
        <w:tab/>
      </w:r>
      <w:r>
        <w:rPr>
          <w:noProof/>
        </w:rPr>
        <w:fldChar w:fldCharType="begin"/>
      </w:r>
      <w:r>
        <w:rPr>
          <w:noProof/>
        </w:rPr>
        <w:instrText xml:space="preserve"> PAGEREF _Toc239797663 \h </w:instrText>
      </w:r>
      <w:r>
        <w:rPr>
          <w:noProof/>
        </w:rPr>
      </w:r>
      <w:r>
        <w:rPr>
          <w:noProof/>
        </w:rPr>
        <w:fldChar w:fldCharType="separate"/>
      </w:r>
      <w:r>
        <w:rPr>
          <w:noProof/>
        </w:rPr>
        <w:t>5</w:t>
      </w:r>
      <w:r>
        <w:rPr>
          <w:noProof/>
        </w:rPr>
        <w:fldChar w:fldCharType="end"/>
      </w:r>
    </w:p>
    <w:p w14:paraId="22F236D0" w14:textId="77777777" w:rsidR="00087671" w:rsidRDefault="00087671">
      <w:pPr>
        <w:pStyle w:val="TOC2"/>
        <w:tabs>
          <w:tab w:val="right" w:leader="dot" w:pos="9016"/>
        </w:tabs>
        <w:rPr>
          <w:rFonts w:eastAsiaTheme="minorEastAsia"/>
          <w:noProof/>
          <w:lang w:val="en-US"/>
        </w:rPr>
      </w:pPr>
      <w:r>
        <w:rPr>
          <w:noProof/>
        </w:rPr>
        <w:t>4.1 Deliberate exclusion</w:t>
      </w:r>
      <w:r>
        <w:rPr>
          <w:noProof/>
        </w:rPr>
        <w:tab/>
      </w:r>
      <w:r>
        <w:rPr>
          <w:noProof/>
        </w:rPr>
        <w:fldChar w:fldCharType="begin"/>
      </w:r>
      <w:r>
        <w:rPr>
          <w:noProof/>
        </w:rPr>
        <w:instrText xml:space="preserve"> PAGEREF _Toc239797664 \h </w:instrText>
      </w:r>
      <w:r>
        <w:rPr>
          <w:noProof/>
        </w:rPr>
      </w:r>
      <w:r>
        <w:rPr>
          <w:noProof/>
        </w:rPr>
        <w:fldChar w:fldCharType="separate"/>
      </w:r>
      <w:r>
        <w:rPr>
          <w:noProof/>
        </w:rPr>
        <w:t>5</w:t>
      </w:r>
      <w:r>
        <w:rPr>
          <w:noProof/>
        </w:rPr>
        <w:fldChar w:fldCharType="end"/>
      </w:r>
    </w:p>
    <w:p w14:paraId="412D84AE" w14:textId="77777777" w:rsidR="00087671" w:rsidRDefault="00087671">
      <w:pPr>
        <w:pStyle w:val="TOC1"/>
        <w:tabs>
          <w:tab w:val="right" w:leader="dot" w:pos="9016"/>
        </w:tabs>
        <w:rPr>
          <w:rFonts w:eastAsiaTheme="minorEastAsia"/>
          <w:noProof/>
          <w:lang w:val="en-US"/>
        </w:rPr>
      </w:pPr>
      <w:r>
        <w:rPr>
          <w:noProof/>
        </w:rPr>
        <w:t>5. Constraints and Assumptions</w:t>
      </w:r>
      <w:r>
        <w:rPr>
          <w:noProof/>
        </w:rPr>
        <w:tab/>
      </w:r>
      <w:r>
        <w:rPr>
          <w:noProof/>
        </w:rPr>
        <w:fldChar w:fldCharType="begin"/>
      </w:r>
      <w:r>
        <w:rPr>
          <w:noProof/>
        </w:rPr>
        <w:instrText xml:space="preserve"> PAGEREF _Toc239797665 \h </w:instrText>
      </w:r>
      <w:r>
        <w:rPr>
          <w:noProof/>
        </w:rPr>
      </w:r>
      <w:r>
        <w:rPr>
          <w:noProof/>
        </w:rPr>
        <w:fldChar w:fldCharType="separate"/>
      </w:r>
      <w:r>
        <w:rPr>
          <w:noProof/>
        </w:rPr>
        <w:t>6</w:t>
      </w:r>
      <w:r>
        <w:rPr>
          <w:noProof/>
        </w:rPr>
        <w:fldChar w:fldCharType="end"/>
      </w:r>
    </w:p>
    <w:p w14:paraId="0A47ED1E" w14:textId="77777777" w:rsidR="00087671" w:rsidRDefault="00087671">
      <w:pPr>
        <w:pStyle w:val="TOC2"/>
        <w:tabs>
          <w:tab w:val="right" w:leader="dot" w:pos="9016"/>
        </w:tabs>
        <w:rPr>
          <w:rFonts w:eastAsiaTheme="minorEastAsia"/>
          <w:noProof/>
          <w:lang w:val="en-US"/>
        </w:rPr>
      </w:pPr>
      <w:r>
        <w:rPr>
          <w:noProof/>
        </w:rPr>
        <w:t>5.1 Constraint register</w:t>
      </w:r>
      <w:r>
        <w:rPr>
          <w:noProof/>
        </w:rPr>
        <w:tab/>
      </w:r>
      <w:r>
        <w:rPr>
          <w:noProof/>
        </w:rPr>
        <w:fldChar w:fldCharType="begin"/>
      </w:r>
      <w:r>
        <w:rPr>
          <w:noProof/>
        </w:rPr>
        <w:instrText xml:space="preserve"> PAGEREF _Toc239797666 \h </w:instrText>
      </w:r>
      <w:r>
        <w:rPr>
          <w:noProof/>
        </w:rPr>
      </w:r>
      <w:r>
        <w:rPr>
          <w:noProof/>
        </w:rPr>
        <w:fldChar w:fldCharType="separate"/>
      </w:r>
      <w:r>
        <w:rPr>
          <w:noProof/>
        </w:rPr>
        <w:t>6</w:t>
      </w:r>
      <w:r>
        <w:rPr>
          <w:noProof/>
        </w:rPr>
        <w:fldChar w:fldCharType="end"/>
      </w:r>
    </w:p>
    <w:p w14:paraId="04604C94" w14:textId="77777777" w:rsidR="00087671" w:rsidRDefault="00087671">
      <w:pPr>
        <w:pStyle w:val="TOC2"/>
        <w:tabs>
          <w:tab w:val="right" w:leader="dot" w:pos="9016"/>
        </w:tabs>
        <w:rPr>
          <w:rFonts w:eastAsiaTheme="minorEastAsia"/>
          <w:noProof/>
          <w:lang w:val="en-US"/>
        </w:rPr>
      </w:pPr>
      <w:r>
        <w:rPr>
          <w:noProof/>
        </w:rPr>
        <w:t>5.2 Assumptions</w:t>
      </w:r>
      <w:r>
        <w:rPr>
          <w:noProof/>
        </w:rPr>
        <w:tab/>
      </w:r>
      <w:r>
        <w:rPr>
          <w:noProof/>
        </w:rPr>
        <w:fldChar w:fldCharType="begin"/>
      </w:r>
      <w:r>
        <w:rPr>
          <w:noProof/>
        </w:rPr>
        <w:instrText xml:space="preserve"> PAGEREF _Toc239797667 \h </w:instrText>
      </w:r>
      <w:r>
        <w:rPr>
          <w:noProof/>
        </w:rPr>
      </w:r>
      <w:r>
        <w:rPr>
          <w:noProof/>
        </w:rPr>
        <w:fldChar w:fldCharType="separate"/>
      </w:r>
      <w:r>
        <w:rPr>
          <w:noProof/>
        </w:rPr>
        <w:t>6</w:t>
      </w:r>
      <w:r>
        <w:rPr>
          <w:noProof/>
        </w:rPr>
        <w:fldChar w:fldCharType="end"/>
      </w:r>
    </w:p>
    <w:p w14:paraId="7D667179" w14:textId="77777777" w:rsidR="00087671" w:rsidRDefault="00087671">
      <w:pPr>
        <w:pStyle w:val="TOC1"/>
        <w:tabs>
          <w:tab w:val="right" w:leader="dot" w:pos="9016"/>
        </w:tabs>
        <w:rPr>
          <w:rFonts w:eastAsiaTheme="minorEastAsia"/>
          <w:noProof/>
          <w:lang w:val="en-US"/>
        </w:rPr>
      </w:pPr>
      <w:r>
        <w:rPr>
          <w:noProof/>
        </w:rPr>
        <w:t>6. Team Working Agreement</w:t>
      </w:r>
      <w:r>
        <w:rPr>
          <w:noProof/>
        </w:rPr>
        <w:tab/>
      </w:r>
      <w:r>
        <w:rPr>
          <w:noProof/>
        </w:rPr>
        <w:fldChar w:fldCharType="begin"/>
      </w:r>
      <w:r>
        <w:rPr>
          <w:noProof/>
        </w:rPr>
        <w:instrText xml:space="preserve"> PAGEREF _Toc239797668 \h </w:instrText>
      </w:r>
      <w:r>
        <w:rPr>
          <w:noProof/>
        </w:rPr>
      </w:r>
      <w:r>
        <w:rPr>
          <w:noProof/>
        </w:rPr>
        <w:fldChar w:fldCharType="separate"/>
      </w:r>
      <w:r>
        <w:rPr>
          <w:noProof/>
        </w:rPr>
        <w:t>7</w:t>
      </w:r>
      <w:r>
        <w:rPr>
          <w:noProof/>
        </w:rPr>
        <w:fldChar w:fldCharType="end"/>
      </w:r>
    </w:p>
    <w:p w14:paraId="5E1C397F" w14:textId="77777777" w:rsidR="00087671" w:rsidRDefault="00087671">
      <w:pPr>
        <w:pStyle w:val="TOC1"/>
        <w:tabs>
          <w:tab w:val="right" w:leader="dot" w:pos="9016"/>
        </w:tabs>
        <w:rPr>
          <w:rFonts w:eastAsiaTheme="minorEastAsia"/>
          <w:noProof/>
          <w:lang w:val="en-US"/>
        </w:rPr>
      </w:pPr>
      <w:r>
        <w:rPr>
          <w:noProof/>
        </w:rPr>
        <w:t>7. Conclusion</w:t>
      </w:r>
      <w:r>
        <w:rPr>
          <w:noProof/>
        </w:rPr>
        <w:tab/>
      </w:r>
      <w:r>
        <w:rPr>
          <w:noProof/>
        </w:rPr>
        <w:fldChar w:fldCharType="begin"/>
      </w:r>
      <w:r>
        <w:rPr>
          <w:noProof/>
        </w:rPr>
        <w:instrText xml:space="preserve"> PAGEREF _Toc239797669 \h </w:instrText>
      </w:r>
      <w:r>
        <w:rPr>
          <w:noProof/>
        </w:rPr>
      </w:r>
      <w:r>
        <w:rPr>
          <w:noProof/>
        </w:rPr>
        <w:fldChar w:fldCharType="separate"/>
      </w:r>
      <w:r>
        <w:rPr>
          <w:noProof/>
        </w:rPr>
        <w:t>7</w:t>
      </w:r>
      <w:r>
        <w:rPr>
          <w:noProof/>
        </w:rPr>
        <w:fldChar w:fldCharType="end"/>
      </w:r>
    </w:p>
    <w:p w14:paraId="7BD6B7CA" w14:textId="77777777" w:rsidR="00087671" w:rsidRDefault="00087671">
      <w:pPr>
        <w:pStyle w:val="TOC1"/>
        <w:tabs>
          <w:tab w:val="right" w:leader="dot" w:pos="9016"/>
        </w:tabs>
        <w:rPr>
          <w:rFonts w:eastAsiaTheme="minorEastAsia"/>
          <w:noProof/>
          <w:lang w:val="en-US"/>
        </w:rPr>
      </w:pPr>
      <w:r>
        <w:rPr>
          <w:noProof/>
        </w:rPr>
        <w:t>8. Reference List</w:t>
      </w:r>
      <w:r>
        <w:rPr>
          <w:noProof/>
        </w:rPr>
        <w:tab/>
      </w:r>
      <w:r>
        <w:rPr>
          <w:noProof/>
        </w:rPr>
        <w:fldChar w:fldCharType="begin"/>
      </w:r>
      <w:r>
        <w:rPr>
          <w:noProof/>
        </w:rPr>
        <w:instrText xml:space="preserve"> PAGEREF _Toc239797670 \h </w:instrText>
      </w:r>
      <w:r>
        <w:rPr>
          <w:noProof/>
        </w:rPr>
      </w:r>
      <w:r>
        <w:rPr>
          <w:noProof/>
        </w:rPr>
        <w:fldChar w:fldCharType="separate"/>
      </w:r>
      <w:r>
        <w:rPr>
          <w:noProof/>
        </w:rPr>
        <w:t>8</w:t>
      </w:r>
      <w:r>
        <w:rPr>
          <w:noProof/>
        </w:rPr>
        <w:fldChar w:fldCharType="end"/>
      </w:r>
    </w:p>
    <w:p w14:paraId="7755CDD8" w14:textId="77777777" w:rsidR="007421EE" w:rsidRDefault="000102BC">
      <w:r>
        <w:fldChar w:fldCharType="end"/>
      </w:r>
    </w:p>
    <w:p w14:paraId="31C6D546" w14:textId="77777777" w:rsidR="007421EE" w:rsidRDefault="00A00AF7">
      <w:r>
        <w:br w:type="page"/>
      </w:r>
    </w:p>
    <w:p w14:paraId="33F0B75F" w14:textId="77777777" w:rsidR="00A00AF7" w:rsidRDefault="00A00AF7">
      <w:pPr>
        <w:pStyle w:val="Heading1"/>
      </w:pPr>
      <w:bookmarkStart w:id="2" w:name="_Toc239794433"/>
      <w:bookmarkStart w:id="3" w:name="_Toc239797655"/>
      <w:r>
        <w:lastRenderedPageBreak/>
        <w:t>1. Introduction</w:t>
      </w:r>
      <w:bookmarkEnd w:id="2"/>
      <w:bookmarkEnd w:id="3"/>
    </w:p>
    <w:p w14:paraId="34B7824B" w14:textId="77777777" w:rsidR="00A00AF7" w:rsidRDefault="00A00AF7">
      <w:r>
        <w:t xml:space="preserve">This PED v1.0 establishes the </w:t>
      </w:r>
      <w:proofErr w:type="spellStart"/>
      <w:r>
        <w:t>CivicConnect</w:t>
      </w:r>
      <w:proofErr w:type="spellEnd"/>
      <w:r>
        <w:t xml:space="preserve"> problem and business need, the stakeholders, the scope baseline, the constraints and assumptions, and the Team Working Agreement. Milestone 1 is the engineering and requirements baseline. Architecture, technology selection and implementation are left for later milestones </w:t>
      </w:r>
      <w:sdt>
        <w:sdtPr>
          <w:id w:val="734063220"/>
          <w:citation/>
        </w:sdtPr>
        <w:sdtContent>
          <w:r>
            <w:fldChar w:fldCharType="begin"/>
          </w:r>
          <w:r>
            <w:instrText xml:space="preserve"> CITATION SEN3812026b \l 1033 \* MERGEFORMAT </w:instrText>
          </w:r>
          <w:r>
            <w:fldChar w:fldCharType="separate"/>
          </w:r>
          <w:r w:rsidR="00E0756F" w:rsidRPr="00E0756F">
            <w:rPr>
              <w:noProof/>
            </w:rPr>
            <w:t>(SEN381 Teaching Team, 2026b)</w:t>
          </w:r>
          <w:r>
            <w:fldChar w:fldCharType="end"/>
          </w:r>
        </w:sdtContent>
      </w:sdt>
      <w:r>
        <w:t>.</w:t>
      </w:r>
    </w:p>
    <w:p w14:paraId="7F0E355C" w14:textId="77777777" w:rsidR="00A00AF7" w:rsidRDefault="00A00AF7">
      <w:pPr>
        <w:pStyle w:val="Heading1"/>
      </w:pPr>
      <w:bookmarkStart w:id="4" w:name="_Toc239794434"/>
      <w:bookmarkStart w:id="5" w:name="_Toc239797656"/>
      <w:r>
        <w:t>2. Problem and Business Need</w:t>
      </w:r>
      <w:bookmarkEnd w:id="4"/>
      <w:bookmarkEnd w:id="5"/>
    </w:p>
    <w:p w14:paraId="5F21FA83" w14:textId="77777777" w:rsidR="00A00AF7" w:rsidRDefault="00A00AF7">
      <w:pPr>
        <w:pStyle w:val="Heading2"/>
      </w:pPr>
      <w:bookmarkStart w:id="6" w:name="_Toc239794435"/>
      <w:bookmarkStart w:id="7" w:name="_Toc239797657"/>
      <w:r>
        <w:t>2.1 Current situation</w:t>
      </w:r>
      <w:bookmarkEnd w:id="6"/>
      <w:bookmarkEnd w:id="7"/>
    </w:p>
    <w:p w14:paraId="3594699A" w14:textId="77777777" w:rsidR="00A00AF7" w:rsidRDefault="00A00AF7">
      <w:r>
        <w:t xml:space="preserve">The organisation currently receives service requests through several channels. Email, telephone, WhatsApp, spreadsheets and paper records are all in use, depending on how the requester first makes contact. The work itself is mixed: facility faults, damaged equipment, security concerns, IT support, maintenance and lost property </w:t>
      </w:r>
      <w:sdt>
        <w:sdtPr>
          <w:id w:val="397711981"/>
          <w:citation/>
        </w:sdtPr>
        <w:sdtContent>
          <w:r>
            <w:fldChar w:fldCharType="begin"/>
          </w:r>
          <w:r>
            <w:instrText xml:space="preserve"> CITATION SEN3812026a \l 1033 \* MERGEFORMAT </w:instrText>
          </w:r>
          <w:r>
            <w:fldChar w:fldCharType="separate"/>
          </w:r>
          <w:r w:rsidR="00E0756F" w:rsidRPr="00E0756F">
            <w:rPr>
              <w:noProof/>
            </w:rPr>
            <w:t>(SEN381 Teaching Team, 2026a)</w:t>
          </w:r>
          <w:r>
            <w:fldChar w:fldCharType="end"/>
          </w:r>
        </w:sdtContent>
      </w:sdt>
      <w:r>
        <w:t>. There is no shared record that follows a request from the first report through to closure.</w:t>
      </w:r>
    </w:p>
    <w:p w14:paraId="19A41602" w14:textId="77777777" w:rsidR="00A00AF7" w:rsidRDefault="00A00AF7">
      <w:pPr>
        <w:pStyle w:val="Heading2"/>
      </w:pPr>
      <w:bookmarkStart w:id="8" w:name="_Toc239794436"/>
      <w:bookmarkStart w:id="9" w:name="_Toc239797658"/>
      <w:r>
        <w:t>2.2 Main problems</w:t>
      </w:r>
      <w:bookmarkEnd w:id="8"/>
      <w:bookmarkEnd w:id="9"/>
    </w:p>
    <w:p w14:paraId="46ED1521" w14:textId="77777777" w:rsidR="00A00AF7" w:rsidRDefault="00A00AF7">
      <w:pPr>
        <w:pStyle w:val="ListParagraph"/>
      </w:pPr>
      <w:r>
        <w:t>• Duplicate logging occurs, and some requests are never captured at all.</w:t>
      </w:r>
    </w:p>
    <w:p w14:paraId="10507AFE" w14:textId="77777777" w:rsidR="00A00AF7" w:rsidRDefault="00A00AF7">
      <w:pPr>
        <w:pStyle w:val="ListParagraph"/>
      </w:pPr>
      <w:r>
        <w:t>• After submitting a request, the requester has little visibility of progress.</w:t>
      </w:r>
    </w:p>
    <w:p w14:paraId="7A8B1A3E" w14:textId="77777777" w:rsidR="00A00AF7" w:rsidRDefault="00A00AF7">
      <w:pPr>
        <w:pStyle w:val="ListParagraph"/>
      </w:pPr>
      <w:r>
        <w:t>• Staff have difficulty judging priority and current ownership.</w:t>
      </w:r>
    </w:p>
    <w:p w14:paraId="457AB0AA" w14:textId="77777777" w:rsidR="00A00AF7" w:rsidRDefault="00A00AF7">
      <w:pPr>
        <w:pStyle w:val="ListParagraph"/>
      </w:pPr>
      <w:r>
        <w:t>• Status changes are often not attributable to a specific person.</w:t>
      </w:r>
    </w:p>
    <w:p w14:paraId="0ED83238" w14:textId="77777777" w:rsidR="00A00AF7" w:rsidRDefault="00A00AF7">
      <w:pPr>
        <w:pStyle w:val="ListParagraph"/>
      </w:pPr>
      <w:r>
        <w:t>• Management reporting is compiled manually and is difficult to audit.</w:t>
      </w:r>
    </w:p>
    <w:p w14:paraId="170B3443" w14:textId="77777777" w:rsidR="00A00AF7" w:rsidRDefault="00A00AF7">
      <w:pPr>
        <w:pStyle w:val="ListParagraph"/>
      </w:pPr>
      <w:r>
        <w:t>• Personal details and security-related information are exchanged on informal channels.</w:t>
      </w:r>
    </w:p>
    <w:p w14:paraId="23E09E5F" w14:textId="77777777" w:rsidR="00A00AF7" w:rsidRDefault="00A00AF7">
      <w:pPr>
        <w:pStyle w:val="Heading2"/>
      </w:pPr>
      <w:bookmarkStart w:id="10" w:name="_Toc239794437"/>
      <w:bookmarkStart w:id="11" w:name="_Toc239797659"/>
      <w:r>
        <w:t>2.3 Problem statement and business need</w:t>
      </w:r>
      <w:bookmarkEnd w:id="10"/>
      <w:bookmarkEnd w:id="11"/>
    </w:p>
    <w:p w14:paraId="7B28668B" w14:textId="77777777" w:rsidR="00A00AF7" w:rsidRDefault="00A00AF7">
      <w:r>
        <w:t xml:space="preserve">PS-01: The organisation cannot manage a community service request as a single controlled lifecycle. Requests move between informal channels, which makes it difficult to know whether a job has already been logged, who is responsible for it, and what its </w:t>
      </w:r>
      <w:proofErr w:type="gramStart"/>
      <w:r>
        <w:t>current status</w:t>
      </w:r>
      <w:proofErr w:type="gramEnd"/>
      <w:r>
        <w:t xml:space="preserve"> is. Requesters have little visibility after they have reported the issue. Reporting then depends on staff reconstructing events from those channels.</w:t>
      </w:r>
    </w:p>
    <w:p w14:paraId="57F2E000" w14:textId="77777777" w:rsidR="00A00AF7" w:rsidRDefault="00A00AF7">
      <w:r>
        <w:t xml:space="preserve">The business need is one digital platform for submitting, managing, monitoring and reporting service requests. Visibility and accountability </w:t>
      </w:r>
      <w:proofErr w:type="gramStart"/>
      <w:r>
        <w:t>have to</w:t>
      </w:r>
      <w:proofErr w:type="gramEnd"/>
      <w:r>
        <w:t xml:space="preserve"> improve, and the platform still </w:t>
      </w:r>
      <w:proofErr w:type="gramStart"/>
      <w:r>
        <w:t>has to</w:t>
      </w:r>
      <w:proofErr w:type="gramEnd"/>
      <w:r>
        <w:t xml:space="preserve"> be feasible for a three-person student team to deliver and for the organisation to operate afterwards </w:t>
      </w:r>
      <w:sdt>
        <w:sdtPr>
          <w:id w:val="1294231459"/>
          <w:citation/>
        </w:sdtPr>
        <w:sdtContent>
          <w:r>
            <w:fldChar w:fldCharType="begin"/>
          </w:r>
          <w:r>
            <w:instrText xml:space="preserve"> CITATION SEN3812026a \l 1033 \* MERGEFORMAT </w:instrText>
          </w:r>
          <w:r>
            <w:fldChar w:fldCharType="separate"/>
          </w:r>
          <w:r w:rsidR="00E0756F" w:rsidRPr="00E0756F">
            <w:rPr>
              <w:noProof/>
            </w:rPr>
            <w:t>(SEN381 Teaching Team, 2026a)</w:t>
          </w:r>
          <w:r>
            <w:fldChar w:fldCharType="end"/>
          </w:r>
        </w:sdtContent>
      </w:sdt>
      <w:r>
        <w:t>. This need is taken from the Master Project Brief. The minimum capabilities listed there are the starting point for the scope in section 4.</w:t>
      </w:r>
    </w:p>
    <w:p w14:paraId="1B88436F" w14:textId="77777777" w:rsidR="00A00AF7" w:rsidRDefault="00A00AF7">
      <w:pPr>
        <w:pStyle w:val="Heading2"/>
      </w:pPr>
      <w:bookmarkStart w:id="12" w:name="_Toc239794438"/>
      <w:bookmarkStart w:id="13" w:name="_Toc239797660"/>
      <w:r>
        <w:lastRenderedPageBreak/>
        <w:t>2.4 Intended value</w:t>
      </w:r>
      <w:bookmarkEnd w:id="12"/>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746"/>
      </w:tblGrid>
      <w:tr w:rsidR="007421EE" w14:paraId="33636EC1" w14:textId="77777777" w:rsidTr="000102BC">
        <w:trPr>
          <w:cantSplit/>
          <w:tblHeader/>
          <w:jc w:val="center"/>
        </w:trPr>
        <w:tc>
          <w:tcPr>
            <w:tcW w:w="2268" w:type="dxa"/>
          </w:tcPr>
          <w:p w14:paraId="558FAE39" w14:textId="77777777" w:rsidR="007421EE" w:rsidRDefault="00A00AF7">
            <w:pPr>
              <w:spacing w:after="0" w:line="240" w:lineRule="auto"/>
            </w:pPr>
            <w:r>
              <w:rPr>
                <w:b/>
                <w:sz w:val="20"/>
              </w:rPr>
              <w:t>Stakeholder group</w:t>
            </w:r>
          </w:p>
        </w:tc>
        <w:tc>
          <w:tcPr>
            <w:tcW w:w="6746" w:type="dxa"/>
          </w:tcPr>
          <w:p w14:paraId="041BA3B1" w14:textId="77777777" w:rsidR="007421EE" w:rsidRDefault="00A00AF7">
            <w:pPr>
              <w:spacing w:after="0" w:line="240" w:lineRule="auto"/>
            </w:pPr>
            <w:r>
              <w:rPr>
                <w:b/>
                <w:sz w:val="20"/>
              </w:rPr>
              <w:t>Expected value</w:t>
            </w:r>
          </w:p>
        </w:tc>
      </w:tr>
      <w:tr w:rsidR="007421EE" w14:paraId="76327202" w14:textId="77777777" w:rsidTr="000102BC">
        <w:trPr>
          <w:cantSplit/>
          <w:jc w:val="center"/>
        </w:trPr>
        <w:tc>
          <w:tcPr>
            <w:tcW w:w="2268" w:type="dxa"/>
          </w:tcPr>
          <w:p w14:paraId="089CB776" w14:textId="77777777" w:rsidR="007421EE" w:rsidRDefault="00A00AF7">
            <w:pPr>
              <w:spacing w:after="0" w:line="240" w:lineRule="auto"/>
            </w:pPr>
            <w:r>
              <w:rPr>
                <w:sz w:val="20"/>
              </w:rPr>
              <w:t>Requesters</w:t>
            </w:r>
          </w:p>
        </w:tc>
        <w:tc>
          <w:tcPr>
            <w:tcW w:w="6746" w:type="dxa"/>
          </w:tcPr>
          <w:p w14:paraId="7F36D912" w14:textId="77777777" w:rsidR="000B0766" w:rsidRDefault="00AD682F">
            <w:pPr>
              <w:spacing w:after="0" w:line="240" w:lineRule="auto"/>
            </w:pPr>
            <w:r>
              <w:rPr>
                <w:sz w:val="20"/>
              </w:rPr>
              <w:t>A single channel in which to submit a request, with status visible afterwards and a reply when the work changes.</w:t>
            </w:r>
          </w:p>
        </w:tc>
      </w:tr>
      <w:tr w:rsidR="007421EE" w14:paraId="1AA6C146" w14:textId="77777777" w:rsidTr="000102BC">
        <w:trPr>
          <w:cantSplit/>
          <w:jc w:val="center"/>
        </w:trPr>
        <w:tc>
          <w:tcPr>
            <w:tcW w:w="2268" w:type="dxa"/>
          </w:tcPr>
          <w:p w14:paraId="084CBB47" w14:textId="77777777" w:rsidR="007421EE" w:rsidRDefault="00A00AF7">
            <w:pPr>
              <w:spacing w:after="0" w:line="240" w:lineRule="auto"/>
            </w:pPr>
            <w:r>
              <w:rPr>
                <w:sz w:val="20"/>
              </w:rPr>
              <w:t>Service staff</w:t>
            </w:r>
          </w:p>
        </w:tc>
        <w:tc>
          <w:tcPr>
            <w:tcW w:w="6746" w:type="dxa"/>
          </w:tcPr>
          <w:p w14:paraId="02B952B6" w14:textId="77777777" w:rsidR="000B0766" w:rsidRDefault="00AD682F">
            <w:pPr>
              <w:spacing w:after="0" w:line="240" w:lineRule="auto"/>
            </w:pPr>
            <w:r>
              <w:rPr>
                <w:sz w:val="20"/>
              </w:rPr>
              <w:t>An authorised queue, with ownership, priority and the history already recorded on the request.</w:t>
            </w:r>
          </w:p>
        </w:tc>
      </w:tr>
      <w:tr w:rsidR="007421EE" w14:paraId="17BA8F95" w14:textId="77777777" w:rsidTr="000102BC">
        <w:trPr>
          <w:cantSplit/>
          <w:jc w:val="center"/>
        </w:trPr>
        <w:tc>
          <w:tcPr>
            <w:tcW w:w="2268" w:type="dxa"/>
          </w:tcPr>
          <w:p w14:paraId="0A5153E8" w14:textId="77777777" w:rsidR="007421EE" w:rsidRDefault="00A00AF7">
            <w:pPr>
              <w:spacing w:after="0" w:line="240" w:lineRule="auto"/>
            </w:pPr>
            <w:r>
              <w:rPr>
                <w:sz w:val="20"/>
              </w:rPr>
              <w:t>Supervisors</w:t>
            </w:r>
          </w:p>
        </w:tc>
        <w:tc>
          <w:tcPr>
            <w:tcW w:w="6746" w:type="dxa"/>
          </w:tcPr>
          <w:p w14:paraId="6D0C9B9C" w14:textId="77777777" w:rsidR="000B0766" w:rsidRDefault="00AD682F">
            <w:pPr>
              <w:spacing w:after="0" w:line="240" w:lineRule="auto"/>
            </w:pPr>
            <w:r>
              <w:rPr>
                <w:sz w:val="20"/>
              </w:rPr>
              <w:t>A means to assign work and to identify requests that are unassigned or overdue.</w:t>
            </w:r>
          </w:p>
        </w:tc>
      </w:tr>
      <w:tr w:rsidR="007421EE" w14:paraId="0E5EA3BC" w14:textId="77777777" w:rsidTr="000102BC">
        <w:trPr>
          <w:cantSplit/>
          <w:jc w:val="center"/>
        </w:trPr>
        <w:tc>
          <w:tcPr>
            <w:tcW w:w="2268" w:type="dxa"/>
          </w:tcPr>
          <w:p w14:paraId="6B230DC9" w14:textId="77777777" w:rsidR="007421EE" w:rsidRDefault="00A00AF7">
            <w:pPr>
              <w:spacing w:after="0" w:line="240" w:lineRule="auto"/>
            </w:pPr>
            <w:r>
              <w:rPr>
                <w:sz w:val="20"/>
              </w:rPr>
              <w:t>Management</w:t>
            </w:r>
          </w:p>
        </w:tc>
        <w:tc>
          <w:tcPr>
            <w:tcW w:w="6746" w:type="dxa"/>
          </w:tcPr>
          <w:p w14:paraId="3AD4BCE0" w14:textId="77777777" w:rsidR="000B0766" w:rsidRDefault="00AD682F">
            <w:pPr>
              <w:spacing w:after="0" w:line="240" w:lineRule="auto"/>
            </w:pPr>
            <w:r>
              <w:rPr>
                <w:sz w:val="20"/>
              </w:rPr>
              <w:t>Open, overdue, resolved and closed figures produced from the system.</w:t>
            </w:r>
          </w:p>
        </w:tc>
      </w:tr>
      <w:tr w:rsidR="007421EE" w14:paraId="59FD52F4" w14:textId="77777777" w:rsidTr="000102BC">
        <w:trPr>
          <w:cantSplit/>
          <w:jc w:val="center"/>
        </w:trPr>
        <w:tc>
          <w:tcPr>
            <w:tcW w:w="2268" w:type="dxa"/>
          </w:tcPr>
          <w:p w14:paraId="5FBC2C47" w14:textId="77777777" w:rsidR="007421EE" w:rsidRDefault="00A00AF7">
            <w:pPr>
              <w:spacing w:after="0" w:line="240" w:lineRule="auto"/>
            </w:pPr>
            <w:r>
              <w:rPr>
                <w:sz w:val="20"/>
              </w:rPr>
              <w:t>Organisation</w:t>
            </w:r>
          </w:p>
        </w:tc>
        <w:tc>
          <w:tcPr>
            <w:tcW w:w="6746" w:type="dxa"/>
          </w:tcPr>
          <w:p w14:paraId="50FB767C" w14:textId="77777777" w:rsidR="000B0766" w:rsidRDefault="00AD682F">
            <w:pPr>
              <w:spacing w:after="0" w:line="240" w:lineRule="auto"/>
            </w:pPr>
            <w:r>
              <w:rPr>
                <w:sz w:val="20"/>
              </w:rPr>
              <w:t>An auditable request record, with less personal and security-related information held in informal channels.</w:t>
            </w:r>
          </w:p>
        </w:tc>
      </w:tr>
    </w:tbl>
    <w:p w14:paraId="666447A9" w14:textId="77777777" w:rsidR="00A00AF7" w:rsidRDefault="00A00AF7">
      <w:pPr>
        <w:spacing w:before="40" w:after="120"/>
        <w:jc w:val="center"/>
      </w:pPr>
      <w:r>
        <w:rPr>
          <w:i/>
          <w:sz w:val="20"/>
        </w:rPr>
        <w:t>Table 2: Intended stakeholder and business value</w:t>
      </w:r>
    </w:p>
    <w:p w14:paraId="301E0340" w14:textId="77777777" w:rsidR="00A00AF7" w:rsidRDefault="00A00AF7">
      <w:pPr>
        <w:pStyle w:val="Heading1"/>
      </w:pPr>
      <w:bookmarkStart w:id="14" w:name="_Toc239794439"/>
      <w:bookmarkStart w:id="15" w:name="_Toc239797661"/>
      <w:r>
        <w:t>3. Stakeholder Analysis</w:t>
      </w:r>
      <w:bookmarkEnd w:id="14"/>
      <w:bookmarkEnd w:id="15"/>
    </w:p>
    <w:p w14:paraId="0A6F7476" w14:textId="77777777" w:rsidR="00A00AF7" w:rsidRDefault="00A00AF7">
      <w:r>
        <w:t xml:space="preserve">The stakeholders in Table 3 were identified from the roles and minimum capabilities in the Master Project Brief. Needs are recorded here, separately from requirement statements, so that later requirements can still be traced back to a source </w:t>
      </w:r>
      <w:sdt>
        <w:sdtPr>
          <w:id w:val="1534706477"/>
          <w:citation/>
        </w:sdtPr>
        <w:sdtContent>
          <w:r>
            <w:fldChar w:fldCharType="begin"/>
          </w:r>
          <w:r>
            <w:instrText xml:space="preserve"> CITATION ISOIEEE2018 \l 1033 \* MERGEFORMAT </w:instrText>
          </w:r>
          <w:r>
            <w:fldChar w:fldCharType="separate"/>
          </w:r>
          <w:r w:rsidR="00E0756F" w:rsidRPr="00E0756F">
            <w:rPr>
              <w:noProof/>
            </w:rPr>
            <w:t>(ISO/IEC/IEEE, 2018)</w:t>
          </w:r>
          <w:r>
            <w:fldChar w:fldCharType="end"/>
          </w:r>
        </w:sdtContent>
      </w:sdt>
      <w:r>
        <w:t>.</w:t>
      </w: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701"/>
        <w:gridCol w:w="4082"/>
        <w:gridCol w:w="1134"/>
        <w:gridCol w:w="1247"/>
      </w:tblGrid>
      <w:tr w:rsidR="007421EE" w14:paraId="51931444" w14:textId="77777777" w:rsidTr="000102BC">
        <w:trPr>
          <w:cantSplit/>
          <w:tblHeader/>
          <w:jc w:val="center"/>
        </w:trPr>
        <w:tc>
          <w:tcPr>
            <w:tcW w:w="850" w:type="dxa"/>
          </w:tcPr>
          <w:p w14:paraId="70D38DE8" w14:textId="77777777" w:rsidR="007421EE" w:rsidRDefault="00A00AF7">
            <w:pPr>
              <w:spacing w:after="0" w:line="240" w:lineRule="auto"/>
            </w:pPr>
            <w:r>
              <w:rPr>
                <w:b/>
                <w:sz w:val="20"/>
              </w:rPr>
              <w:t>ID</w:t>
            </w:r>
          </w:p>
        </w:tc>
        <w:tc>
          <w:tcPr>
            <w:tcW w:w="1701" w:type="dxa"/>
          </w:tcPr>
          <w:p w14:paraId="7EF80293" w14:textId="77777777" w:rsidR="007421EE" w:rsidRDefault="00A00AF7">
            <w:pPr>
              <w:spacing w:after="0" w:line="240" w:lineRule="auto"/>
            </w:pPr>
            <w:r>
              <w:rPr>
                <w:b/>
                <w:sz w:val="20"/>
              </w:rPr>
              <w:t>Stakeholder</w:t>
            </w:r>
          </w:p>
        </w:tc>
        <w:tc>
          <w:tcPr>
            <w:tcW w:w="4082" w:type="dxa"/>
          </w:tcPr>
          <w:p w14:paraId="0B87C701" w14:textId="77777777" w:rsidR="007421EE" w:rsidRDefault="00A00AF7">
            <w:pPr>
              <w:spacing w:after="0" w:line="240" w:lineRule="auto"/>
            </w:pPr>
            <w:r>
              <w:rPr>
                <w:b/>
                <w:sz w:val="20"/>
              </w:rPr>
              <w:t>Main needs</w:t>
            </w:r>
          </w:p>
        </w:tc>
        <w:tc>
          <w:tcPr>
            <w:tcW w:w="1134" w:type="dxa"/>
          </w:tcPr>
          <w:p w14:paraId="72EA1FBE" w14:textId="77777777" w:rsidR="007421EE" w:rsidRDefault="00A00AF7">
            <w:pPr>
              <w:spacing w:after="0" w:line="240" w:lineRule="auto"/>
            </w:pPr>
            <w:r>
              <w:rPr>
                <w:b/>
                <w:sz w:val="20"/>
              </w:rPr>
              <w:t>Interest</w:t>
            </w:r>
          </w:p>
        </w:tc>
        <w:tc>
          <w:tcPr>
            <w:tcW w:w="1247" w:type="dxa"/>
          </w:tcPr>
          <w:p w14:paraId="1AD0A693" w14:textId="77777777" w:rsidR="007421EE" w:rsidRDefault="00A00AF7">
            <w:pPr>
              <w:spacing w:after="0" w:line="240" w:lineRule="auto"/>
            </w:pPr>
            <w:r>
              <w:rPr>
                <w:b/>
                <w:sz w:val="20"/>
              </w:rPr>
              <w:t>Influence</w:t>
            </w:r>
          </w:p>
        </w:tc>
      </w:tr>
      <w:tr w:rsidR="007421EE" w14:paraId="179CCDD9" w14:textId="77777777" w:rsidTr="000102BC">
        <w:trPr>
          <w:cantSplit/>
          <w:jc w:val="center"/>
        </w:trPr>
        <w:tc>
          <w:tcPr>
            <w:tcW w:w="850" w:type="dxa"/>
          </w:tcPr>
          <w:p w14:paraId="127D5DC1" w14:textId="77777777" w:rsidR="007421EE" w:rsidRDefault="00A00AF7">
            <w:pPr>
              <w:spacing w:after="0" w:line="240" w:lineRule="auto"/>
            </w:pPr>
            <w:r>
              <w:rPr>
                <w:sz w:val="20"/>
              </w:rPr>
              <w:t>SH-01</w:t>
            </w:r>
          </w:p>
        </w:tc>
        <w:tc>
          <w:tcPr>
            <w:tcW w:w="1701" w:type="dxa"/>
          </w:tcPr>
          <w:p w14:paraId="6E8281EA" w14:textId="77777777" w:rsidR="007421EE" w:rsidRDefault="00A00AF7">
            <w:pPr>
              <w:spacing w:after="0" w:line="240" w:lineRule="auto"/>
            </w:pPr>
            <w:r>
              <w:rPr>
                <w:sz w:val="20"/>
              </w:rPr>
              <w:t>Requester</w:t>
            </w:r>
          </w:p>
        </w:tc>
        <w:tc>
          <w:tcPr>
            <w:tcW w:w="4082" w:type="dxa"/>
          </w:tcPr>
          <w:p w14:paraId="1FBECED1" w14:textId="77777777" w:rsidR="000B0766" w:rsidRDefault="00AD682F">
            <w:pPr>
              <w:spacing w:after="0" w:line="240" w:lineRule="auto"/>
            </w:pPr>
            <w:r>
              <w:rPr>
                <w:sz w:val="20"/>
              </w:rPr>
              <w:t>Submit a request, select a category, view own status and history, and receive feedback.</w:t>
            </w:r>
          </w:p>
        </w:tc>
        <w:tc>
          <w:tcPr>
            <w:tcW w:w="1134" w:type="dxa"/>
          </w:tcPr>
          <w:p w14:paraId="7610F579" w14:textId="77777777" w:rsidR="007421EE" w:rsidRDefault="00A00AF7">
            <w:pPr>
              <w:spacing w:after="0" w:line="240" w:lineRule="auto"/>
            </w:pPr>
            <w:r>
              <w:rPr>
                <w:sz w:val="20"/>
              </w:rPr>
              <w:t>High</w:t>
            </w:r>
          </w:p>
        </w:tc>
        <w:tc>
          <w:tcPr>
            <w:tcW w:w="1247" w:type="dxa"/>
          </w:tcPr>
          <w:p w14:paraId="03A62317" w14:textId="77777777" w:rsidR="007421EE" w:rsidRDefault="00A00AF7">
            <w:pPr>
              <w:spacing w:after="0" w:line="240" w:lineRule="auto"/>
            </w:pPr>
            <w:r>
              <w:rPr>
                <w:sz w:val="20"/>
              </w:rPr>
              <w:t>Medium</w:t>
            </w:r>
          </w:p>
        </w:tc>
      </w:tr>
      <w:tr w:rsidR="007421EE" w14:paraId="2D974440" w14:textId="77777777" w:rsidTr="000102BC">
        <w:trPr>
          <w:cantSplit/>
          <w:jc w:val="center"/>
        </w:trPr>
        <w:tc>
          <w:tcPr>
            <w:tcW w:w="850" w:type="dxa"/>
          </w:tcPr>
          <w:p w14:paraId="7591C2EA" w14:textId="77777777" w:rsidR="007421EE" w:rsidRDefault="00A00AF7">
            <w:pPr>
              <w:spacing w:after="0" w:line="240" w:lineRule="auto"/>
            </w:pPr>
            <w:r>
              <w:rPr>
                <w:sz w:val="20"/>
              </w:rPr>
              <w:t>SH-02</w:t>
            </w:r>
          </w:p>
        </w:tc>
        <w:tc>
          <w:tcPr>
            <w:tcW w:w="1701" w:type="dxa"/>
          </w:tcPr>
          <w:p w14:paraId="73EF76FA" w14:textId="77777777" w:rsidR="007421EE" w:rsidRDefault="00A00AF7">
            <w:pPr>
              <w:spacing w:after="0" w:line="240" w:lineRule="auto"/>
            </w:pPr>
            <w:r>
              <w:rPr>
                <w:sz w:val="20"/>
              </w:rPr>
              <w:t>Service staff</w:t>
            </w:r>
          </w:p>
        </w:tc>
        <w:tc>
          <w:tcPr>
            <w:tcW w:w="4082" w:type="dxa"/>
          </w:tcPr>
          <w:p w14:paraId="44B44B48" w14:textId="77777777" w:rsidR="000B0766" w:rsidRDefault="00AD682F">
            <w:pPr>
              <w:spacing w:after="0" w:line="240" w:lineRule="auto"/>
            </w:pPr>
            <w:r>
              <w:rPr>
                <w:sz w:val="20"/>
              </w:rPr>
              <w:t>View authorised requests, search and filter, accept or be assigned work, update status, and record the resolution.</w:t>
            </w:r>
          </w:p>
        </w:tc>
        <w:tc>
          <w:tcPr>
            <w:tcW w:w="1134" w:type="dxa"/>
          </w:tcPr>
          <w:p w14:paraId="53B8E9BD" w14:textId="77777777" w:rsidR="007421EE" w:rsidRDefault="00A00AF7">
            <w:pPr>
              <w:spacing w:after="0" w:line="240" w:lineRule="auto"/>
            </w:pPr>
            <w:r>
              <w:rPr>
                <w:sz w:val="20"/>
              </w:rPr>
              <w:t>High</w:t>
            </w:r>
          </w:p>
        </w:tc>
        <w:tc>
          <w:tcPr>
            <w:tcW w:w="1247" w:type="dxa"/>
          </w:tcPr>
          <w:p w14:paraId="77EBD6AB" w14:textId="77777777" w:rsidR="007421EE" w:rsidRDefault="00A00AF7">
            <w:pPr>
              <w:spacing w:after="0" w:line="240" w:lineRule="auto"/>
            </w:pPr>
            <w:r>
              <w:rPr>
                <w:sz w:val="20"/>
              </w:rPr>
              <w:t>High</w:t>
            </w:r>
          </w:p>
        </w:tc>
      </w:tr>
      <w:tr w:rsidR="007421EE" w14:paraId="27D52566" w14:textId="77777777" w:rsidTr="000102BC">
        <w:trPr>
          <w:cantSplit/>
          <w:jc w:val="center"/>
        </w:trPr>
        <w:tc>
          <w:tcPr>
            <w:tcW w:w="850" w:type="dxa"/>
          </w:tcPr>
          <w:p w14:paraId="1F2214E8" w14:textId="77777777" w:rsidR="007421EE" w:rsidRDefault="00A00AF7">
            <w:pPr>
              <w:spacing w:after="0" w:line="240" w:lineRule="auto"/>
            </w:pPr>
            <w:r>
              <w:rPr>
                <w:sz w:val="20"/>
              </w:rPr>
              <w:t>SH-03</w:t>
            </w:r>
          </w:p>
        </w:tc>
        <w:tc>
          <w:tcPr>
            <w:tcW w:w="1701" w:type="dxa"/>
          </w:tcPr>
          <w:p w14:paraId="7988D0F5" w14:textId="77777777" w:rsidR="007421EE" w:rsidRDefault="00A00AF7">
            <w:pPr>
              <w:spacing w:after="0" w:line="240" w:lineRule="auto"/>
            </w:pPr>
            <w:r>
              <w:rPr>
                <w:sz w:val="20"/>
              </w:rPr>
              <w:t>Supervisor/coordinator</w:t>
            </w:r>
          </w:p>
        </w:tc>
        <w:tc>
          <w:tcPr>
            <w:tcW w:w="4082" w:type="dxa"/>
          </w:tcPr>
          <w:p w14:paraId="10C54E8D" w14:textId="77777777" w:rsidR="000B0766" w:rsidRDefault="00AD682F">
            <w:pPr>
              <w:spacing w:after="0" w:line="240" w:lineRule="auto"/>
            </w:pPr>
            <w:r>
              <w:rPr>
                <w:sz w:val="20"/>
              </w:rPr>
              <w:t xml:space="preserve">Assign </w:t>
            </w:r>
            <w:proofErr w:type="gramStart"/>
            <w:r>
              <w:rPr>
                <w:sz w:val="20"/>
              </w:rPr>
              <w:t>responsibility, and</w:t>
            </w:r>
            <w:proofErr w:type="gramEnd"/>
            <w:r>
              <w:rPr>
                <w:sz w:val="20"/>
              </w:rPr>
              <w:t xml:space="preserve"> identify unassigned or overdue work.</w:t>
            </w:r>
          </w:p>
        </w:tc>
        <w:tc>
          <w:tcPr>
            <w:tcW w:w="1134" w:type="dxa"/>
          </w:tcPr>
          <w:p w14:paraId="7C634153" w14:textId="77777777" w:rsidR="007421EE" w:rsidRDefault="00A00AF7">
            <w:pPr>
              <w:spacing w:after="0" w:line="240" w:lineRule="auto"/>
            </w:pPr>
            <w:r>
              <w:rPr>
                <w:sz w:val="20"/>
              </w:rPr>
              <w:t>High</w:t>
            </w:r>
          </w:p>
        </w:tc>
        <w:tc>
          <w:tcPr>
            <w:tcW w:w="1247" w:type="dxa"/>
          </w:tcPr>
          <w:p w14:paraId="06CDFFA6" w14:textId="77777777" w:rsidR="007421EE" w:rsidRDefault="00A00AF7">
            <w:pPr>
              <w:spacing w:after="0" w:line="240" w:lineRule="auto"/>
            </w:pPr>
            <w:r>
              <w:rPr>
                <w:sz w:val="20"/>
              </w:rPr>
              <w:t>High</w:t>
            </w:r>
          </w:p>
        </w:tc>
      </w:tr>
      <w:tr w:rsidR="007421EE" w14:paraId="1741BDF2" w14:textId="77777777" w:rsidTr="000102BC">
        <w:trPr>
          <w:cantSplit/>
          <w:jc w:val="center"/>
        </w:trPr>
        <w:tc>
          <w:tcPr>
            <w:tcW w:w="850" w:type="dxa"/>
          </w:tcPr>
          <w:p w14:paraId="37088655" w14:textId="77777777" w:rsidR="007421EE" w:rsidRDefault="00A00AF7">
            <w:pPr>
              <w:spacing w:after="0" w:line="240" w:lineRule="auto"/>
            </w:pPr>
            <w:r>
              <w:rPr>
                <w:sz w:val="20"/>
              </w:rPr>
              <w:t>SH-04</w:t>
            </w:r>
          </w:p>
        </w:tc>
        <w:tc>
          <w:tcPr>
            <w:tcW w:w="1701" w:type="dxa"/>
          </w:tcPr>
          <w:p w14:paraId="5D164145" w14:textId="77777777" w:rsidR="007421EE" w:rsidRDefault="00A00AF7">
            <w:pPr>
              <w:spacing w:after="0" w:line="240" w:lineRule="auto"/>
            </w:pPr>
            <w:r>
              <w:rPr>
                <w:sz w:val="20"/>
              </w:rPr>
              <w:t>Management/oversight</w:t>
            </w:r>
          </w:p>
        </w:tc>
        <w:tc>
          <w:tcPr>
            <w:tcW w:w="4082" w:type="dxa"/>
          </w:tcPr>
          <w:p w14:paraId="39D2DE77" w14:textId="77777777" w:rsidR="000B0766" w:rsidRDefault="00AD682F">
            <w:pPr>
              <w:spacing w:after="0" w:line="240" w:lineRule="auto"/>
            </w:pPr>
            <w:r>
              <w:rPr>
                <w:sz w:val="20"/>
              </w:rPr>
              <w:t>View service activity by status and category from the system.</w:t>
            </w:r>
          </w:p>
        </w:tc>
        <w:tc>
          <w:tcPr>
            <w:tcW w:w="1134" w:type="dxa"/>
          </w:tcPr>
          <w:p w14:paraId="69AD525F" w14:textId="77777777" w:rsidR="007421EE" w:rsidRDefault="00A00AF7">
            <w:pPr>
              <w:spacing w:after="0" w:line="240" w:lineRule="auto"/>
            </w:pPr>
            <w:r>
              <w:rPr>
                <w:sz w:val="20"/>
              </w:rPr>
              <w:t>High</w:t>
            </w:r>
          </w:p>
        </w:tc>
        <w:tc>
          <w:tcPr>
            <w:tcW w:w="1247" w:type="dxa"/>
          </w:tcPr>
          <w:p w14:paraId="393DE9DE" w14:textId="77777777" w:rsidR="007421EE" w:rsidRDefault="00A00AF7">
            <w:pPr>
              <w:spacing w:after="0" w:line="240" w:lineRule="auto"/>
            </w:pPr>
            <w:r>
              <w:rPr>
                <w:sz w:val="20"/>
              </w:rPr>
              <w:t>High</w:t>
            </w:r>
          </w:p>
        </w:tc>
      </w:tr>
      <w:tr w:rsidR="007421EE" w14:paraId="78062405" w14:textId="77777777" w:rsidTr="000102BC">
        <w:trPr>
          <w:cantSplit/>
          <w:jc w:val="center"/>
        </w:trPr>
        <w:tc>
          <w:tcPr>
            <w:tcW w:w="850" w:type="dxa"/>
          </w:tcPr>
          <w:p w14:paraId="5020ADA7" w14:textId="77777777" w:rsidR="007421EE" w:rsidRDefault="00A00AF7">
            <w:pPr>
              <w:spacing w:after="0" w:line="240" w:lineRule="auto"/>
            </w:pPr>
            <w:r>
              <w:rPr>
                <w:sz w:val="20"/>
              </w:rPr>
              <w:t>SH-05</w:t>
            </w:r>
          </w:p>
        </w:tc>
        <w:tc>
          <w:tcPr>
            <w:tcW w:w="1701" w:type="dxa"/>
          </w:tcPr>
          <w:p w14:paraId="10B2B71D" w14:textId="77777777" w:rsidR="007421EE" w:rsidRDefault="00A00AF7">
            <w:pPr>
              <w:spacing w:after="0" w:line="240" w:lineRule="auto"/>
            </w:pPr>
            <w:r>
              <w:rPr>
                <w:sz w:val="20"/>
              </w:rPr>
              <w:t>System administrator</w:t>
            </w:r>
          </w:p>
        </w:tc>
        <w:tc>
          <w:tcPr>
            <w:tcW w:w="4082" w:type="dxa"/>
          </w:tcPr>
          <w:p w14:paraId="3327860A" w14:textId="77777777" w:rsidR="000B0766" w:rsidRDefault="00AD682F">
            <w:pPr>
              <w:spacing w:after="0" w:line="240" w:lineRule="auto"/>
            </w:pPr>
            <w:r>
              <w:rPr>
                <w:sz w:val="20"/>
              </w:rPr>
              <w:t>Maintain users, roles and the controlled category list.</w:t>
            </w:r>
          </w:p>
        </w:tc>
        <w:tc>
          <w:tcPr>
            <w:tcW w:w="1134" w:type="dxa"/>
          </w:tcPr>
          <w:p w14:paraId="0E4DF172" w14:textId="77777777" w:rsidR="007421EE" w:rsidRDefault="00A00AF7">
            <w:pPr>
              <w:spacing w:after="0" w:line="240" w:lineRule="auto"/>
            </w:pPr>
            <w:r>
              <w:rPr>
                <w:sz w:val="20"/>
              </w:rPr>
              <w:t>Medium</w:t>
            </w:r>
          </w:p>
        </w:tc>
        <w:tc>
          <w:tcPr>
            <w:tcW w:w="1247" w:type="dxa"/>
          </w:tcPr>
          <w:p w14:paraId="5F3464A6" w14:textId="77777777" w:rsidR="007421EE" w:rsidRDefault="00A00AF7">
            <w:pPr>
              <w:spacing w:after="0" w:line="240" w:lineRule="auto"/>
            </w:pPr>
            <w:r>
              <w:rPr>
                <w:sz w:val="20"/>
              </w:rPr>
              <w:t>High</w:t>
            </w:r>
          </w:p>
        </w:tc>
      </w:tr>
      <w:tr w:rsidR="007421EE" w14:paraId="160E55B4" w14:textId="77777777" w:rsidTr="000102BC">
        <w:trPr>
          <w:cantSplit/>
          <w:jc w:val="center"/>
        </w:trPr>
        <w:tc>
          <w:tcPr>
            <w:tcW w:w="850" w:type="dxa"/>
          </w:tcPr>
          <w:p w14:paraId="1EA0CD5A" w14:textId="77777777" w:rsidR="007421EE" w:rsidRDefault="00A00AF7">
            <w:pPr>
              <w:spacing w:after="0" w:line="240" w:lineRule="auto"/>
            </w:pPr>
            <w:r>
              <w:rPr>
                <w:sz w:val="20"/>
              </w:rPr>
              <w:t>SH-06</w:t>
            </w:r>
          </w:p>
        </w:tc>
        <w:tc>
          <w:tcPr>
            <w:tcW w:w="1701" w:type="dxa"/>
          </w:tcPr>
          <w:p w14:paraId="19F2C127" w14:textId="77777777" w:rsidR="007421EE" w:rsidRDefault="00A00AF7">
            <w:pPr>
              <w:spacing w:after="0" w:line="240" w:lineRule="auto"/>
            </w:pPr>
            <w:r>
              <w:rPr>
                <w:sz w:val="20"/>
              </w:rPr>
              <w:t>Privacy/information owner</w:t>
            </w:r>
          </w:p>
        </w:tc>
        <w:tc>
          <w:tcPr>
            <w:tcW w:w="4082" w:type="dxa"/>
          </w:tcPr>
          <w:p w14:paraId="10E8A546" w14:textId="77777777" w:rsidR="000B0766" w:rsidRDefault="00AD682F">
            <w:pPr>
              <w:spacing w:after="0" w:line="240" w:lineRule="auto"/>
            </w:pPr>
            <w:r>
              <w:rPr>
                <w:sz w:val="20"/>
              </w:rPr>
              <w:t>Restrict access to personal information and security-related requests.</w:t>
            </w:r>
          </w:p>
        </w:tc>
        <w:tc>
          <w:tcPr>
            <w:tcW w:w="1134" w:type="dxa"/>
          </w:tcPr>
          <w:p w14:paraId="4819396F" w14:textId="77777777" w:rsidR="007421EE" w:rsidRDefault="00A00AF7">
            <w:pPr>
              <w:spacing w:after="0" w:line="240" w:lineRule="auto"/>
            </w:pPr>
            <w:r>
              <w:rPr>
                <w:sz w:val="20"/>
              </w:rPr>
              <w:t>High</w:t>
            </w:r>
          </w:p>
        </w:tc>
        <w:tc>
          <w:tcPr>
            <w:tcW w:w="1247" w:type="dxa"/>
          </w:tcPr>
          <w:p w14:paraId="0ABD2A59" w14:textId="77777777" w:rsidR="007421EE" w:rsidRDefault="00A00AF7">
            <w:pPr>
              <w:spacing w:after="0" w:line="240" w:lineRule="auto"/>
            </w:pPr>
            <w:r>
              <w:rPr>
                <w:sz w:val="20"/>
              </w:rPr>
              <w:t>High</w:t>
            </w:r>
          </w:p>
        </w:tc>
      </w:tr>
      <w:tr w:rsidR="007421EE" w14:paraId="3E0EB3D9" w14:textId="77777777" w:rsidTr="000102BC">
        <w:trPr>
          <w:cantSplit/>
          <w:jc w:val="center"/>
        </w:trPr>
        <w:tc>
          <w:tcPr>
            <w:tcW w:w="850" w:type="dxa"/>
          </w:tcPr>
          <w:p w14:paraId="3EFA84CD" w14:textId="77777777" w:rsidR="007421EE" w:rsidRDefault="00A00AF7">
            <w:pPr>
              <w:spacing w:after="0" w:line="240" w:lineRule="auto"/>
            </w:pPr>
            <w:r>
              <w:rPr>
                <w:sz w:val="20"/>
              </w:rPr>
              <w:t>SH-07</w:t>
            </w:r>
          </w:p>
        </w:tc>
        <w:tc>
          <w:tcPr>
            <w:tcW w:w="1701" w:type="dxa"/>
          </w:tcPr>
          <w:p w14:paraId="2BC57EF8" w14:textId="77777777" w:rsidR="007421EE" w:rsidRDefault="00A00AF7">
            <w:pPr>
              <w:spacing w:after="0" w:line="240" w:lineRule="auto"/>
            </w:pPr>
            <w:r>
              <w:rPr>
                <w:sz w:val="20"/>
              </w:rPr>
              <w:t>SEN381 lecturer/client</w:t>
            </w:r>
          </w:p>
        </w:tc>
        <w:tc>
          <w:tcPr>
            <w:tcW w:w="4082" w:type="dxa"/>
          </w:tcPr>
          <w:p w14:paraId="52A4C968" w14:textId="77777777" w:rsidR="000B0766" w:rsidRDefault="00AD682F">
            <w:pPr>
              <w:spacing w:after="0" w:line="240" w:lineRule="auto"/>
            </w:pPr>
            <w:r>
              <w:rPr>
                <w:sz w:val="20"/>
              </w:rPr>
              <w:t>Receive engineering evidence that can be traced: consistent IDs, sources and reviews.</w:t>
            </w:r>
          </w:p>
        </w:tc>
        <w:tc>
          <w:tcPr>
            <w:tcW w:w="1134" w:type="dxa"/>
          </w:tcPr>
          <w:p w14:paraId="16CF8867" w14:textId="77777777" w:rsidR="007421EE" w:rsidRDefault="00A00AF7">
            <w:pPr>
              <w:spacing w:after="0" w:line="240" w:lineRule="auto"/>
            </w:pPr>
            <w:r>
              <w:rPr>
                <w:sz w:val="20"/>
              </w:rPr>
              <w:t>High</w:t>
            </w:r>
          </w:p>
        </w:tc>
        <w:tc>
          <w:tcPr>
            <w:tcW w:w="1247" w:type="dxa"/>
          </w:tcPr>
          <w:p w14:paraId="32B0A74B" w14:textId="77777777" w:rsidR="007421EE" w:rsidRDefault="00A00AF7">
            <w:pPr>
              <w:spacing w:after="0" w:line="240" w:lineRule="auto"/>
            </w:pPr>
            <w:r>
              <w:rPr>
                <w:sz w:val="20"/>
              </w:rPr>
              <w:t>Very high</w:t>
            </w:r>
          </w:p>
        </w:tc>
      </w:tr>
      <w:tr w:rsidR="007421EE" w14:paraId="3CFD3F0C" w14:textId="77777777" w:rsidTr="000102BC">
        <w:trPr>
          <w:cantSplit/>
          <w:jc w:val="center"/>
        </w:trPr>
        <w:tc>
          <w:tcPr>
            <w:tcW w:w="850" w:type="dxa"/>
          </w:tcPr>
          <w:p w14:paraId="5516703C" w14:textId="77777777" w:rsidR="007421EE" w:rsidRDefault="00A00AF7">
            <w:pPr>
              <w:spacing w:after="0" w:line="240" w:lineRule="auto"/>
            </w:pPr>
            <w:r>
              <w:rPr>
                <w:sz w:val="20"/>
              </w:rPr>
              <w:t>SH-08</w:t>
            </w:r>
          </w:p>
        </w:tc>
        <w:tc>
          <w:tcPr>
            <w:tcW w:w="1701" w:type="dxa"/>
          </w:tcPr>
          <w:p w14:paraId="58DC96EC" w14:textId="77777777" w:rsidR="007421EE" w:rsidRDefault="00A00AF7">
            <w:pPr>
              <w:spacing w:after="0" w:line="240" w:lineRule="auto"/>
            </w:pPr>
            <w:r>
              <w:rPr>
                <w:sz w:val="20"/>
              </w:rPr>
              <w:t>Three-member project team</w:t>
            </w:r>
          </w:p>
        </w:tc>
        <w:tc>
          <w:tcPr>
            <w:tcW w:w="4082" w:type="dxa"/>
          </w:tcPr>
          <w:p w14:paraId="2196AF82" w14:textId="77777777" w:rsidR="000B0766" w:rsidRDefault="00AD682F">
            <w:pPr>
              <w:spacing w:after="0" w:line="240" w:lineRule="auto"/>
            </w:pPr>
            <w:r>
              <w:rPr>
                <w:sz w:val="20"/>
              </w:rPr>
              <w:t>Deliver a product that can be completed and supported within the SEN381 constraints.</w:t>
            </w:r>
          </w:p>
        </w:tc>
        <w:tc>
          <w:tcPr>
            <w:tcW w:w="1134" w:type="dxa"/>
          </w:tcPr>
          <w:p w14:paraId="2CD7C48D" w14:textId="77777777" w:rsidR="007421EE" w:rsidRDefault="00A00AF7">
            <w:pPr>
              <w:spacing w:after="0" w:line="240" w:lineRule="auto"/>
            </w:pPr>
            <w:r>
              <w:rPr>
                <w:sz w:val="20"/>
              </w:rPr>
              <w:t>High</w:t>
            </w:r>
          </w:p>
        </w:tc>
        <w:tc>
          <w:tcPr>
            <w:tcW w:w="1247" w:type="dxa"/>
          </w:tcPr>
          <w:p w14:paraId="6C9C2325" w14:textId="77777777" w:rsidR="007421EE" w:rsidRDefault="00A00AF7">
            <w:pPr>
              <w:spacing w:after="0" w:line="240" w:lineRule="auto"/>
            </w:pPr>
            <w:r>
              <w:rPr>
                <w:sz w:val="20"/>
              </w:rPr>
              <w:t>High</w:t>
            </w:r>
          </w:p>
        </w:tc>
      </w:tr>
    </w:tbl>
    <w:p w14:paraId="5A688BE5" w14:textId="77777777" w:rsidR="00A00AF7" w:rsidRDefault="00A00AF7">
      <w:pPr>
        <w:spacing w:before="40" w:after="120"/>
        <w:jc w:val="center"/>
      </w:pPr>
      <w:r>
        <w:rPr>
          <w:i/>
          <w:sz w:val="20"/>
        </w:rPr>
        <w:t>Table 3: Stakeholder register</w:t>
      </w:r>
    </w:p>
    <w:p w14:paraId="77CBB68A" w14:textId="77777777" w:rsidR="00A00AF7" w:rsidRDefault="00A00AF7">
      <w:pPr>
        <w:pStyle w:val="Heading2"/>
      </w:pPr>
      <w:bookmarkStart w:id="16" w:name="_Toc239794440"/>
      <w:bookmarkStart w:id="17" w:name="_Toc239797662"/>
      <w:r>
        <w:t>3.1 Competing expectations</w:t>
      </w:r>
      <w:bookmarkEnd w:id="16"/>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3402"/>
        <w:gridCol w:w="3798"/>
      </w:tblGrid>
      <w:tr w:rsidR="007421EE" w14:paraId="25363FBE" w14:textId="77777777" w:rsidTr="000102BC">
        <w:trPr>
          <w:cantSplit/>
          <w:tblHeader/>
          <w:jc w:val="center"/>
        </w:trPr>
        <w:tc>
          <w:tcPr>
            <w:tcW w:w="1814" w:type="dxa"/>
          </w:tcPr>
          <w:p w14:paraId="5D26D0FB" w14:textId="77777777" w:rsidR="007421EE" w:rsidRDefault="00A00AF7">
            <w:pPr>
              <w:spacing w:after="0" w:line="240" w:lineRule="auto"/>
            </w:pPr>
            <w:r>
              <w:rPr>
                <w:b/>
                <w:sz w:val="20"/>
              </w:rPr>
              <w:t>Conflict</w:t>
            </w:r>
          </w:p>
        </w:tc>
        <w:tc>
          <w:tcPr>
            <w:tcW w:w="3402" w:type="dxa"/>
          </w:tcPr>
          <w:p w14:paraId="352C08F9" w14:textId="77777777" w:rsidR="007421EE" w:rsidRDefault="00A00AF7">
            <w:pPr>
              <w:spacing w:after="0" w:line="240" w:lineRule="auto"/>
            </w:pPr>
            <w:r>
              <w:rPr>
                <w:b/>
                <w:sz w:val="20"/>
              </w:rPr>
              <w:t>Competing expectations</w:t>
            </w:r>
          </w:p>
        </w:tc>
        <w:tc>
          <w:tcPr>
            <w:tcW w:w="3798" w:type="dxa"/>
          </w:tcPr>
          <w:p w14:paraId="7560FF7C" w14:textId="77777777" w:rsidR="007421EE" w:rsidRDefault="00A00AF7">
            <w:pPr>
              <w:spacing w:after="0" w:line="240" w:lineRule="auto"/>
            </w:pPr>
            <w:r>
              <w:rPr>
                <w:b/>
                <w:sz w:val="20"/>
              </w:rPr>
              <w:t>Engineering response</w:t>
            </w:r>
          </w:p>
        </w:tc>
      </w:tr>
      <w:tr w:rsidR="007421EE" w14:paraId="145A6C0E" w14:textId="77777777" w:rsidTr="000102BC">
        <w:trPr>
          <w:cantSplit/>
          <w:jc w:val="center"/>
        </w:trPr>
        <w:tc>
          <w:tcPr>
            <w:tcW w:w="1814" w:type="dxa"/>
          </w:tcPr>
          <w:p w14:paraId="2D383411" w14:textId="77777777" w:rsidR="007421EE" w:rsidRDefault="00A00AF7">
            <w:pPr>
              <w:spacing w:after="0" w:line="240" w:lineRule="auto"/>
            </w:pPr>
            <w:r>
              <w:rPr>
                <w:sz w:val="20"/>
              </w:rPr>
              <w:t>CF-01: Visibility vs privacy</w:t>
            </w:r>
          </w:p>
        </w:tc>
        <w:tc>
          <w:tcPr>
            <w:tcW w:w="3402" w:type="dxa"/>
          </w:tcPr>
          <w:p w14:paraId="6032340F" w14:textId="77777777" w:rsidR="000B0766" w:rsidRDefault="00AD682F">
            <w:pPr>
              <w:spacing w:after="0" w:line="240" w:lineRule="auto"/>
            </w:pPr>
            <w:r>
              <w:rPr>
                <w:sz w:val="20"/>
              </w:rPr>
              <w:t>Requesters and management want more visibility of progress. Security complaints and personal details still cannot be visible to every user.</w:t>
            </w:r>
          </w:p>
        </w:tc>
        <w:tc>
          <w:tcPr>
            <w:tcW w:w="3798" w:type="dxa"/>
          </w:tcPr>
          <w:p w14:paraId="01041306" w14:textId="77777777" w:rsidR="000B0766" w:rsidRDefault="00AD682F">
            <w:pPr>
              <w:spacing w:after="0" w:line="240" w:lineRule="auto"/>
            </w:pPr>
            <w:r>
              <w:rPr>
                <w:sz w:val="20"/>
              </w:rPr>
              <w:t>Requesters open only their own requests. Staff remain in the queue for their role. Sensitive categories stay restricted.</w:t>
            </w:r>
          </w:p>
        </w:tc>
      </w:tr>
      <w:tr w:rsidR="007421EE" w14:paraId="516D839B" w14:textId="77777777" w:rsidTr="000102BC">
        <w:trPr>
          <w:cantSplit/>
          <w:jc w:val="center"/>
        </w:trPr>
        <w:tc>
          <w:tcPr>
            <w:tcW w:w="1814" w:type="dxa"/>
          </w:tcPr>
          <w:p w14:paraId="6BF00244" w14:textId="77777777" w:rsidR="007421EE" w:rsidRDefault="00A00AF7">
            <w:pPr>
              <w:spacing w:after="0" w:line="240" w:lineRule="auto"/>
            </w:pPr>
            <w:r>
              <w:rPr>
                <w:sz w:val="20"/>
              </w:rPr>
              <w:t>CF-02: Fast capture vs useful data</w:t>
            </w:r>
          </w:p>
        </w:tc>
        <w:tc>
          <w:tcPr>
            <w:tcW w:w="3402" w:type="dxa"/>
          </w:tcPr>
          <w:p w14:paraId="7193E459" w14:textId="77777777" w:rsidR="000B0766" w:rsidRDefault="00AD682F">
            <w:pPr>
              <w:spacing w:after="0" w:line="240" w:lineRule="auto"/>
            </w:pPr>
            <w:r>
              <w:rPr>
                <w:sz w:val="20"/>
              </w:rPr>
              <w:t xml:space="preserve">Current WhatsApp reports are often a single line. Staff still need a category and enough detail to begin the work, so the capture form </w:t>
            </w:r>
            <w:proofErr w:type="gramStart"/>
            <w:r>
              <w:rPr>
                <w:sz w:val="20"/>
              </w:rPr>
              <w:t>has to</w:t>
            </w:r>
            <w:proofErr w:type="gramEnd"/>
            <w:r>
              <w:rPr>
                <w:sz w:val="20"/>
              </w:rPr>
              <w:t xml:space="preserve"> stay short while collecting that minimum.</w:t>
            </w:r>
          </w:p>
        </w:tc>
        <w:tc>
          <w:tcPr>
            <w:tcW w:w="3798" w:type="dxa"/>
          </w:tcPr>
          <w:p w14:paraId="51AC134E" w14:textId="77777777" w:rsidR="000B0766" w:rsidRDefault="00AD682F">
            <w:pPr>
              <w:spacing w:after="0" w:line="240" w:lineRule="auto"/>
            </w:pPr>
            <w:r>
              <w:rPr>
                <w:sz w:val="20"/>
              </w:rPr>
              <w:t xml:space="preserve">A </w:t>
            </w:r>
            <w:proofErr w:type="gramStart"/>
            <w:r>
              <w:rPr>
                <w:sz w:val="20"/>
              </w:rPr>
              <w:t>small required</w:t>
            </w:r>
            <w:proofErr w:type="gramEnd"/>
            <w:r>
              <w:rPr>
                <w:sz w:val="20"/>
              </w:rPr>
              <w:t xml:space="preserve"> field set, with category taken from a controlled list. Further detail is optional.</w:t>
            </w:r>
          </w:p>
        </w:tc>
      </w:tr>
      <w:tr w:rsidR="007421EE" w14:paraId="75E8A414" w14:textId="77777777" w:rsidTr="000102BC">
        <w:trPr>
          <w:cantSplit/>
          <w:jc w:val="center"/>
        </w:trPr>
        <w:tc>
          <w:tcPr>
            <w:tcW w:w="1814" w:type="dxa"/>
          </w:tcPr>
          <w:p w14:paraId="715EBD34" w14:textId="77777777" w:rsidR="007421EE" w:rsidRDefault="00A00AF7">
            <w:pPr>
              <w:spacing w:after="0" w:line="240" w:lineRule="auto"/>
            </w:pPr>
            <w:r>
              <w:rPr>
                <w:sz w:val="20"/>
              </w:rPr>
              <w:lastRenderedPageBreak/>
              <w:t>CF-03: Reporting vs project capacity</w:t>
            </w:r>
          </w:p>
        </w:tc>
        <w:tc>
          <w:tcPr>
            <w:tcW w:w="3402" w:type="dxa"/>
          </w:tcPr>
          <w:p w14:paraId="5A8D634F" w14:textId="77777777" w:rsidR="000B0766" w:rsidRDefault="00AD682F">
            <w:pPr>
              <w:spacing w:after="0" w:line="240" w:lineRule="auto"/>
            </w:pPr>
            <w:r>
              <w:rPr>
                <w:sz w:val="20"/>
              </w:rPr>
              <w:t>Management reporting is required by the brief. A separate reporting module is beyond what three members can complete across four milestones.</w:t>
            </w:r>
          </w:p>
        </w:tc>
        <w:tc>
          <w:tcPr>
            <w:tcW w:w="3798" w:type="dxa"/>
          </w:tcPr>
          <w:p w14:paraId="7D27AB6E" w14:textId="77777777" w:rsidR="000B0766" w:rsidRDefault="00AD682F">
            <w:pPr>
              <w:spacing w:after="0" w:line="240" w:lineRule="auto"/>
            </w:pPr>
            <w:r>
              <w:rPr>
                <w:sz w:val="20"/>
              </w:rPr>
              <w:t>Status and category views as already listed in the brief. Additional charts remain deferred.</w:t>
            </w:r>
          </w:p>
        </w:tc>
      </w:tr>
    </w:tbl>
    <w:p w14:paraId="78EB7CB0" w14:textId="77777777" w:rsidR="00A00AF7" w:rsidRDefault="00A00AF7">
      <w:pPr>
        <w:spacing w:before="40" w:after="120"/>
        <w:jc w:val="center"/>
      </w:pPr>
      <w:r>
        <w:rPr>
          <w:i/>
          <w:sz w:val="20"/>
        </w:rPr>
        <w:t>Table 4: Meaningful stakeholder conflicts</w:t>
      </w:r>
    </w:p>
    <w:p w14:paraId="7D1B5BA7" w14:textId="77777777" w:rsidR="00A00AF7" w:rsidRDefault="00A00AF7">
      <w:r>
        <w:t xml:space="preserve">CF-01 has the strongest effect on later access requirements. A requester should be able to follow their own request. They should not be able to open another person's security complaint or contact details. Access therefore </w:t>
      </w:r>
      <w:proofErr w:type="gramStart"/>
      <w:r>
        <w:t>has to</w:t>
      </w:r>
      <w:proofErr w:type="gramEnd"/>
      <w:r>
        <w:t xml:space="preserve"> follow the user's role, which is also required under the Protection of Personal Information Act </w:t>
      </w:r>
      <w:sdt>
        <w:sdtPr>
          <w:id w:val="1976000739"/>
          <w:citation/>
        </w:sdtPr>
        <w:sdtContent>
          <w:r>
            <w:fldChar w:fldCharType="begin"/>
          </w:r>
          <w:r>
            <w:instrText xml:space="preserve"> CITATION RSA2013 \l 1033 \* MERGEFORMAT </w:instrText>
          </w:r>
          <w:r>
            <w:fldChar w:fldCharType="separate"/>
          </w:r>
          <w:r w:rsidR="00E0756F" w:rsidRPr="00E0756F">
            <w:rPr>
              <w:noProof/>
            </w:rPr>
            <w:t>(Republic of South Africa, 2013)</w:t>
          </w:r>
          <w:r>
            <w:fldChar w:fldCharType="end"/>
          </w:r>
        </w:sdtContent>
      </w:sdt>
      <w:r>
        <w:t>.</w:t>
      </w:r>
    </w:p>
    <w:p w14:paraId="1D980F47" w14:textId="77777777" w:rsidR="00A00AF7" w:rsidRDefault="00A00AF7">
      <w:pPr>
        <w:pStyle w:val="Heading1"/>
      </w:pPr>
      <w:bookmarkStart w:id="18" w:name="_Toc239794441"/>
      <w:bookmarkStart w:id="19" w:name="_Toc239797663"/>
      <w:r>
        <w:t>4. Scope Baseline</w:t>
      </w:r>
      <w:bookmarkEnd w:id="18"/>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313"/>
      </w:tblGrid>
      <w:tr w:rsidR="007421EE" w14:paraId="0213B928" w14:textId="77777777" w:rsidTr="000102BC">
        <w:trPr>
          <w:cantSplit/>
          <w:tblHeader/>
          <w:jc w:val="center"/>
        </w:trPr>
        <w:tc>
          <w:tcPr>
            <w:tcW w:w="1701" w:type="dxa"/>
          </w:tcPr>
          <w:p w14:paraId="6D8EE923" w14:textId="77777777" w:rsidR="007421EE" w:rsidRDefault="00A00AF7">
            <w:pPr>
              <w:spacing w:after="0" w:line="240" w:lineRule="auto"/>
            </w:pPr>
            <w:r>
              <w:rPr>
                <w:b/>
                <w:sz w:val="20"/>
              </w:rPr>
              <w:t>Category</w:t>
            </w:r>
          </w:p>
        </w:tc>
        <w:tc>
          <w:tcPr>
            <w:tcW w:w="7313" w:type="dxa"/>
          </w:tcPr>
          <w:p w14:paraId="1E92D575" w14:textId="77777777" w:rsidR="007421EE" w:rsidRDefault="00A00AF7">
            <w:pPr>
              <w:spacing w:after="0" w:line="240" w:lineRule="auto"/>
            </w:pPr>
            <w:r>
              <w:rPr>
                <w:b/>
                <w:sz w:val="20"/>
              </w:rPr>
              <w:t>Controlled scope</w:t>
            </w:r>
          </w:p>
        </w:tc>
      </w:tr>
      <w:tr w:rsidR="007421EE" w14:paraId="322A47BF" w14:textId="77777777" w:rsidTr="000102BC">
        <w:trPr>
          <w:cantSplit/>
          <w:jc w:val="center"/>
        </w:trPr>
        <w:tc>
          <w:tcPr>
            <w:tcW w:w="1701" w:type="dxa"/>
          </w:tcPr>
          <w:p w14:paraId="49B2EA3B" w14:textId="77777777" w:rsidR="007421EE" w:rsidRDefault="00A00AF7">
            <w:pPr>
              <w:spacing w:after="0" w:line="240" w:lineRule="auto"/>
            </w:pPr>
            <w:r>
              <w:rPr>
                <w:sz w:val="20"/>
              </w:rPr>
              <w:t>In scope</w:t>
            </w:r>
          </w:p>
        </w:tc>
        <w:tc>
          <w:tcPr>
            <w:tcW w:w="7313" w:type="dxa"/>
          </w:tcPr>
          <w:p w14:paraId="6FD0A3D6" w14:textId="77777777" w:rsidR="000B0766" w:rsidRDefault="00AD682F">
            <w:pPr>
              <w:spacing w:after="0" w:line="240" w:lineRule="auto"/>
            </w:pPr>
            <w:r>
              <w:rPr>
                <w:sz w:val="20"/>
              </w:rPr>
              <w:t>Web-based request submission; controlled categories; requester status and history; meaningful feedback; authorised staff queues; search, filter and sort; assignment; controlled status transitions; action and resolution notes; management views by status and category; authentication, roles and attributable history.</w:t>
            </w:r>
          </w:p>
        </w:tc>
      </w:tr>
      <w:tr w:rsidR="007421EE" w14:paraId="0AF51EFA" w14:textId="77777777" w:rsidTr="000102BC">
        <w:trPr>
          <w:cantSplit/>
          <w:jc w:val="center"/>
        </w:trPr>
        <w:tc>
          <w:tcPr>
            <w:tcW w:w="1701" w:type="dxa"/>
          </w:tcPr>
          <w:p w14:paraId="1B0F3FBC" w14:textId="77777777" w:rsidR="007421EE" w:rsidRDefault="00A00AF7">
            <w:pPr>
              <w:spacing w:after="0" w:line="240" w:lineRule="auto"/>
            </w:pPr>
            <w:r>
              <w:rPr>
                <w:sz w:val="20"/>
              </w:rPr>
              <w:t>Out of scope</w:t>
            </w:r>
          </w:p>
        </w:tc>
        <w:tc>
          <w:tcPr>
            <w:tcW w:w="7313" w:type="dxa"/>
          </w:tcPr>
          <w:p w14:paraId="330CBE81" w14:textId="77777777" w:rsidR="000B0766" w:rsidRDefault="00AD682F">
            <w:pPr>
              <w:spacing w:after="0" w:line="240" w:lineRule="auto"/>
            </w:pPr>
            <w:r>
              <w:rPr>
                <w:sz w:val="20"/>
              </w:rPr>
              <w:t>Automated WhatsApp or email intake; emergency-service dispatch; payments; multi-organisation SaaS; native mobile-store applications; live chat; a public unauthenticated request board.</w:t>
            </w:r>
          </w:p>
        </w:tc>
      </w:tr>
      <w:tr w:rsidR="007421EE" w14:paraId="420D0863" w14:textId="77777777" w:rsidTr="000102BC">
        <w:trPr>
          <w:cantSplit/>
          <w:jc w:val="center"/>
        </w:trPr>
        <w:tc>
          <w:tcPr>
            <w:tcW w:w="1701" w:type="dxa"/>
          </w:tcPr>
          <w:p w14:paraId="78B21490" w14:textId="77777777" w:rsidR="007421EE" w:rsidRDefault="00A00AF7">
            <w:pPr>
              <w:spacing w:after="0" w:line="240" w:lineRule="auto"/>
            </w:pPr>
            <w:r>
              <w:rPr>
                <w:sz w:val="20"/>
              </w:rPr>
              <w:t>Deferred/future</w:t>
            </w:r>
          </w:p>
        </w:tc>
        <w:tc>
          <w:tcPr>
            <w:tcW w:w="7313" w:type="dxa"/>
          </w:tcPr>
          <w:p w14:paraId="62CBDDE8" w14:textId="77777777" w:rsidR="000B0766" w:rsidRDefault="00AD682F">
            <w:pPr>
              <w:spacing w:after="0" w:line="240" w:lineRule="auto"/>
            </w:pPr>
            <w:r>
              <w:rPr>
                <w:sz w:val="20"/>
              </w:rPr>
              <w:t>SMS or email notifications; offline use; advanced analytics; automated categorisation; import of existing spreadsheets; multilingual interface; attachments, if capacity remains.</w:t>
            </w:r>
          </w:p>
        </w:tc>
      </w:tr>
    </w:tbl>
    <w:p w14:paraId="0907A884" w14:textId="77777777" w:rsidR="00A00AF7" w:rsidRDefault="00A00AF7">
      <w:pPr>
        <w:spacing w:before="40" w:after="120"/>
        <w:jc w:val="center"/>
      </w:pPr>
      <w:r>
        <w:rPr>
          <w:i/>
          <w:sz w:val="20"/>
        </w:rPr>
        <w:t>Table 5: Scope baseline</w:t>
      </w:r>
    </w:p>
    <w:p w14:paraId="05D88EAC" w14:textId="77777777" w:rsidR="00A00AF7" w:rsidRDefault="00A00AF7">
      <w:pPr>
        <w:pStyle w:val="Heading2"/>
      </w:pPr>
      <w:bookmarkStart w:id="20" w:name="_Toc239794442"/>
      <w:bookmarkStart w:id="21" w:name="_Toc239797664"/>
      <w:r>
        <w:t>4.1 Deliberate exclusion</w:t>
      </w:r>
      <w:bookmarkEnd w:id="20"/>
      <w:bookmarkEnd w:id="21"/>
    </w:p>
    <w:p w14:paraId="5FE6113B" w14:textId="77777777" w:rsidR="00A00AF7" w:rsidRDefault="00A00AF7">
      <w:r>
        <w:t xml:space="preserve">Automated intake from WhatsApp and email has been excluded. Those channels are how most requests currently arrive. Importing them would keep the same fragmented process inside the new system, and it would also require identity matching, duplicate detection and additional security around those inboxes. The three-person team cannot absorb that in Milestone 1 or 2. </w:t>
      </w:r>
      <w:proofErr w:type="spellStart"/>
      <w:r>
        <w:t>CivicConnect</w:t>
      </w:r>
      <w:proofErr w:type="spellEnd"/>
      <w:r>
        <w:t xml:space="preserve"> is intended to be the system of record. Requesters may still contact staff on WhatsApp first; staff would then direct them to submit through the platform. That remains realistic only if the submission form stays short.</w:t>
      </w:r>
    </w:p>
    <w:p w14:paraId="182FFFD8" w14:textId="77777777" w:rsidR="00A00AF7" w:rsidRDefault="00A00AF7">
      <w:r>
        <w:t xml:space="preserve">The baseline defines the problem and the capabilities in scope. Screen layouts, database structures, APIs, architecture and technology are not decided here. Those decisions belong in Milestone 2, after the requirements have been approved </w:t>
      </w:r>
      <w:sdt>
        <w:sdtPr>
          <w:id w:val="1510159689"/>
          <w:citation/>
        </w:sdtPr>
        <w:sdtContent>
          <w:r>
            <w:fldChar w:fldCharType="begin"/>
          </w:r>
          <w:r>
            <w:instrText xml:space="preserve"> CITATION SEN3812026b \l 1033 \* MERGEFORMAT </w:instrText>
          </w:r>
          <w:r>
            <w:fldChar w:fldCharType="separate"/>
          </w:r>
          <w:r w:rsidR="00E0756F" w:rsidRPr="00E0756F">
            <w:rPr>
              <w:noProof/>
            </w:rPr>
            <w:t>(SEN381 Teaching Team, 2026b)</w:t>
          </w:r>
          <w:r>
            <w:fldChar w:fldCharType="end"/>
          </w:r>
        </w:sdtContent>
      </w:sdt>
      <w:r>
        <w:t>.</w:t>
      </w:r>
    </w:p>
    <w:p w14:paraId="0476BB2B" w14:textId="77777777" w:rsidR="00A00AF7" w:rsidRDefault="00A00AF7">
      <w:pPr>
        <w:pStyle w:val="Heading1"/>
      </w:pPr>
      <w:bookmarkStart w:id="22" w:name="_Toc239794443"/>
      <w:bookmarkStart w:id="23" w:name="_Toc239797665"/>
      <w:r>
        <w:lastRenderedPageBreak/>
        <w:t>5. Constraints and Assumptions</w:t>
      </w:r>
      <w:bookmarkEnd w:id="22"/>
      <w:bookmarkEnd w:id="23"/>
    </w:p>
    <w:p w14:paraId="59F70EDA" w14:textId="77777777" w:rsidR="00A00AF7" w:rsidRDefault="00A00AF7">
      <w:pPr>
        <w:pStyle w:val="Heading2"/>
      </w:pPr>
      <w:bookmarkStart w:id="24" w:name="_Toc239794444"/>
      <w:bookmarkStart w:id="25" w:name="_Toc239797666"/>
      <w:r>
        <w:t>5.1 Constraint register</w:t>
      </w:r>
      <w:bookmarkEnd w:id="24"/>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835"/>
        <w:gridCol w:w="5216"/>
      </w:tblGrid>
      <w:tr w:rsidR="007421EE" w14:paraId="13C9C227" w14:textId="77777777" w:rsidTr="000102BC">
        <w:trPr>
          <w:cantSplit/>
          <w:tblHeader/>
          <w:jc w:val="center"/>
        </w:trPr>
        <w:tc>
          <w:tcPr>
            <w:tcW w:w="964" w:type="dxa"/>
          </w:tcPr>
          <w:p w14:paraId="76019DCE" w14:textId="77777777" w:rsidR="007421EE" w:rsidRDefault="00A00AF7">
            <w:pPr>
              <w:spacing w:after="0" w:line="240" w:lineRule="auto"/>
            </w:pPr>
            <w:r>
              <w:rPr>
                <w:b/>
                <w:sz w:val="20"/>
              </w:rPr>
              <w:t>ID</w:t>
            </w:r>
          </w:p>
        </w:tc>
        <w:tc>
          <w:tcPr>
            <w:tcW w:w="2835" w:type="dxa"/>
          </w:tcPr>
          <w:p w14:paraId="370FD528" w14:textId="77777777" w:rsidR="007421EE" w:rsidRDefault="00A00AF7">
            <w:pPr>
              <w:spacing w:after="0" w:line="240" w:lineRule="auto"/>
            </w:pPr>
            <w:r>
              <w:rPr>
                <w:b/>
                <w:sz w:val="20"/>
              </w:rPr>
              <w:t>Constraint</w:t>
            </w:r>
          </w:p>
        </w:tc>
        <w:tc>
          <w:tcPr>
            <w:tcW w:w="5216" w:type="dxa"/>
          </w:tcPr>
          <w:p w14:paraId="757139F7" w14:textId="77777777" w:rsidR="007421EE" w:rsidRDefault="00A00AF7">
            <w:pPr>
              <w:spacing w:after="0" w:line="240" w:lineRule="auto"/>
            </w:pPr>
            <w:r>
              <w:rPr>
                <w:b/>
                <w:sz w:val="20"/>
              </w:rPr>
              <w:t>Engineering implication</w:t>
            </w:r>
          </w:p>
        </w:tc>
      </w:tr>
      <w:tr w:rsidR="007421EE" w14:paraId="24AC8DB0" w14:textId="77777777" w:rsidTr="000102BC">
        <w:trPr>
          <w:cantSplit/>
          <w:jc w:val="center"/>
        </w:trPr>
        <w:tc>
          <w:tcPr>
            <w:tcW w:w="964" w:type="dxa"/>
          </w:tcPr>
          <w:p w14:paraId="3E2A0ABD" w14:textId="77777777" w:rsidR="007421EE" w:rsidRDefault="00A00AF7">
            <w:pPr>
              <w:spacing w:after="0" w:line="240" w:lineRule="auto"/>
            </w:pPr>
            <w:r>
              <w:rPr>
                <w:sz w:val="20"/>
              </w:rPr>
              <w:t>CN-01</w:t>
            </w:r>
          </w:p>
        </w:tc>
        <w:tc>
          <w:tcPr>
            <w:tcW w:w="2835" w:type="dxa"/>
          </w:tcPr>
          <w:p w14:paraId="6DEAD3D1" w14:textId="77777777" w:rsidR="007421EE" w:rsidRDefault="00A00AF7">
            <w:pPr>
              <w:spacing w:after="0" w:line="240" w:lineRule="auto"/>
            </w:pPr>
            <w:r>
              <w:rPr>
                <w:sz w:val="20"/>
              </w:rPr>
              <w:t>Exactly three students and four formal milestones.</w:t>
            </w:r>
          </w:p>
        </w:tc>
        <w:tc>
          <w:tcPr>
            <w:tcW w:w="5216" w:type="dxa"/>
          </w:tcPr>
          <w:p w14:paraId="64CCECFD" w14:textId="77777777" w:rsidR="000B0766" w:rsidRDefault="00AD682F">
            <w:pPr>
              <w:spacing w:after="0" w:line="240" w:lineRule="auto"/>
            </w:pPr>
            <w:r>
              <w:rPr>
                <w:sz w:val="20"/>
              </w:rPr>
              <w:t xml:space="preserve">Time </w:t>
            </w:r>
            <w:proofErr w:type="gramStart"/>
            <w:r>
              <w:rPr>
                <w:sz w:val="20"/>
              </w:rPr>
              <w:t>has to</w:t>
            </w:r>
            <w:proofErr w:type="gramEnd"/>
            <w:r>
              <w:rPr>
                <w:sz w:val="20"/>
              </w:rPr>
              <w:t xml:space="preserve"> be reserved for the PED, reviews, testing and deployment, in addition to product features.</w:t>
            </w:r>
          </w:p>
        </w:tc>
      </w:tr>
      <w:tr w:rsidR="007421EE" w14:paraId="216B5515" w14:textId="77777777" w:rsidTr="000102BC">
        <w:trPr>
          <w:cantSplit/>
          <w:jc w:val="center"/>
        </w:trPr>
        <w:tc>
          <w:tcPr>
            <w:tcW w:w="964" w:type="dxa"/>
          </w:tcPr>
          <w:p w14:paraId="0AC4625F" w14:textId="77777777" w:rsidR="007421EE" w:rsidRDefault="00A00AF7">
            <w:pPr>
              <w:spacing w:after="0" w:line="240" w:lineRule="auto"/>
            </w:pPr>
            <w:r>
              <w:rPr>
                <w:sz w:val="20"/>
              </w:rPr>
              <w:t>CN-02</w:t>
            </w:r>
          </w:p>
        </w:tc>
        <w:tc>
          <w:tcPr>
            <w:tcW w:w="2835" w:type="dxa"/>
          </w:tcPr>
          <w:p w14:paraId="2AFE8A4A" w14:textId="77777777" w:rsidR="007421EE" w:rsidRDefault="00A00AF7">
            <w:pPr>
              <w:spacing w:after="0" w:line="240" w:lineRule="auto"/>
            </w:pPr>
            <w:r>
              <w:rPr>
                <w:sz w:val="20"/>
              </w:rPr>
              <w:t>Committed scope must be baselined and controlled.</w:t>
            </w:r>
          </w:p>
        </w:tc>
        <w:tc>
          <w:tcPr>
            <w:tcW w:w="5216" w:type="dxa"/>
          </w:tcPr>
          <w:p w14:paraId="020C0012" w14:textId="77777777" w:rsidR="000B0766" w:rsidRDefault="00AD682F">
            <w:pPr>
              <w:spacing w:after="0" w:line="240" w:lineRule="auto"/>
            </w:pPr>
            <w:r>
              <w:rPr>
                <w:sz w:val="20"/>
              </w:rPr>
              <w:t>Items raised after sign-off require an impact check before they are accepted.</w:t>
            </w:r>
          </w:p>
        </w:tc>
      </w:tr>
      <w:tr w:rsidR="007421EE" w14:paraId="26010F02" w14:textId="77777777" w:rsidTr="000102BC">
        <w:trPr>
          <w:cantSplit/>
          <w:jc w:val="center"/>
        </w:trPr>
        <w:tc>
          <w:tcPr>
            <w:tcW w:w="964" w:type="dxa"/>
          </w:tcPr>
          <w:p w14:paraId="2DABD65B" w14:textId="77777777" w:rsidR="007421EE" w:rsidRDefault="00A00AF7">
            <w:pPr>
              <w:spacing w:after="0" w:line="240" w:lineRule="auto"/>
            </w:pPr>
            <w:r>
              <w:rPr>
                <w:sz w:val="20"/>
              </w:rPr>
              <w:t>CN-03</w:t>
            </w:r>
          </w:p>
        </w:tc>
        <w:tc>
          <w:tcPr>
            <w:tcW w:w="2835" w:type="dxa"/>
          </w:tcPr>
          <w:p w14:paraId="344B35BB" w14:textId="77777777" w:rsidR="007421EE" w:rsidRDefault="00A00AF7">
            <w:pPr>
              <w:spacing w:after="0" w:line="240" w:lineRule="auto"/>
            </w:pPr>
            <w:r>
              <w:rPr>
                <w:sz w:val="20"/>
              </w:rPr>
              <w:t>Free or low-cost services are preferred.</w:t>
            </w:r>
          </w:p>
        </w:tc>
        <w:tc>
          <w:tcPr>
            <w:tcW w:w="5216" w:type="dxa"/>
          </w:tcPr>
          <w:p w14:paraId="44590426" w14:textId="77777777" w:rsidR="000B0766" w:rsidRDefault="00AD682F">
            <w:pPr>
              <w:spacing w:after="0" w:line="240" w:lineRule="auto"/>
            </w:pPr>
            <w:r>
              <w:rPr>
                <w:sz w:val="20"/>
              </w:rPr>
              <w:t xml:space="preserve">When tools are selected in Milestone 2, free-tier limits and the likely operating cost </w:t>
            </w:r>
            <w:proofErr w:type="gramStart"/>
            <w:r>
              <w:rPr>
                <w:sz w:val="20"/>
              </w:rPr>
              <w:t>have to</w:t>
            </w:r>
            <w:proofErr w:type="gramEnd"/>
            <w:r>
              <w:rPr>
                <w:sz w:val="20"/>
              </w:rPr>
              <w:t xml:space="preserve"> be recorded.</w:t>
            </w:r>
          </w:p>
        </w:tc>
      </w:tr>
      <w:tr w:rsidR="007421EE" w14:paraId="1BECDE0D" w14:textId="77777777" w:rsidTr="000102BC">
        <w:trPr>
          <w:cantSplit/>
          <w:jc w:val="center"/>
        </w:trPr>
        <w:tc>
          <w:tcPr>
            <w:tcW w:w="964" w:type="dxa"/>
          </w:tcPr>
          <w:p w14:paraId="11A9741B" w14:textId="77777777" w:rsidR="007421EE" w:rsidRDefault="00A00AF7">
            <w:pPr>
              <w:spacing w:after="0" w:line="240" w:lineRule="auto"/>
            </w:pPr>
            <w:r>
              <w:rPr>
                <w:sz w:val="20"/>
              </w:rPr>
              <w:t>CN-04</w:t>
            </w:r>
          </w:p>
        </w:tc>
        <w:tc>
          <w:tcPr>
            <w:tcW w:w="2835" w:type="dxa"/>
          </w:tcPr>
          <w:p w14:paraId="2CD7E203" w14:textId="77777777" w:rsidR="007421EE" w:rsidRDefault="00A00AF7">
            <w:pPr>
              <w:spacing w:after="0" w:line="240" w:lineRule="auto"/>
            </w:pPr>
            <w:r>
              <w:rPr>
                <w:sz w:val="20"/>
              </w:rPr>
              <w:t>Quality claims require measurable evidence.</w:t>
            </w:r>
          </w:p>
        </w:tc>
        <w:tc>
          <w:tcPr>
            <w:tcW w:w="5216" w:type="dxa"/>
          </w:tcPr>
          <w:p w14:paraId="71065B63" w14:textId="77777777" w:rsidR="0059058E" w:rsidRDefault="007C5BAF">
            <w:pPr>
              <w:spacing w:after="0" w:line="240" w:lineRule="auto"/>
            </w:pPr>
            <w:r>
              <w:rPr>
                <w:sz w:val="20"/>
              </w:rPr>
              <w:t xml:space="preserve">Quality requirements </w:t>
            </w:r>
            <w:proofErr w:type="gramStart"/>
            <w:r>
              <w:rPr>
                <w:sz w:val="20"/>
              </w:rPr>
              <w:t>have to</w:t>
            </w:r>
            <w:proofErr w:type="gramEnd"/>
            <w:r>
              <w:rPr>
                <w:sz w:val="20"/>
              </w:rPr>
              <w:t xml:space="preserve"> include a criterion that can be tested.</w:t>
            </w:r>
          </w:p>
        </w:tc>
      </w:tr>
      <w:tr w:rsidR="007421EE" w14:paraId="0A1FC7C1" w14:textId="77777777" w:rsidTr="000102BC">
        <w:trPr>
          <w:cantSplit/>
          <w:jc w:val="center"/>
        </w:trPr>
        <w:tc>
          <w:tcPr>
            <w:tcW w:w="964" w:type="dxa"/>
          </w:tcPr>
          <w:p w14:paraId="690F6094" w14:textId="77777777" w:rsidR="007421EE" w:rsidRDefault="00A00AF7">
            <w:pPr>
              <w:spacing w:after="0" w:line="240" w:lineRule="auto"/>
            </w:pPr>
            <w:r>
              <w:rPr>
                <w:sz w:val="20"/>
              </w:rPr>
              <w:t>CN-05</w:t>
            </w:r>
          </w:p>
        </w:tc>
        <w:tc>
          <w:tcPr>
            <w:tcW w:w="2835" w:type="dxa"/>
          </w:tcPr>
          <w:p w14:paraId="0DF8EF07" w14:textId="77777777" w:rsidR="007421EE" w:rsidRDefault="00A00AF7">
            <w:pPr>
              <w:spacing w:after="0" w:line="240" w:lineRule="auto"/>
            </w:pPr>
            <w:r>
              <w:rPr>
                <w:sz w:val="20"/>
              </w:rPr>
              <w:t>Security is a lifecycle responsibility.</w:t>
            </w:r>
          </w:p>
        </w:tc>
        <w:tc>
          <w:tcPr>
            <w:tcW w:w="5216" w:type="dxa"/>
          </w:tcPr>
          <w:p w14:paraId="21F68A2E" w14:textId="77777777" w:rsidR="000B0766" w:rsidRDefault="00AD682F">
            <w:pPr>
              <w:spacing w:after="0" w:line="240" w:lineRule="auto"/>
            </w:pPr>
            <w:r>
              <w:rPr>
                <w:sz w:val="20"/>
              </w:rPr>
              <w:t>Authentication, role-based access, an audit trail and handling of secrets form part of this baseline.</w:t>
            </w:r>
          </w:p>
        </w:tc>
      </w:tr>
      <w:tr w:rsidR="007421EE" w14:paraId="35DCF40D" w14:textId="77777777" w:rsidTr="000102BC">
        <w:trPr>
          <w:cantSplit/>
          <w:jc w:val="center"/>
        </w:trPr>
        <w:tc>
          <w:tcPr>
            <w:tcW w:w="964" w:type="dxa"/>
          </w:tcPr>
          <w:p w14:paraId="003EDDB5" w14:textId="77777777" w:rsidR="007421EE" w:rsidRDefault="00A00AF7">
            <w:pPr>
              <w:spacing w:after="0" w:line="240" w:lineRule="auto"/>
            </w:pPr>
            <w:r>
              <w:rPr>
                <w:sz w:val="20"/>
              </w:rPr>
              <w:t>CN-06</w:t>
            </w:r>
          </w:p>
        </w:tc>
        <w:tc>
          <w:tcPr>
            <w:tcW w:w="2835" w:type="dxa"/>
          </w:tcPr>
          <w:p w14:paraId="06CC0AC6" w14:textId="77777777" w:rsidR="007421EE" w:rsidRDefault="00A00AF7">
            <w:pPr>
              <w:spacing w:after="0" w:line="240" w:lineRule="auto"/>
            </w:pPr>
            <w:r>
              <w:rPr>
                <w:sz w:val="20"/>
              </w:rPr>
              <w:t>Technology and architecture are not prescribed.</w:t>
            </w:r>
          </w:p>
        </w:tc>
        <w:tc>
          <w:tcPr>
            <w:tcW w:w="5216" w:type="dxa"/>
          </w:tcPr>
          <w:p w14:paraId="5CC6133D" w14:textId="77777777" w:rsidR="000B0766" w:rsidRDefault="00AD682F">
            <w:pPr>
              <w:spacing w:after="0" w:line="240" w:lineRule="auto"/>
            </w:pPr>
            <w:r>
              <w:rPr>
                <w:sz w:val="20"/>
              </w:rPr>
              <w:t xml:space="preserve">The stack is chosen in Milestone 2 and </w:t>
            </w:r>
            <w:proofErr w:type="gramStart"/>
            <w:r>
              <w:rPr>
                <w:sz w:val="20"/>
              </w:rPr>
              <w:t>has to</w:t>
            </w:r>
            <w:proofErr w:type="gramEnd"/>
            <w:r>
              <w:rPr>
                <w:sz w:val="20"/>
              </w:rPr>
              <w:t xml:space="preserve"> be justified against the requirements, team skills, cost and the development environment.</w:t>
            </w:r>
          </w:p>
        </w:tc>
      </w:tr>
      <w:tr w:rsidR="007421EE" w14:paraId="7C0C639B" w14:textId="77777777" w:rsidTr="000102BC">
        <w:trPr>
          <w:cantSplit/>
          <w:jc w:val="center"/>
        </w:trPr>
        <w:tc>
          <w:tcPr>
            <w:tcW w:w="964" w:type="dxa"/>
          </w:tcPr>
          <w:p w14:paraId="788B6CAA" w14:textId="77777777" w:rsidR="007421EE" w:rsidRDefault="00A00AF7">
            <w:pPr>
              <w:spacing w:after="0" w:line="240" w:lineRule="auto"/>
            </w:pPr>
            <w:r>
              <w:rPr>
                <w:sz w:val="20"/>
              </w:rPr>
              <w:t>CN-07</w:t>
            </w:r>
          </w:p>
        </w:tc>
        <w:tc>
          <w:tcPr>
            <w:tcW w:w="2835" w:type="dxa"/>
          </w:tcPr>
          <w:p w14:paraId="17D49CB6" w14:textId="77777777" w:rsidR="007421EE" w:rsidRDefault="00A00AF7">
            <w:pPr>
              <w:spacing w:after="0" w:line="240" w:lineRule="auto"/>
            </w:pPr>
            <w:r>
              <w:rPr>
                <w:sz w:val="20"/>
              </w:rPr>
              <w:t>GitHub is a controlled engineering environment.</w:t>
            </w:r>
          </w:p>
        </w:tc>
        <w:tc>
          <w:tcPr>
            <w:tcW w:w="5216" w:type="dxa"/>
          </w:tcPr>
          <w:p w14:paraId="528CBBC5" w14:textId="77777777" w:rsidR="000B0766" w:rsidRDefault="00AD682F">
            <w:pPr>
              <w:spacing w:after="0" w:line="240" w:lineRule="auto"/>
            </w:pPr>
            <w:r>
              <w:rPr>
                <w:sz w:val="20"/>
              </w:rPr>
              <w:t>One repository, protected main, pull requests, and approval by the two members who did not author the change, before work counts as baseline evidence.</w:t>
            </w:r>
          </w:p>
        </w:tc>
      </w:tr>
    </w:tbl>
    <w:p w14:paraId="025638DC" w14:textId="77777777" w:rsidR="00A00AF7" w:rsidRDefault="00A00AF7">
      <w:pPr>
        <w:spacing w:before="40" w:after="120"/>
        <w:jc w:val="center"/>
      </w:pPr>
      <w:r>
        <w:rPr>
          <w:i/>
          <w:sz w:val="20"/>
        </w:rPr>
        <w:t>Table 6: Main project constraints</w:t>
      </w:r>
    </w:p>
    <w:p w14:paraId="40CFF3AA" w14:textId="77777777" w:rsidR="00A00AF7" w:rsidRDefault="00A00AF7">
      <w:r>
        <w:t xml:space="preserve">CN-04 is included because quality characteristics </w:t>
      </w:r>
      <w:proofErr w:type="gramStart"/>
      <w:r>
        <w:t>have to</w:t>
      </w:r>
      <w:proofErr w:type="gramEnd"/>
      <w:r>
        <w:t xml:space="preserve"> be written so that later tests can produce evidence. A claim that the product is usable or secure, with no measurable criterion, cannot be verified </w:t>
      </w:r>
      <w:sdt>
        <w:sdtPr>
          <w:id w:val="1109059873"/>
          <w:citation/>
        </w:sdtPr>
        <w:sdtContent>
          <w:r>
            <w:fldChar w:fldCharType="begin"/>
          </w:r>
          <w:r>
            <w:instrText xml:space="preserve"> CITATION ISO2023 \l 1033 \* MERGEFORMAT </w:instrText>
          </w:r>
          <w:r>
            <w:fldChar w:fldCharType="separate"/>
          </w:r>
          <w:r w:rsidR="00E0756F" w:rsidRPr="00E0756F">
            <w:rPr>
              <w:noProof/>
            </w:rPr>
            <w:t>(ISO/IEC, 2023)</w:t>
          </w:r>
          <w:r>
            <w:fldChar w:fldCharType="end"/>
          </w:r>
        </w:sdtContent>
      </w:sdt>
      <w:r>
        <w:t>.</w:t>
      </w:r>
    </w:p>
    <w:p w14:paraId="04C38CE4" w14:textId="77777777" w:rsidR="00A00AF7" w:rsidRDefault="00A00AF7">
      <w:r>
        <w:t xml:space="preserve">With three members and four milestones, some requested features will not fit. Live chat, native applications and advanced analytics can be deferred. Authentication, access control and an attributable history are needed for a controlled request record, and those remain in the baseline </w:t>
      </w:r>
      <w:sdt>
        <w:sdtPr>
          <w:id w:val="1268242227"/>
          <w:citation/>
        </w:sdtPr>
        <w:sdtContent>
          <w:r>
            <w:fldChar w:fldCharType="begin"/>
          </w:r>
          <w:r>
            <w:instrText xml:space="preserve"> CITATION SEN3812026a \l 1033 \* MERGEFORMAT </w:instrText>
          </w:r>
          <w:r>
            <w:fldChar w:fldCharType="separate"/>
          </w:r>
          <w:r w:rsidR="00E0756F" w:rsidRPr="00E0756F">
            <w:rPr>
              <w:noProof/>
            </w:rPr>
            <w:t>(SEN381 Teaching Team, 2026a)</w:t>
          </w:r>
          <w:r>
            <w:fldChar w:fldCharType="end"/>
          </w:r>
        </w:sdtContent>
      </w:sdt>
      <w:r>
        <w:t>.</w:t>
      </w:r>
    </w:p>
    <w:p w14:paraId="5D00BFEC" w14:textId="77777777" w:rsidR="00A00AF7" w:rsidRDefault="00A00AF7">
      <w:pPr>
        <w:pStyle w:val="Heading2"/>
      </w:pPr>
      <w:bookmarkStart w:id="26" w:name="_Toc239794445"/>
      <w:bookmarkStart w:id="27" w:name="_Toc239797667"/>
      <w:r>
        <w:t>5.2 Assumptions</w:t>
      </w:r>
      <w:bookmarkEnd w:id="26"/>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969"/>
        <w:gridCol w:w="4025"/>
      </w:tblGrid>
      <w:tr w:rsidR="007421EE" w14:paraId="0AC0EE85" w14:textId="77777777" w:rsidTr="000102BC">
        <w:trPr>
          <w:cantSplit/>
          <w:tblHeader/>
          <w:jc w:val="center"/>
        </w:trPr>
        <w:tc>
          <w:tcPr>
            <w:tcW w:w="1020" w:type="dxa"/>
          </w:tcPr>
          <w:p w14:paraId="00CFAA50" w14:textId="77777777" w:rsidR="007421EE" w:rsidRDefault="00A00AF7">
            <w:pPr>
              <w:spacing w:after="0" w:line="240" w:lineRule="auto"/>
            </w:pPr>
            <w:r>
              <w:rPr>
                <w:b/>
                <w:sz w:val="20"/>
              </w:rPr>
              <w:t>ID</w:t>
            </w:r>
          </w:p>
        </w:tc>
        <w:tc>
          <w:tcPr>
            <w:tcW w:w="3969" w:type="dxa"/>
          </w:tcPr>
          <w:p w14:paraId="39C56FEB" w14:textId="77777777" w:rsidR="007421EE" w:rsidRDefault="00A00AF7">
            <w:pPr>
              <w:spacing w:after="0" w:line="240" w:lineRule="auto"/>
            </w:pPr>
            <w:r>
              <w:rPr>
                <w:b/>
                <w:sz w:val="20"/>
              </w:rPr>
              <w:t>Assumption</w:t>
            </w:r>
          </w:p>
        </w:tc>
        <w:tc>
          <w:tcPr>
            <w:tcW w:w="4025" w:type="dxa"/>
          </w:tcPr>
          <w:p w14:paraId="66634E55" w14:textId="77777777" w:rsidR="007421EE" w:rsidRDefault="00A00AF7">
            <w:pPr>
              <w:spacing w:after="0" w:line="240" w:lineRule="auto"/>
            </w:pPr>
            <w:r>
              <w:rPr>
                <w:b/>
                <w:sz w:val="20"/>
              </w:rPr>
              <w:t>Effect if incorrect</w:t>
            </w:r>
          </w:p>
        </w:tc>
      </w:tr>
      <w:tr w:rsidR="007421EE" w14:paraId="5927C9C5" w14:textId="77777777" w:rsidTr="000102BC">
        <w:trPr>
          <w:cantSplit/>
          <w:jc w:val="center"/>
        </w:trPr>
        <w:tc>
          <w:tcPr>
            <w:tcW w:w="1020" w:type="dxa"/>
          </w:tcPr>
          <w:p w14:paraId="268B1D6A" w14:textId="77777777" w:rsidR="007421EE" w:rsidRDefault="00A00AF7">
            <w:pPr>
              <w:spacing w:after="0" w:line="240" w:lineRule="auto"/>
            </w:pPr>
            <w:r>
              <w:rPr>
                <w:sz w:val="20"/>
              </w:rPr>
              <w:t>ASM-01</w:t>
            </w:r>
          </w:p>
        </w:tc>
        <w:tc>
          <w:tcPr>
            <w:tcW w:w="3969" w:type="dxa"/>
          </w:tcPr>
          <w:p w14:paraId="41F42EB8" w14:textId="77777777" w:rsidR="007421EE" w:rsidRDefault="00A00AF7">
            <w:pPr>
              <w:spacing w:after="0" w:line="240" w:lineRule="auto"/>
            </w:pPr>
            <w:proofErr w:type="spellStart"/>
            <w:r>
              <w:rPr>
                <w:sz w:val="20"/>
              </w:rPr>
              <w:t>CivicConnect</w:t>
            </w:r>
            <w:proofErr w:type="spellEnd"/>
            <w:r>
              <w:rPr>
                <w:sz w:val="20"/>
              </w:rPr>
              <w:t xml:space="preserve"> serves one community-focused organisation.</w:t>
            </w:r>
          </w:p>
        </w:tc>
        <w:tc>
          <w:tcPr>
            <w:tcW w:w="4025" w:type="dxa"/>
          </w:tcPr>
          <w:p w14:paraId="4FB1200F" w14:textId="77777777" w:rsidR="000B0766" w:rsidRDefault="00AD682F">
            <w:pPr>
              <w:spacing w:after="0" w:line="240" w:lineRule="auto"/>
            </w:pPr>
            <w:r>
              <w:rPr>
                <w:sz w:val="20"/>
              </w:rPr>
              <w:t>A multi-organisation product would require the scope and requirements to be revised.</w:t>
            </w:r>
          </w:p>
        </w:tc>
      </w:tr>
      <w:tr w:rsidR="007421EE" w14:paraId="55C86F4A" w14:textId="77777777" w:rsidTr="000102BC">
        <w:trPr>
          <w:cantSplit/>
          <w:jc w:val="center"/>
        </w:trPr>
        <w:tc>
          <w:tcPr>
            <w:tcW w:w="1020" w:type="dxa"/>
          </w:tcPr>
          <w:p w14:paraId="6674811A" w14:textId="77777777" w:rsidR="007421EE" w:rsidRDefault="00A00AF7">
            <w:pPr>
              <w:spacing w:after="0" w:line="240" w:lineRule="auto"/>
            </w:pPr>
            <w:r>
              <w:rPr>
                <w:sz w:val="20"/>
              </w:rPr>
              <w:t>ASM-02</w:t>
            </w:r>
          </w:p>
        </w:tc>
        <w:tc>
          <w:tcPr>
            <w:tcW w:w="3969" w:type="dxa"/>
          </w:tcPr>
          <w:p w14:paraId="1E89A9EC" w14:textId="77777777" w:rsidR="007421EE" w:rsidRDefault="00A00AF7">
            <w:pPr>
              <w:spacing w:after="0" w:line="240" w:lineRule="auto"/>
            </w:pPr>
            <w:r>
              <w:rPr>
                <w:sz w:val="20"/>
              </w:rPr>
              <w:t>Users have access to a modern web browser and network connection.</w:t>
            </w:r>
          </w:p>
        </w:tc>
        <w:tc>
          <w:tcPr>
            <w:tcW w:w="4025" w:type="dxa"/>
          </w:tcPr>
          <w:p w14:paraId="224896A8" w14:textId="77777777" w:rsidR="000B0766" w:rsidRDefault="00AD682F">
            <w:pPr>
              <w:spacing w:after="0" w:line="240" w:lineRule="auto"/>
            </w:pPr>
            <w:r>
              <w:rPr>
                <w:sz w:val="20"/>
              </w:rPr>
              <w:t>Offline use would have to be brought into scope, which is not currently planned.</w:t>
            </w:r>
          </w:p>
        </w:tc>
      </w:tr>
      <w:tr w:rsidR="007421EE" w14:paraId="54EC377C" w14:textId="77777777" w:rsidTr="000102BC">
        <w:trPr>
          <w:cantSplit/>
          <w:jc w:val="center"/>
        </w:trPr>
        <w:tc>
          <w:tcPr>
            <w:tcW w:w="1020" w:type="dxa"/>
          </w:tcPr>
          <w:p w14:paraId="056255EF" w14:textId="77777777" w:rsidR="007421EE" w:rsidRDefault="00A00AF7">
            <w:pPr>
              <w:spacing w:after="0" w:line="240" w:lineRule="auto"/>
            </w:pPr>
            <w:r>
              <w:rPr>
                <w:sz w:val="20"/>
              </w:rPr>
              <w:t>ASM-03</w:t>
            </w:r>
          </w:p>
        </w:tc>
        <w:tc>
          <w:tcPr>
            <w:tcW w:w="3969" w:type="dxa"/>
          </w:tcPr>
          <w:p w14:paraId="28876274" w14:textId="77777777" w:rsidR="007421EE" w:rsidRDefault="00A00AF7">
            <w:pPr>
              <w:spacing w:after="0" w:line="240" w:lineRule="auto"/>
            </w:pPr>
            <w:r>
              <w:rPr>
                <w:sz w:val="20"/>
              </w:rPr>
              <w:t>Requester, staff, supervisor/management and administrator are distinct roles.</w:t>
            </w:r>
          </w:p>
        </w:tc>
        <w:tc>
          <w:tcPr>
            <w:tcW w:w="4025" w:type="dxa"/>
          </w:tcPr>
          <w:p w14:paraId="6CD8D18E" w14:textId="77777777" w:rsidR="000B0766" w:rsidRDefault="00AD682F">
            <w:pPr>
              <w:spacing w:after="0" w:line="240" w:lineRule="auto"/>
            </w:pPr>
            <w:r>
              <w:rPr>
                <w:sz w:val="20"/>
              </w:rPr>
              <w:t xml:space="preserve">If one person holds more than one role, the access rules </w:t>
            </w:r>
            <w:proofErr w:type="gramStart"/>
            <w:r>
              <w:rPr>
                <w:sz w:val="20"/>
              </w:rPr>
              <w:t>have to</w:t>
            </w:r>
            <w:proofErr w:type="gramEnd"/>
            <w:r>
              <w:rPr>
                <w:sz w:val="20"/>
              </w:rPr>
              <w:t xml:space="preserve"> prevent them seeing other requesters' records.</w:t>
            </w:r>
          </w:p>
        </w:tc>
      </w:tr>
      <w:tr w:rsidR="007421EE" w14:paraId="5E934719" w14:textId="77777777" w:rsidTr="000102BC">
        <w:trPr>
          <w:cantSplit/>
          <w:jc w:val="center"/>
        </w:trPr>
        <w:tc>
          <w:tcPr>
            <w:tcW w:w="1020" w:type="dxa"/>
          </w:tcPr>
          <w:p w14:paraId="0519767A" w14:textId="77777777" w:rsidR="007421EE" w:rsidRDefault="00A00AF7">
            <w:pPr>
              <w:spacing w:after="0" w:line="240" w:lineRule="auto"/>
            </w:pPr>
            <w:r>
              <w:rPr>
                <w:sz w:val="20"/>
              </w:rPr>
              <w:t>ASM-04</w:t>
            </w:r>
          </w:p>
        </w:tc>
        <w:tc>
          <w:tcPr>
            <w:tcW w:w="3969" w:type="dxa"/>
          </w:tcPr>
          <w:p w14:paraId="3CE2E569" w14:textId="77777777" w:rsidR="007421EE" w:rsidRDefault="00A00AF7">
            <w:pPr>
              <w:spacing w:after="0" w:line="240" w:lineRule="auto"/>
            </w:pPr>
            <w:r>
              <w:rPr>
                <w:sz w:val="20"/>
              </w:rPr>
              <w:t>In-application feedback satisfies the minimum feedback capability.</w:t>
            </w:r>
          </w:p>
        </w:tc>
        <w:tc>
          <w:tcPr>
            <w:tcW w:w="4025" w:type="dxa"/>
          </w:tcPr>
          <w:p w14:paraId="6787C4BC" w14:textId="77777777" w:rsidR="000B0766" w:rsidRDefault="00AD682F">
            <w:pPr>
              <w:spacing w:after="0" w:line="240" w:lineRule="auto"/>
            </w:pPr>
            <w:r>
              <w:rPr>
                <w:sz w:val="20"/>
              </w:rPr>
              <w:t>If email or SMS is treated as minimum feedback, that item moves from deferred into scope.</w:t>
            </w:r>
          </w:p>
        </w:tc>
      </w:tr>
      <w:tr w:rsidR="007421EE" w14:paraId="2B7C651C" w14:textId="77777777" w:rsidTr="000102BC">
        <w:trPr>
          <w:cantSplit/>
          <w:jc w:val="center"/>
        </w:trPr>
        <w:tc>
          <w:tcPr>
            <w:tcW w:w="1020" w:type="dxa"/>
          </w:tcPr>
          <w:p w14:paraId="531B6C03" w14:textId="77777777" w:rsidR="007421EE" w:rsidRDefault="00A00AF7">
            <w:pPr>
              <w:spacing w:after="0" w:line="240" w:lineRule="auto"/>
            </w:pPr>
            <w:r>
              <w:rPr>
                <w:sz w:val="20"/>
              </w:rPr>
              <w:t>ASM-05</w:t>
            </w:r>
          </w:p>
        </w:tc>
        <w:tc>
          <w:tcPr>
            <w:tcW w:w="3969" w:type="dxa"/>
          </w:tcPr>
          <w:p w14:paraId="5E0B9870" w14:textId="77777777" w:rsidR="007421EE" w:rsidRDefault="00A00AF7">
            <w:pPr>
              <w:spacing w:after="0" w:line="240" w:lineRule="auto"/>
            </w:pPr>
            <w:r>
              <w:rPr>
                <w:sz w:val="20"/>
              </w:rPr>
              <w:t>The organisation will provide or approve the rule for when a request becomes overdue.</w:t>
            </w:r>
          </w:p>
        </w:tc>
        <w:tc>
          <w:tcPr>
            <w:tcW w:w="4025" w:type="dxa"/>
          </w:tcPr>
          <w:p w14:paraId="7DE3E95C" w14:textId="77777777" w:rsidR="000B0766" w:rsidRDefault="00AD682F">
            <w:pPr>
              <w:spacing w:after="0" w:line="240" w:lineRule="auto"/>
            </w:pPr>
            <w:r>
              <w:rPr>
                <w:sz w:val="20"/>
              </w:rPr>
              <w:t>Overdue reporting cannot be accepted until the organisation states the rule. Forty-eight hours with no update is an example only.</w:t>
            </w:r>
          </w:p>
        </w:tc>
      </w:tr>
    </w:tbl>
    <w:p w14:paraId="5E3FB238" w14:textId="77777777" w:rsidR="00A00AF7" w:rsidRDefault="00A00AF7">
      <w:pPr>
        <w:spacing w:before="40" w:after="120"/>
        <w:jc w:val="center"/>
      </w:pPr>
      <w:r>
        <w:rPr>
          <w:i/>
          <w:sz w:val="20"/>
        </w:rPr>
        <w:t>Table 7: Initial assumptions</w:t>
      </w:r>
    </w:p>
    <w:p w14:paraId="4CA50062" w14:textId="77777777" w:rsidR="00A00AF7" w:rsidRDefault="00A00AF7">
      <w:pPr>
        <w:pStyle w:val="Heading1"/>
        <w:pageBreakBefore/>
      </w:pPr>
      <w:bookmarkStart w:id="28" w:name="_Toc239794446"/>
      <w:bookmarkStart w:id="29" w:name="_Toc239797668"/>
      <w:r>
        <w:lastRenderedPageBreak/>
        <w:t>6. Team Working Agreement</w:t>
      </w:r>
      <w:bookmarkEnd w:id="28"/>
      <w:bookmarkEnd w:id="29"/>
    </w:p>
    <w:p w14:paraId="710C9AF9" w14:textId="77777777" w:rsidR="00A00AF7" w:rsidRDefault="00A00AF7">
      <w:r>
        <w:t xml:space="preserve">The working agreement below applies to Milestone 1. Signatures at the end of this section confirm it, together with the repository controls listed </w:t>
      </w:r>
      <w:sdt>
        <w:sdtPr>
          <w:id w:val="1268590013"/>
          <w:citation/>
        </w:sdtPr>
        <w:sdtContent>
          <w:r>
            <w:fldChar w:fldCharType="begin"/>
          </w:r>
          <w:r>
            <w:instrText xml:space="preserve"> CITATION SEN3812026a \l 1033 \* MERGEFORMAT </w:instrText>
          </w:r>
          <w:r>
            <w:fldChar w:fldCharType="separate"/>
          </w:r>
          <w:r w:rsidR="00E0756F" w:rsidRPr="00E0756F">
            <w:rPr>
              <w:noProof/>
            </w:rPr>
            <w:t>(SEN381 Teaching Team, 2026a)</w:t>
          </w:r>
          <w:r>
            <w:fldChar w:fldCharType="end"/>
          </w:r>
        </w:sdtContent>
      </w:sdt>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7030"/>
      </w:tblGrid>
      <w:tr w:rsidR="007421EE" w14:paraId="6EB08241" w14:textId="77777777" w:rsidTr="000102BC">
        <w:trPr>
          <w:cantSplit/>
          <w:tblHeader/>
          <w:jc w:val="center"/>
        </w:trPr>
        <w:tc>
          <w:tcPr>
            <w:tcW w:w="1984" w:type="dxa"/>
          </w:tcPr>
          <w:p w14:paraId="0BA22777" w14:textId="77777777" w:rsidR="007421EE" w:rsidRDefault="00A00AF7">
            <w:pPr>
              <w:spacing w:after="0" w:line="240" w:lineRule="auto"/>
            </w:pPr>
            <w:r>
              <w:rPr>
                <w:b/>
                <w:sz w:val="20"/>
              </w:rPr>
              <w:t>Area</w:t>
            </w:r>
          </w:p>
        </w:tc>
        <w:tc>
          <w:tcPr>
            <w:tcW w:w="7030" w:type="dxa"/>
          </w:tcPr>
          <w:p w14:paraId="66D0AE02" w14:textId="77777777" w:rsidR="007421EE" w:rsidRDefault="00A00AF7">
            <w:pPr>
              <w:spacing w:after="0" w:line="240" w:lineRule="auto"/>
            </w:pPr>
            <w:r>
              <w:rPr>
                <w:b/>
                <w:sz w:val="20"/>
              </w:rPr>
              <w:t>Agreement</w:t>
            </w:r>
          </w:p>
        </w:tc>
      </w:tr>
      <w:tr w:rsidR="007421EE" w14:paraId="5A67C84B" w14:textId="77777777" w:rsidTr="000102BC">
        <w:trPr>
          <w:cantSplit/>
          <w:jc w:val="center"/>
        </w:trPr>
        <w:tc>
          <w:tcPr>
            <w:tcW w:w="1984" w:type="dxa"/>
          </w:tcPr>
          <w:p w14:paraId="0481D74D" w14:textId="77777777" w:rsidR="007421EE" w:rsidRDefault="00A00AF7">
            <w:pPr>
              <w:spacing w:after="0" w:line="240" w:lineRule="auto"/>
            </w:pPr>
            <w:r>
              <w:rPr>
                <w:sz w:val="20"/>
              </w:rPr>
              <w:t>Ownership</w:t>
            </w:r>
          </w:p>
        </w:tc>
        <w:tc>
          <w:tcPr>
            <w:tcW w:w="7030" w:type="dxa"/>
          </w:tcPr>
          <w:p w14:paraId="042D56CE" w14:textId="77777777" w:rsidR="00D23512" w:rsidRDefault="00000000">
            <w:pPr>
              <w:spacing w:after="0" w:line="240" w:lineRule="auto"/>
            </w:pPr>
            <w:r>
              <w:rPr>
                <w:sz w:val="20"/>
              </w:rPr>
              <w:t>Adin owns the foundation sections. Willem owns requirements, acceptance criteria and the RTM. Thapelo owns risks, forward considerations, the decision log and integration of the PED. All three members remain responsible for reviewing the full document.</w:t>
            </w:r>
          </w:p>
        </w:tc>
      </w:tr>
      <w:tr w:rsidR="007421EE" w14:paraId="45FD4777" w14:textId="77777777" w:rsidTr="000102BC">
        <w:trPr>
          <w:cantSplit/>
          <w:jc w:val="center"/>
        </w:trPr>
        <w:tc>
          <w:tcPr>
            <w:tcW w:w="1984" w:type="dxa"/>
          </w:tcPr>
          <w:p w14:paraId="5A7BCC92" w14:textId="77777777" w:rsidR="007421EE" w:rsidRDefault="00A00AF7">
            <w:pPr>
              <w:spacing w:after="0" w:line="240" w:lineRule="auto"/>
            </w:pPr>
            <w:r>
              <w:rPr>
                <w:sz w:val="20"/>
              </w:rPr>
              <w:t>Communication</w:t>
            </w:r>
          </w:p>
        </w:tc>
        <w:tc>
          <w:tcPr>
            <w:tcW w:w="7030" w:type="dxa"/>
          </w:tcPr>
          <w:p w14:paraId="5A63E962" w14:textId="77777777" w:rsidR="000B0766" w:rsidRDefault="00AD682F">
            <w:pPr>
              <w:spacing w:after="0" w:line="240" w:lineRule="auto"/>
            </w:pPr>
            <w:r>
              <w:rPr>
                <w:sz w:val="20"/>
              </w:rPr>
              <w:t>WhatsApp is used for coordination. Requirements, reviews and approvals are also recorded in the PED or the repository.</w:t>
            </w:r>
          </w:p>
        </w:tc>
      </w:tr>
      <w:tr w:rsidR="007421EE" w14:paraId="611B0F88" w14:textId="77777777" w:rsidTr="000102BC">
        <w:trPr>
          <w:cantSplit/>
          <w:jc w:val="center"/>
        </w:trPr>
        <w:tc>
          <w:tcPr>
            <w:tcW w:w="1984" w:type="dxa"/>
          </w:tcPr>
          <w:p w14:paraId="20AB8B88" w14:textId="77777777" w:rsidR="007421EE" w:rsidRDefault="00A00AF7">
            <w:pPr>
              <w:spacing w:after="0" w:line="240" w:lineRule="auto"/>
            </w:pPr>
            <w:r>
              <w:rPr>
                <w:sz w:val="20"/>
              </w:rPr>
              <w:t>Repository</w:t>
            </w:r>
          </w:p>
        </w:tc>
        <w:tc>
          <w:tcPr>
            <w:tcW w:w="7030" w:type="dxa"/>
          </w:tcPr>
          <w:p w14:paraId="70149813" w14:textId="77777777" w:rsidR="000B0766" w:rsidRDefault="00AD682F">
            <w:pPr>
              <w:spacing w:after="0" w:line="240" w:lineRule="auto"/>
            </w:pPr>
            <w:r>
              <w:rPr>
                <w:sz w:val="20"/>
              </w:rPr>
              <w:t>One repository is created, all members are invited, and main is protected before baseline approval.</w:t>
            </w:r>
          </w:p>
        </w:tc>
      </w:tr>
      <w:tr w:rsidR="007421EE" w14:paraId="559CE8A6" w14:textId="77777777" w:rsidTr="000102BC">
        <w:trPr>
          <w:cantSplit/>
          <w:jc w:val="center"/>
        </w:trPr>
        <w:tc>
          <w:tcPr>
            <w:tcW w:w="1984" w:type="dxa"/>
          </w:tcPr>
          <w:p w14:paraId="662FAD58" w14:textId="77777777" w:rsidR="007421EE" w:rsidRDefault="00A00AF7">
            <w:pPr>
              <w:spacing w:after="0" w:line="240" w:lineRule="auto"/>
            </w:pPr>
            <w:r>
              <w:rPr>
                <w:sz w:val="20"/>
              </w:rPr>
              <w:t>Review</w:t>
            </w:r>
          </w:p>
        </w:tc>
        <w:tc>
          <w:tcPr>
            <w:tcW w:w="7030" w:type="dxa"/>
          </w:tcPr>
          <w:p w14:paraId="4E19FA1C" w14:textId="77777777" w:rsidR="000B0766" w:rsidRDefault="00AD682F">
            <w:pPr>
              <w:spacing w:after="0" w:line="240" w:lineRule="auto"/>
            </w:pPr>
            <w:r>
              <w:rPr>
                <w:sz w:val="20"/>
              </w:rPr>
              <w:t>Substantive changes enter through a pull request. The author does not approve their own change. Review comments remain on the pull request.</w:t>
            </w:r>
          </w:p>
        </w:tc>
      </w:tr>
      <w:tr w:rsidR="007421EE" w14:paraId="047D6688" w14:textId="77777777" w:rsidTr="000102BC">
        <w:trPr>
          <w:cantSplit/>
          <w:jc w:val="center"/>
        </w:trPr>
        <w:tc>
          <w:tcPr>
            <w:tcW w:w="1984" w:type="dxa"/>
          </w:tcPr>
          <w:p w14:paraId="7F961865" w14:textId="77777777" w:rsidR="007421EE" w:rsidRDefault="00A00AF7">
            <w:pPr>
              <w:spacing w:after="0" w:line="240" w:lineRule="auto"/>
            </w:pPr>
            <w:r>
              <w:rPr>
                <w:sz w:val="20"/>
              </w:rPr>
              <w:t>Completion</w:t>
            </w:r>
          </w:p>
        </w:tc>
        <w:tc>
          <w:tcPr>
            <w:tcW w:w="7030" w:type="dxa"/>
          </w:tcPr>
          <w:p w14:paraId="3C32D0B4" w14:textId="77777777" w:rsidR="000B0766" w:rsidRDefault="00AD682F">
            <w:pPr>
              <w:spacing w:after="0" w:line="240" w:lineRule="auto"/>
            </w:pPr>
            <w:r>
              <w:rPr>
                <w:sz w:val="20"/>
              </w:rPr>
              <w:t>The work follows the briefs, uses consistent IDs, links to related artefacts, and has been reviewed by the other two members.</w:t>
            </w:r>
          </w:p>
        </w:tc>
      </w:tr>
      <w:tr w:rsidR="007421EE" w14:paraId="00E50CAE" w14:textId="77777777" w:rsidTr="000102BC">
        <w:trPr>
          <w:cantSplit/>
          <w:jc w:val="center"/>
        </w:trPr>
        <w:tc>
          <w:tcPr>
            <w:tcW w:w="1984" w:type="dxa"/>
          </w:tcPr>
          <w:p w14:paraId="59D31A6A" w14:textId="77777777" w:rsidR="007421EE" w:rsidRDefault="00A00AF7">
            <w:pPr>
              <w:spacing w:after="0" w:line="240" w:lineRule="auto"/>
            </w:pPr>
            <w:r>
              <w:rPr>
                <w:sz w:val="20"/>
              </w:rPr>
              <w:t>AI</w:t>
            </w:r>
          </w:p>
        </w:tc>
        <w:tc>
          <w:tcPr>
            <w:tcW w:w="7030" w:type="dxa"/>
          </w:tcPr>
          <w:p w14:paraId="12A93864" w14:textId="77777777" w:rsidR="000B0766" w:rsidRDefault="00AD682F">
            <w:pPr>
              <w:spacing w:after="0" w:line="240" w:lineRule="auto"/>
            </w:pPr>
            <w:r>
              <w:rPr>
                <w:sz w:val="20"/>
              </w:rPr>
              <w:t>Material AI assistance is recorded and independently checked. The member who used it must be able to explain and edit the accepted content.</w:t>
            </w:r>
          </w:p>
        </w:tc>
      </w:tr>
      <w:tr w:rsidR="007421EE" w14:paraId="35E9BB58" w14:textId="77777777" w:rsidTr="000102BC">
        <w:trPr>
          <w:cantSplit/>
          <w:jc w:val="center"/>
        </w:trPr>
        <w:tc>
          <w:tcPr>
            <w:tcW w:w="1984" w:type="dxa"/>
          </w:tcPr>
          <w:p w14:paraId="6E241319" w14:textId="77777777" w:rsidR="007421EE" w:rsidRDefault="00A00AF7">
            <w:pPr>
              <w:spacing w:after="0" w:line="240" w:lineRule="auto"/>
            </w:pPr>
            <w:r>
              <w:rPr>
                <w:sz w:val="20"/>
              </w:rPr>
              <w:t>Disagreement</w:t>
            </w:r>
          </w:p>
        </w:tc>
        <w:tc>
          <w:tcPr>
            <w:tcW w:w="7030" w:type="dxa"/>
          </w:tcPr>
          <w:p w14:paraId="78FDA682" w14:textId="77777777" w:rsidR="000B0766" w:rsidRDefault="00AD682F">
            <w:pPr>
              <w:spacing w:after="0" w:line="240" w:lineRule="auto"/>
            </w:pPr>
            <w:r>
              <w:rPr>
                <w:sz w:val="20"/>
              </w:rPr>
              <w:t>Options are compared against the requirements, constraints and risks. Unresolved matters are documented and taken to the lecturer.</w:t>
            </w:r>
          </w:p>
        </w:tc>
      </w:tr>
    </w:tbl>
    <w:p w14:paraId="62C4EB05" w14:textId="77777777" w:rsidR="00A00AF7" w:rsidRDefault="00A00AF7">
      <w:pPr>
        <w:spacing w:before="40" w:after="120"/>
        <w:jc w:val="center"/>
      </w:pPr>
      <w:r>
        <w:rPr>
          <w:i/>
          <w:sz w:val="20"/>
        </w:rPr>
        <w:t>Table 8: Team Working Agreement</w:t>
      </w:r>
    </w:p>
    <w:p w14:paraId="377906AB" w14:textId="77777777" w:rsidR="00A00AF7" w:rsidRDefault="00A00AF7">
      <w:r>
        <w:t>Approval date: ____________________</w:t>
      </w:r>
      <w:r>
        <w:br/>
        <w:t>Adin Henry Greyling: ____________________</w:t>
      </w:r>
      <w:r>
        <w:br/>
        <w:t>Willem A.J. Kruger: ____________________</w:t>
      </w:r>
      <w:r>
        <w:br/>
        <w:t xml:space="preserve">Thapelo </w:t>
      </w:r>
      <w:proofErr w:type="spellStart"/>
      <w:r>
        <w:t>Tlhako</w:t>
      </w:r>
      <w:proofErr w:type="spellEnd"/>
      <w:r>
        <w:t>: ____________________</w:t>
      </w:r>
    </w:p>
    <w:p w14:paraId="39019E85" w14:textId="77777777" w:rsidR="00A00AF7" w:rsidRDefault="00A00AF7">
      <w:pPr>
        <w:pStyle w:val="Heading1"/>
      </w:pPr>
      <w:bookmarkStart w:id="30" w:name="_Toc239794447"/>
      <w:bookmarkStart w:id="31" w:name="_Toc239797669"/>
      <w:r>
        <w:t>7. Conclusion</w:t>
      </w:r>
      <w:bookmarkEnd w:id="30"/>
      <w:bookmarkEnd w:id="31"/>
    </w:p>
    <w:p w14:paraId="0E2B2A56" w14:textId="77777777" w:rsidR="00A00AF7" w:rsidRDefault="00A00AF7">
      <w:proofErr w:type="spellStart"/>
      <w:r>
        <w:t>CivicConnect</w:t>
      </w:r>
      <w:proofErr w:type="spellEnd"/>
      <w:r>
        <w:t xml:space="preserve"> is proposed as a single controlled record for community service requests that are currently split across email, telephone, WhatsApp, spreadsheets and paper. This document records the stakeholders, the intended value, the in-scope and excluded capabilities, and the constraints that limit what can be committed to in SEN381. Requirements, the RTM, risks and decisions in the remainder of PED v1.0 will be derived from this baseline. Architecture and technology remain open until Milestone 2, when those choices can be justified against the approved requirements.</w:t>
      </w:r>
    </w:p>
    <w:p w14:paraId="2903ECCD" w14:textId="77777777" w:rsidR="00A00AF7" w:rsidRDefault="00A00AF7">
      <w:pPr>
        <w:pStyle w:val="Heading1"/>
        <w:pageBreakBefore/>
      </w:pPr>
      <w:bookmarkStart w:id="32" w:name="_Toc239794448"/>
      <w:bookmarkStart w:id="33" w:name="_Toc239797670"/>
      <w:r>
        <w:lastRenderedPageBreak/>
        <w:t>8. Reference List</w:t>
      </w:r>
      <w:bookmarkEnd w:id="32"/>
      <w:bookmarkEnd w:id="33"/>
    </w:p>
    <w:p w14:paraId="16A039DC" w14:textId="77777777" w:rsidR="00E0756F" w:rsidRDefault="000102BC" w:rsidP="00E0756F">
      <w:pPr>
        <w:pStyle w:val="Bibliography"/>
        <w:rPr>
          <w:noProof/>
          <w:kern w:val="0"/>
          <w14:ligatures w14:val="none"/>
        </w:rPr>
      </w:pPr>
      <w:r>
        <w:fldChar w:fldCharType="begin"/>
      </w:r>
      <w:r>
        <w:instrText xml:space="preserve"> BIBLIOGRAPHY \l 1033 \* MERGEFORMAT </w:instrText>
      </w:r>
      <w:r>
        <w:fldChar w:fldCharType="separate"/>
      </w:r>
      <w:r w:rsidR="00E0756F">
        <w:rPr>
          <w:noProof/>
        </w:rPr>
        <w:t xml:space="preserve">ISO/IEC/IEEE, 2018. </w:t>
      </w:r>
      <w:r w:rsidR="00E0756F">
        <w:rPr>
          <w:i/>
          <w:iCs/>
          <w:noProof/>
        </w:rPr>
        <w:t xml:space="preserve">ISO/IEC/IEEE 29148:2018 Systems and software engineering - Life cycle processes - Requirements engineering, </w:t>
      </w:r>
      <w:r w:rsidR="00E0756F">
        <w:rPr>
          <w:noProof/>
        </w:rPr>
        <w:t>Geneva: International Organization for Standardization.</w:t>
      </w:r>
    </w:p>
    <w:p w14:paraId="1BD8680B" w14:textId="77777777" w:rsidR="00E0756F" w:rsidRDefault="00E0756F" w:rsidP="00E0756F">
      <w:pPr>
        <w:pStyle w:val="Bibliography"/>
        <w:rPr>
          <w:noProof/>
        </w:rPr>
      </w:pPr>
      <w:r>
        <w:rPr>
          <w:noProof/>
        </w:rPr>
        <w:t xml:space="preserve">ISO/IEC, 2023. </w:t>
      </w:r>
      <w:r>
        <w:rPr>
          <w:i/>
          <w:iCs/>
          <w:noProof/>
        </w:rPr>
        <w:t xml:space="preserve">ISO/IEC 25010:2023 Systems and software engineering - Systems and software Quality Requirements and Evaluation (SQuaRE) - Product quality model, </w:t>
      </w:r>
      <w:r>
        <w:rPr>
          <w:noProof/>
        </w:rPr>
        <w:t>Geneva: International Organization for Standardization.</w:t>
      </w:r>
    </w:p>
    <w:p w14:paraId="581C2D89" w14:textId="77777777" w:rsidR="00E0756F" w:rsidRDefault="00E0756F" w:rsidP="00E0756F">
      <w:pPr>
        <w:pStyle w:val="Bibliography"/>
        <w:rPr>
          <w:noProof/>
        </w:rPr>
      </w:pPr>
      <w:r>
        <w:rPr>
          <w:noProof/>
        </w:rPr>
        <w:t xml:space="preserve">Republic of South Africa, 2013. </w:t>
      </w:r>
      <w:r>
        <w:rPr>
          <w:i/>
          <w:iCs/>
          <w:noProof/>
        </w:rPr>
        <w:t xml:space="preserve">Protection of Personal Information Act 4 of 2013, </w:t>
      </w:r>
      <w:r>
        <w:rPr>
          <w:noProof/>
        </w:rPr>
        <w:t>Pretoria: Government Gazette.</w:t>
      </w:r>
    </w:p>
    <w:p w14:paraId="4C0BBBCF" w14:textId="77777777" w:rsidR="00E0756F" w:rsidRDefault="00E0756F" w:rsidP="00E0756F">
      <w:pPr>
        <w:pStyle w:val="Bibliography"/>
        <w:rPr>
          <w:noProof/>
        </w:rPr>
      </w:pPr>
      <w:r>
        <w:rPr>
          <w:noProof/>
        </w:rPr>
        <w:t xml:space="preserve">SEN381 Teaching Team, 2026a. </w:t>
      </w:r>
      <w:r>
        <w:rPr>
          <w:i/>
          <w:iCs/>
          <w:noProof/>
        </w:rPr>
        <w:t xml:space="preserve">CivicConnect Master Project Brief, </w:t>
      </w:r>
      <w:r>
        <w:rPr>
          <w:noProof/>
        </w:rPr>
        <w:t>Pretoria: Belgium Campus ITversity.</w:t>
      </w:r>
    </w:p>
    <w:p w14:paraId="7930C245" w14:textId="77777777" w:rsidR="00E0756F" w:rsidRDefault="00E0756F" w:rsidP="00E0756F">
      <w:pPr>
        <w:pStyle w:val="Bibliography"/>
        <w:rPr>
          <w:noProof/>
        </w:rPr>
      </w:pPr>
      <w:r>
        <w:rPr>
          <w:noProof/>
        </w:rPr>
        <w:t xml:space="preserve">SEN381 Teaching Team, 2026b. </w:t>
      </w:r>
      <w:r>
        <w:rPr>
          <w:i/>
          <w:iCs/>
          <w:noProof/>
        </w:rPr>
        <w:t xml:space="preserve">SEN381 Project Milestone 1: Engineering Foundation and Requirements Baseline, </w:t>
      </w:r>
      <w:r>
        <w:rPr>
          <w:noProof/>
        </w:rPr>
        <w:t>Pretoria: Belgium Campus ITversity.</w:t>
      </w:r>
    </w:p>
    <w:p w14:paraId="5E99DB9B" w14:textId="77777777" w:rsidR="00E0756F" w:rsidRDefault="00E0756F" w:rsidP="00E0756F">
      <w:pPr>
        <w:pStyle w:val="Bibliography"/>
        <w:rPr>
          <w:noProof/>
        </w:rPr>
      </w:pPr>
      <w:r>
        <w:rPr>
          <w:noProof/>
        </w:rPr>
        <w:t xml:space="preserve">Sommerville, I., 2016. </w:t>
      </w:r>
      <w:r>
        <w:rPr>
          <w:i/>
          <w:iCs/>
          <w:noProof/>
        </w:rPr>
        <w:t xml:space="preserve">Software Engineering. </w:t>
      </w:r>
      <w:r>
        <w:rPr>
          <w:noProof/>
        </w:rPr>
        <w:t>10 ed. Harlow: Pearson Education.</w:t>
      </w:r>
    </w:p>
    <w:p w14:paraId="4F8AC3F7" w14:textId="77777777" w:rsidR="00E0756F" w:rsidRDefault="00E0756F" w:rsidP="00E0756F">
      <w:pPr>
        <w:pStyle w:val="Bibliography"/>
        <w:rPr>
          <w:noProof/>
        </w:rPr>
      </w:pPr>
      <w:r>
        <w:rPr>
          <w:noProof/>
        </w:rPr>
        <w:t xml:space="preserve">Wiegers, K. &amp; Beatty, J., 2013. </w:t>
      </w:r>
      <w:r>
        <w:rPr>
          <w:i/>
          <w:iCs/>
          <w:noProof/>
        </w:rPr>
        <w:t xml:space="preserve">Software Requirements. </w:t>
      </w:r>
      <w:r>
        <w:rPr>
          <w:noProof/>
        </w:rPr>
        <w:t>3 ed. Redmond, WA: Microsoft Press.</w:t>
      </w:r>
    </w:p>
    <w:p w14:paraId="198CC1D6" w14:textId="77777777" w:rsidR="007421EE" w:rsidRDefault="000102BC" w:rsidP="00E0756F">
      <w:r>
        <w:fldChar w:fldCharType="end"/>
      </w:r>
    </w:p>
    <w:sectPr w:rsidR="007421EE" w:rsidSect="00322CB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173C" w14:textId="77777777" w:rsidR="00A31B5B" w:rsidRDefault="00A31B5B">
      <w:pPr>
        <w:spacing w:line="240" w:lineRule="auto"/>
      </w:pPr>
      <w:r>
        <w:separator/>
      </w:r>
    </w:p>
  </w:endnote>
  <w:endnote w:type="continuationSeparator" w:id="0">
    <w:p w14:paraId="1D1A9BA4" w14:textId="77777777" w:rsidR="00A31B5B" w:rsidRDefault="00A31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66CE" w14:textId="77777777" w:rsidR="000102BC" w:rsidRDefault="000102BC" w:rsidP="009819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9AAC254" w14:textId="77777777" w:rsidR="000102BC" w:rsidRDefault="00010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460C" w14:textId="77777777" w:rsidR="000102BC" w:rsidRPr="000102BC" w:rsidRDefault="000102BC" w:rsidP="009819C5">
    <w:pPr>
      <w:pStyle w:val="Footer"/>
      <w:framePr w:wrap="around" w:vAnchor="text" w:hAnchor="margin" w:xAlign="center" w:y="1"/>
      <w:rPr>
        <w:rStyle w:val="PageNumber"/>
        <w:sz w:val="18"/>
      </w:rPr>
    </w:pPr>
    <w:r w:rsidRPr="000102BC">
      <w:rPr>
        <w:rStyle w:val="PageNumber"/>
        <w:sz w:val="18"/>
      </w:rPr>
      <w:fldChar w:fldCharType="begin"/>
    </w:r>
    <w:r w:rsidRPr="000102BC">
      <w:rPr>
        <w:rStyle w:val="PageNumber"/>
        <w:sz w:val="18"/>
      </w:rPr>
      <w:instrText xml:space="preserve"> PAGE </w:instrText>
    </w:r>
    <w:r w:rsidRPr="000102BC">
      <w:rPr>
        <w:rStyle w:val="PageNumber"/>
        <w:sz w:val="18"/>
      </w:rPr>
      <w:fldChar w:fldCharType="separate"/>
    </w:r>
    <w:r w:rsidRPr="000102BC">
      <w:rPr>
        <w:rStyle w:val="PageNumber"/>
        <w:noProof/>
        <w:sz w:val="18"/>
      </w:rPr>
      <w:t>0</w:t>
    </w:r>
    <w:r w:rsidRPr="000102BC">
      <w:rPr>
        <w:rStyle w:val="PageNumber"/>
        <w:sz w:val="18"/>
      </w:rPr>
      <w:fldChar w:fldCharType="end"/>
    </w:r>
  </w:p>
  <w:p w14:paraId="7F071937" w14:textId="77777777" w:rsidR="000102BC" w:rsidRPr="000102BC" w:rsidRDefault="000102BC">
    <w:pPr>
      <w:pStyle w:val="Foo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18F3" w14:textId="77777777" w:rsidR="000102BC" w:rsidRDefault="00010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FD91" w14:textId="77777777" w:rsidR="00A31B5B" w:rsidRDefault="00A31B5B">
      <w:pPr>
        <w:spacing w:after="0"/>
      </w:pPr>
      <w:r>
        <w:separator/>
      </w:r>
    </w:p>
  </w:footnote>
  <w:footnote w:type="continuationSeparator" w:id="0">
    <w:p w14:paraId="5D0CBC1A" w14:textId="77777777" w:rsidR="00A31B5B" w:rsidRDefault="00A31B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7ACF" w14:textId="77777777" w:rsidR="000102BC" w:rsidRDefault="00010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034B" w14:textId="77777777" w:rsidR="000102BC" w:rsidRPr="000102BC" w:rsidRDefault="000102BC" w:rsidP="000102BC">
    <w:pPr>
      <w:pStyle w:val="Header"/>
      <w:jc w:val="right"/>
      <w:rPr>
        <w:rFonts w:ascii="Aptos" w:hAnsi="Aptos"/>
        <w:sz w:val="18"/>
      </w:rPr>
    </w:pPr>
    <w:proofErr w:type="spellStart"/>
    <w:r w:rsidRPr="000102BC">
      <w:rPr>
        <w:rFonts w:ascii="Aptos" w:hAnsi="Aptos"/>
        <w:sz w:val="18"/>
      </w:rPr>
      <w:t>CivicConnect</w:t>
    </w:r>
    <w:proofErr w:type="spellEnd"/>
    <w:r w:rsidRPr="000102BC">
      <w:rPr>
        <w:rFonts w:ascii="Aptos" w:hAnsi="Aptos"/>
        <w:sz w:val="18"/>
      </w:rPr>
      <w:t xml:space="preserve"> | PED v1.0 | Adin Henry Greyling (603116)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C6AB" w14:textId="77777777" w:rsidR="000102BC" w:rsidRDefault="00010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61885"/>
    <w:multiLevelType w:val="multilevel"/>
    <w:tmpl w:val="263618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484A6F"/>
    <w:multiLevelType w:val="multilevel"/>
    <w:tmpl w:val="35484A6F"/>
    <w:lvl w:ilvl="0">
      <w:start w:val="4"/>
      <w:numFmt w:val="decimal"/>
      <w:lvlText w:val="%1"/>
      <w:lvlJc w:val="left"/>
      <w:pPr>
        <w:ind w:left="468" w:hanging="468"/>
      </w:pPr>
      <w:rPr>
        <w:rFonts w:hint="default"/>
      </w:rPr>
    </w:lvl>
    <w:lvl w:ilvl="1">
      <w:start w:val="40"/>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42724817">
    <w:abstractNumId w:val="1"/>
  </w:num>
  <w:num w:numId="2" w16cid:durableId="204336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827"/>
    <w:rsid w:val="000102BC"/>
    <w:rsid w:val="00011B84"/>
    <w:rsid w:val="000173B1"/>
    <w:rsid w:val="00041832"/>
    <w:rsid w:val="00087671"/>
    <w:rsid w:val="000B0766"/>
    <w:rsid w:val="000C6921"/>
    <w:rsid w:val="000D438A"/>
    <w:rsid w:val="00116995"/>
    <w:rsid w:val="0018747F"/>
    <w:rsid w:val="001958CA"/>
    <w:rsid w:val="001D169E"/>
    <w:rsid w:val="00221989"/>
    <w:rsid w:val="003115C2"/>
    <w:rsid w:val="00320F12"/>
    <w:rsid w:val="00322CBB"/>
    <w:rsid w:val="003A6C8A"/>
    <w:rsid w:val="00562D41"/>
    <w:rsid w:val="0059058E"/>
    <w:rsid w:val="005B7079"/>
    <w:rsid w:val="00615B50"/>
    <w:rsid w:val="0066592C"/>
    <w:rsid w:val="006711BD"/>
    <w:rsid w:val="006A6797"/>
    <w:rsid w:val="007421EE"/>
    <w:rsid w:val="007927E3"/>
    <w:rsid w:val="007C1EB8"/>
    <w:rsid w:val="007C5BAF"/>
    <w:rsid w:val="008C010D"/>
    <w:rsid w:val="00903827"/>
    <w:rsid w:val="00962A0A"/>
    <w:rsid w:val="009B14CD"/>
    <w:rsid w:val="009C6FAB"/>
    <w:rsid w:val="009D1FAC"/>
    <w:rsid w:val="009F2D91"/>
    <w:rsid w:val="00A00AF7"/>
    <w:rsid w:val="00A07521"/>
    <w:rsid w:val="00A30447"/>
    <w:rsid w:val="00A31B5B"/>
    <w:rsid w:val="00A44E8B"/>
    <w:rsid w:val="00AD682F"/>
    <w:rsid w:val="00AF3AFB"/>
    <w:rsid w:val="00B36FCA"/>
    <w:rsid w:val="00B74147"/>
    <w:rsid w:val="00B7729B"/>
    <w:rsid w:val="00C53CC7"/>
    <w:rsid w:val="00CB529B"/>
    <w:rsid w:val="00CC7A6A"/>
    <w:rsid w:val="00D03149"/>
    <w:rsid w:val="00D11371"/>
    <w:rsid w:val="00D23512"/>
    <w:rsid w:val="00D87D06"/>
    <w:rsid w:val="00DC2F65"/>
    <w:rsid w:val="00DF2C2B"/>
    <w:rsid w:val="00E0756F"/>
    <w:rsid w:val="00E2617C"/>
    <w:rsid w:val="00E469E3"/>
    <w:rsid w:val="00E740E0"/>
    <w:rsid w:val="00F952B3"/>
    <w:rsid w:val="1CD52FB3"/>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663F1"/>
  <w15:docId w15:val="{653BC3EC-7BD0-47BF-AC84-7DB03B64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200" w:after="80"/>
      <w:outlineLvl w:val="0"/>
    </w:pPr>
    <w:rPr>
      <w:b/>
      <w:color w:val="000000"/>
      <w:szCs w:val="40"/>
    </w:rPr>
  </w:style>
  <w:style w:type="paragraph" w:styleId="Heading2">
    <w:name w:val="heading 2"/>
    <w:basedOn w:val="Normal"/>
    <w:next w:val="Normal"/>
    <w:link w:val="Heading2Char"/>
    <w:uiPriority w:val="9"/>
    <w:semiHidden/>
    <w:unhideWhenUsed/>
    <w:qFormat/>
    <w:pPr>
      <w:keepNext/>
      <w:keepLines/>
      <w:spacing w:before="120" w:after="80"/>
      <w:outlineLvl w:val="1"/>
    </w:pPr>
    <w:rPr>
      <w:b/>
      <w:color w:val="000000"/>
      <w:szCs w:val="32"/>
    </w:rPr>
  </w:style>
  <w:style w:type="paragraph" w:styleId="Heading3">
    <w:name w:val="heading 3"/>
    <w:basedOn w:val="Normal"/>
    <w:next w:val="Normal"/>
    <w:link w:val="Heading3Char"/>
    <w:uiPriority w:val="9"/>
    <w:semiHidden/>
    <w:unhideWhenUsed/>
    <w:qFormat/>
    <w:pPr>
      <w:keepNext/>
      <w:keepLines/>
      <w:spacing w:before="120" w:after="80"/>
      <w:outlineLvl w:val="2"/>
    </w:pPr>
    <w:rPr>
      <w:b/>
      <w:color w:val="000000"/>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18747F"/>
    <w:rPr>
      <w:color w:val="467886" w:themeColor="hyperlink"/>
      <w:u w:val="single"/>
    </w:rPr>
  </w:style>
  <w:style w:type="character" w:styleId="UnresolvedMention">
    <w:name w:val="Unresolved Mention"/>
    <w:basedOn w:val="DefaultParagraphFont"/>
    <w:uiPriority w:val="99"/>
    <w:semiHidden/>
    <w:unhideWhenUsed/>
    <w:rsid w:val="0018747F"/>
    <w:rPr>
      <w:color w:val="605E5C"/>
      <w:shd w:val="clear" w:color="auto" w:fill="E1DFDD"/>
    </w:rPr>
  </w:style>
  <w:style w:type="paragraph" w:styleId="NoSpacing">
    <w:name w:val="No Spacing"/>
    <w:link w:val="NoSpacingChar"/>
    <w:uiPriority w:val="1"/>
    <w:qFormat/>
    <w:rsid w:val="0018747F"/>
    <w:rPr>
      <w:rFonts w:eastAsiaTheme="minorEastAsia"/>
      <w:sz w:val="22"/>
      <w:szCs w:val="22"/>
      <w:lang w:val="en-US" w:eastAsia="en-US"/>
    </w:rPr>
  </w:style>
  <w:style w:type="character" w:customStyle="1" w:styleId="NoSpacingChar">
    <w:name w:val="No Spacing Char"/>
    <w:basedOn w:val="DefaultParagraphFont"/>
    <w:link w:val="NoSpacing"/>
    <w:uiPriority w:val="1"/>
    <w:rsid w:val="0018747F"/>
    <w:rPr>
      <w:rFonts w:eastAsiaTheme="minorEastAsia"/>
      <w:sz w:val="22"/>
      <w:szCs w:val="22"/>
      <w:lang w:val="en-US" w:eastAsia="en-US"/>
    </w:rPr>
  </w:style>
  <w:style w:type="paragraph" w:styleId="TOC1">
    <w:name w:val="toc 1"/>
    <w:basedOn w:val="Normal"/>
    <w:next w:val="Normal"/>
    <w:autoRedefine/>
    <w:uiPriority w:val="39"/>
    <w:unhideWhenUsed/>
    <w:rsid w:val="005B7079"/>
    <w:pPr>
      <w:spacing w:after="0" w:line="240" w:lineRule="auto"/>
    </w:pPr>
  </w:style>
  <w:style w:type="paragraph" w:styleId="TOC2">
    <w:name w:val="toc 2"/>
    <w:basedOn w:val="Normal"/>
    <w:next w:val="Normal"/>
    <w:autoRedefine/>
    <w:uiPriority w:val="39"/>
    <w:unhideWhenUsed/>
    <w:rsid w:val="005B7079"/>
    <w:pPr>
      <w:spacing w:after="0" w:line="240" w:lineRule="auto"/>
      <w:ind w:left="240"/>
    </w:pPr>
  </w:style>
  <w:style w:type="paragraph" w:styleId="TOC3">
    <w:name w:val="toc 3"/>
    <w:basedOn w:val="Normal"/>
    <w:next w:val="Normal"/>
    <w:autoRedefine/>
    <w:uiPriority w:val="39"/>
    <w:unhideWhenUsed/>
    <w:rsid w:val="005B7079"/>
    <w:pPr>
      <w:spacing w:after="0" w:line="240" w:lineRule="auto"/>
      <w:ind w:left="480"/>
    </w:pPr>
  </w:style>
  <w:style w:type="paragraph" w:styleId="Bibliography">
    <w:name w:val="Bibliography"/>
    <w:basedOn w:val="Normal"/>
    <w:next w:val="Normal"/>
    <w:uiPriority w:val="37"/>
    <w:unhideWhenUsed/>
    <w:rsid w:val="005B7079"/>
  </w:style>
  <w:style w:type="paragraph" w:styleId="Header">
    <w:name w:val="header"/>
    <w:basedOn w:val="Normal"/>
    <w:link w:val="HeaderChar"/>
    <w:uiPriority w:val="99"/>
    <w:unhideWhenUsed/>
    <w:rsid w:val="000102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2BC"/>
    <w:rPr>
      <w:kern w:val="2"/>
      <w:sz w:val="24"/>
      <w:szCs w:val="24"/>
      <w:lang w:eastAsia="en-US"/>
      <w14:ligatures w14:val="standardContextual"/>
    </w:rPr>
  </w:style>
  <w:style w:type="paragraph" w:styleId="Footer">
    <w:name w:val="footer"/>
    <w:basedOn w:val="Normal"/>
    <w:link w:val="FooterChar"/>
    <w:uiPriority w:val="99"/>
    <w:unhideWhenUsed/>
    <w:rsid w:val="000102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2BC"/>
    <w:rPr>
      <w:kern w:val="2"/>
      <w:sz w:val="24"/>
      <w:szCs w:val="24"/>
      <w:lang w:eastAsia="en-US"/>
      <w14:ligatures w14:val="standardContextual"/>
    </w:rPr>
  </w:style>
  <w:style w:type="character" w:styleId="PageNumber">
    <w:name w:val="page number"/>
    <w:basedOn w:val="DefaultParagraphFont"/>
    <w:uiPriority w:val="99"/>
    <w:semiHidden/>
    <w:unhideWhenUsed/>
    <w:rsid w:val="00010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950">
      <w:bodyDiv w:val="1"/>
      <w:marLeft w:val="0"/>
      <w:marRight w:val="0"/>
      <w:marTop w:val="0"/>
      <w:marBottom w:val="0"/>
      <w:divBdr>
        <w:top w:val="none" w:sz="0" w:space="0" w:color="auto"/>
        <w:left w:val="none" w:sz="0" w:space="0" w:color="auto"/>
        <w:bottom w:val="none" w:sz="0" w:space="0" w:color="auto"/>
        <w:right w:val="none" w:sz="0" w:space="0" w:color="auto"/>
      </w:divBdr>
    </w:div>
    <w:div w:id="16351132">
      <w:bodyDiv w:val="1"/>
      <w:marLeft w:val="0"/>
      <w:marRight w:val="0"/>
      <w:marTop w:val="0"/>
      <w:marBottom w:val="0"/>
      <w:divBdr>
        <w:top w:val="none" w:sz="0" w:space="0" w:color="auto"/>
        <w:left w:val="none" w:sz="0" w:space="0" w:color="auto"/>
        <w:bottom w:val="none" w:sz="0" w:space="0" w:color="auto"/>
        <w:right w:val="none" w:sz="0" w:space="0" w:color="auto"/>
      </w:divBdr>
    </w:div>
    <w:div w:id="59209291">
      <w:bodyDiv w:val="1"/>
      <w:marLeft w:val="0"/>
      <w:marRight w:val="0"/>
      <w:marTop w:val="0"/>
      <w:marBottom w:val="0"/>
      <w:divBdr>
        <w:top w:val="none" w:sz="0" w:space="0" w:color="auto"/>
        <w:left w:val="none" w:sz="0" w:space="0" w:color="auto"/>
        <w:bottom w:val="none" w:sz="0" w:space="0" w:color="auto"/>
        <w:right w:val="none" w:sz="0" w:space="0" w:color="auto"/>
      </w:divBdr>
    </w:div>
    <w:div w:id="81726044">
      <w:bodyDiv w:val="1"/>
      <w:marLeft w:val="0"/>
      <w:marRight w:val="0"/>
      <w:marTop w:val="0"/>
      <w:marBottom w:val="0"/>
      <w:divBdr>
        <w:top w:val="none" w:sz="0" w:space="0" w:color="auto"/>
        <w:left w:val="none" w:sz="0" w:space="0" w:color="auto"/>
        <w:bottom w:val="none" w:sz="0" w:space="0" w:color="auto"/>
        <w:right w:val="none" w:sz="0" w:space="0" w:color="auto"/>
      </w:divBdr>
    </w:div>
    <w:div w:id="90399430">
      <w:bodyDiv w:val="1"/>
      <w:marLeft w:val="0"/>
      <w:marRight w:val="0"/>
      <w:marTop w:val="0"/>
      <w:marBottom w:val="0"/>
      <w:divBdr>
        <w:top w:val="none" w:sz="0" w:space="0" w:color="auto"/>
        <w:left w:val="none" w:sz="0" w:space="0" w:color="auto"/>
        <w:bottom w:val="none" w:sz="0" w:space="0" w:color="auto"/>
        <w:right w:val="none" w:sz="0" w:space="0" w:color="auto"/>
      </w:divBdr>
    </w:div>
    <w:div w:id="134686637">
      <w:bodyDiv w:val="1"/>
      <w:marLeft w:val="0"/>
      <w:marRight w:val="0"/>
      <w:marTop w:val="0"/>
      <w:marBottom w:val="0"/>
      <w:divBdr>
        <w:top w:val="none" w:sz="0" w:space="0" w:color="auto"/>
        <w:left w:val="none" w:sz="0" w:space="0" w:color="auto"/>
        <w:bottom w:val="none" w:sz="0" w:space="0" w:color="auto"/>
        <w:right w:val="none" w:sz="0" w:space="0" w:color="auto"/>
      </w:divBdr>
    </w:div>
    <w:div w:id="151873026">
      <w:bodyDiv w:val="1"/>
      <w:marLeft w:val="0"/>
      <w:marRight w:val="0"/>
      <w:marTop w:val="0"/>
      <w:marBottom w:val="0"/>
      <w:divBdr>
        <w:top w:val="none" w:sz="0" w:space="0" w:color="auto"/>
        <w:left w:val="none" w:sz="0" w:space="0" w:color="auto"/>
        <w:bottom w:val="none" w:sz="0" w:space="0" w:color="auto"/>
        <w:right w:val="none" w:sz="0" w:space="0" w:color="auto"/>
      </w:divBdr>
    </w:div>
    <w:div w:id="174803986">
      <w:bodyDiv w:val="1"/>
      <w:marLeft w:val="0"/>
      <w:marRight w:val="0"/>
      <w:marTop w:val="0"/>
      <w:marBottom w:val="0"/>
      <w:divBdr>
        <w:top w:val="none" w:sz="0" w:space="0" w:color="auto"/>
        <w:left w:val="none" w:sz="0" w:space="0" w:color="auto"/>
        <w:bottom w:val="none" w:sz="0" w:space="0" w:color="auto"/>
        <w:right w:val="none" w:sz="0" w:space="0" w:color="auto"/>
      </w:divBdr>
    </w:div>
    <w:div w:id="201870745">
      <w:bodyDiv w:val="1"/>
      <w:marLeft w:val="0"/>
      <w:marRight w:val="0"/>
      <w:marTop w:val="0"/>
      <w:marBottom w:val="0"/>
      <w:divBdr>
        <w:top w:val="none" w:sz="0" w:space="0" w:color="auto"/>
        <w:left w:val="none" w:sz="0" w:space="0" w:color="auto"/>
        <w:bottom w:val="none" w:sz="0" w:space="0" w:color="auto"/>
        <w:right w:val="none" w:sz="0" w:space="0" w:color="auto"/>
      </w:divBdr>
    </w:div>
    <w:div w:id="256136933">
      <w:bodyDiv w:val="1"/>
      <w:marLeft w:val="0"/>
      <w:marRight w:val="0"/>
      <w:marTop w:val="0"/>
      <w:marBottom w:val="0"/>
      <w:divBdr>
        <w:top w:val="none" w:sz="0" w:space="0" w:color="auto"/>
        <w:left w:val="none" w:sz="0" w:space="0" w:color="auto"/>
        <w:bottom w:val="none" w:sz="0" w:space="0" w:color="auto"/>
        <w:right w:val="none" w:sz="0" w:space="0" w:color="auto"/>
      </w:divBdr>
    </w:div>
    <w:div w:id="258955540">
      <w:bodyDiv w:val="1"/>
      <w:marLeft w:val="0"/>
      <w:marRight w:val="0"/>
      <w:marTop w:val="0"/>
      <w:marBottom w:val="0"/>
      <w:divBdr>
        <w:top w:val="none" w:sz="0" w:space="0" w:color="auto"/>
        <w:left w:val="none" w:sz="0" w:space="0" w:color="auto"/>
        <w:bottom w:val="none" w:sz="0" w:space="0" w:color="auto"/>
        <w:right w:val="none" w:sz="0" w:space="0" w:color="auto"/>
      </w:divBdr>
    </w:div>
    <w:div w:id="282612740">
      <w:bodyDiv w:val="1"/>
      <w:marLeft w:val="0"/>
      <w:marRight w:val="0"/>
      <w:marTop w:val="0"/>
      <w:marBottom w:val="0"/>
      <w:divBdr>
        <w:top w:val="none" w:sz="0" w:space="0" w:color="auto"/>
        <w:left w:val="none" w:sz="0" w:space="0" w:color="auto"/>
        <w:bottom w:val="none" w:sz="0" w:space="0" w:color="auto"/>
        <w:right w:val="none" w:sz="0" w:space="0" w:color="auto"/>
      </w:divBdr>
    </w:div>
    <w:div w:id="328289861">
      <w:bodyDiv w:val="1"/>
      <w:marLeft w:val="0"/>
      <w:marRight w:val="0"/>
      <w:marTop w:val="0"/>
      <w:marBottom w:val="0"/>
      <w:divBdr>
        <w:top w:val="none" w:sz="0" w:space="0" w:color="auto"/>
        <w:left w:val="none" w:sz="0" w:space="0" w:color="auto"/>
        <w:bottom w:val="none" w:sz="0" w:space="0" w:color="auto"/>
        <w:right w:val="none" w:sz="0" w:space="0" w:color="auto"/>
      </w:divBdr>
    </w:div>
    <w:div w:id="397944727">
      <w:bodyDiv w:val="1"/>
      <w:marLeft w:val="0"/>
      <w:marRight w:val="0"/>
      <w:marTop w:val="0"/>
      <w:marBottom w:val="0"/>
      <w:divBdr>
        <w:top w:val="none" w:sz="0" w:space="0" w:color="auto"/>
        <w:left w:val="none" w:sz="0" w:space="0" w:color="auto"/>
        <w:bottom w:val="none" w:sz="0" w:space="0" w:color="auto"/>
        <w:right w:val="none" w:sz="0" w:space="0" w:color="auto"/>
      </w:divBdr>
    </w:div>
    <w:div w:id="408042770">
      <w:bodyDiv w:val="1"/>
      <w:marLeft w:val="0"/>
      <w:marRight w:val="0"/>
      <w:marTop w:val="0"/>
      <w:marBottom w:val="0"/>
      <w:divBdr>
        <w:top w:val="none" w:sz="0" w:space="0" w:color="auto"/>
        <w:left w:val="none" w:sz="0" w:space="0" w:color="auto"/>
        <w:bottom w:val="none" w:sz="0" w:space="0" w:color="auto"/>
        <w:right w:val="none" w:sz="0" w:space="0" w:color="auto"/>
      </w:divBdr>
    </w:div>
    <w:div w:id="413823914">
      <w:bodyDiv w:val="1"/>
      <w:marLeft w:val="0"/>
      <w:marRight w:val="0"/>
      <w:marTop w:val="0"/>
      <w:marBottom w:val="0"/>
      <w:divBdr>
        <w:top w:val="none" w:sz="0" w:space="0" w:color="auto"/>
        <w:left w:val="none" w:sz="0" w:space="0" w:color="auto"/>
        <w:bottom w:val="none" w:sz="0" w:space="0" w:color="auto"/>
        <w:right w:val="none" w:sz="0" w:space="0" w:color="auto"/>
      </w:divBdr>
    </w:div>
    <w:div w:id="418872795">
      <w:bodyDiv w:val="1"/>
      <w:marLeft w:val="0"/>
      <w:marRight w:val="0"/>
      <w:marTop w:val="0"/>
      <w:marBottom w:val="0"/>
      <w:divBdr>
        <w:top w:val="none" w:sz="0" w:space="0" w:color="auto"/>
        <w:left w:val="none" w:sz="0" w:space="0" w:color="auto"/>
        <w:bottom w:val="none" w:sz="0" w:space="0" w:color="auto"/>
        <w:right w:val="none" w:sz="0" w:space="0" w:color="auto"/>
      </w:divBdr>
    </w:div>
    <w:div w:id="434978359">
      <w:bodyDiv w:val="1"/>
      <w:marLeft w:val="0"/>
      <w:marRight w:val="0"/>
      <w:marTop w:val="0"/>
      <w:marBottom w:val="0"/>
      <w:divBdr>
        <w:top w:val="none" w:sz="0" w:space="0" w:color="auto"/>
        <w:left w:val="none" w:sz="0" w:space="0" w:color="auto"/>
        <w:bottom w:val="none" w:sz="0" w:space="0" w:color="auto"/>
        <w:right w:val="none" w:sz="0" w:space="0" w:color="auto"/>
      </w:divBdr>
    </w:div>
    <w:div w:id="445540270">
      <w:bodyDiv w:val="1"/>
      <w:marLeft w:val="0"/>
      <w:marRight w:val="0"/>
      <w:marTop w:val="0"/>
      <w:marBottom w:val="0"/>
      <w:divBdr>
        <w:top w:val="none" w:sz="0" w:space="0" w:color="auto"/>
        <w:left w:val="none" w:sz="0" w:space="0" w:color="auto"/>
        <w:bottom w:val="none" w:sz="0" w:space="0" w:color="auto"/>
        <w:right w:val="none" w:sz="0" w:space="0" w:color="auto"/>
      </w:divBdr>
    </w:div>
    <w:div w:id="533155495">
      <w:bodyDiv w:val="1"/>
      <w:marLeft w:val="0"/>
      <w:marRight w:val="0"/>
      <w:marTop w:val="0"/>
      <w:marBottom w:val="0"/>
      <w:divBdr>
        <w:top w:val="none" w:sz="0" w:space="0" w:color="auto"/>
        <w:left w:val="none" w:sz="0" w:space="0" w:color="auto"/>
        <w:bottom w:val="none" w:sz="0" w:space="0" w:color="auto"/>
        <w:right w:val="none" w:sz="0" w:space="0" w:color="auto"/>
      </w:divBdr>
    </w:div>
    <w:div w:id="591815161">
      <w:bodyDiv w:val="1"/>
      <w:marLeft w:val="0"/>
      <w:marRight w:val="0"/>
      <w:marTop w:val="0"/>
      <w:marBottom w:val="0"/>
      <w:divBdr>
        <w:top w:val="none" w:sz="0" w:space="0" w:color="auto"/>
        <w:left w:val="none" w:sz="0" w:space="0" w:color="auto"/>
        <w:bottom w:val="none" w:sz="0" w:space="0" w:color="auto"/>
        <w:right w:val="none" w:sz="0" w:space="0" w:color="auto"/>
      </w:divBdr>
    </w:div>
    <w:div w:id="636762206">
      <w:bodyDiv w:val="1"/>
      <w:marLeft w:val="0"/>
      <w:marRight w:val="0"/>
      <w:marTop w:val="0"/>
      <w:marBottom w:val="0"/>
      <w:divBdr>
        <w:top w:val="none" w:sz="0" w:space="0" w:color="auto"/>
        <w:left w:val="none" w:sz="0" w:space="0" w:color="auto"/>
        <w:bottom w:val="none" w:sz="0" w:space="0" w:color="auto"/>
        <w:right w:val="none" w:sz="0" w:space="0" w:color="auto"/>
      </w:divBdr>
    </w:div>
    <w:div w:id="641233581">
      <w:bodyDiv w:val="1"/>
      <w:marLeft w:val="0"/>
      <w:marRight w:val="0"/>
      <w:marTop w:val="0"/>
      <w:marBottom w:val="0"/>
      <w:divBdr>
        <w:top w:val="none" w:sz="0" w:space="0" w:color="auto"/>
        <w:left w:val="none" w:sz="0" w:space="0" w:color="auto"/>
        <w:bottom w:val="none" w:sz="0" w:space="0" w:color="auto"/>
        <w:right w:val="none" w:sz="0" w:space="0" w:color="auto"/>
      </w:divBdr>
    </w:div>
    <w:div w:id="691036240">
      <w:bodyDiv w:val="1"/>
      <w:marLeft w:val="0"/>
      <w:marRight w:val="0"/>
      <w:marTop w:val="0"/>
      <w:marBottom w:val="0"/>
      <w:divBdr>
        <w:top w:val="none" w:sz="0" w:space="0" w:color="auto"/>
        <w:left w:val="none" w:sz="0" w:space="0" w:color="auto"/>
        <w:bottom w:val="none" w:sz="0" w:space="0" w:color="auto"/>
        <w:right w:val="none" w:sz="0" w:space="0" w:color="auto"/>
      </w:divBdr>
    </w:div>
    <w:div w:id="771124332">
      <w:bodyDiv w:val="1"/>
      <w:marLeft w:val="0"/>
      <w:marRight w:val="0"/>
      <w:marTop w:val="0"/>
      <w:marBottom w:val="0"/>
      <w:divBdr>
        <w:top w:val="none" w:sz="0" w:space="0" w:color="auto"/>
        <w:left w:val="none" w:sz="0" w:space="0" w:color="auto"/>
        <w:bottom w:val="none" w:sz="0" w:space="0" w:color="auto"/>
        <w:right w:val="none" w:sz="0" w:space="0" w:color="auto"/>
      </w:divBdr>
    </w:div>
    <w:div w:id="782309218">
      <w:bodyDiv w:val="1"/>
      <w:marLeft w:val="0"/>
      <w:marRight w:val="0"/>
      <w:marTop w:val="0"/>
      <w:marBottom w:val="0"/>
      <w:divBdr>
        <w:top w:val="none" w:sz="0" w:space="0" w:color="auto"/>
        <w:left w:val="none" w:sz="0" w:space="0" w:color="auto"/>
        <w:bottom w:val="none" w:sz="0" w:space="0" w:color="auto"/>
        <w:right w:val="none" w:sz="0" w:space="0" w:color="auto"/>
      </w:divBdr>
    </w:div>
    <w:div w:id="852720888">
      <w:bodyDiv w:val="1"/>
      <w:marLeft w:val="0"/>
      <w:marRight w:val="0"/>
      <w:marTop w:val="0"/>
      <w:marBottom w:val="0"/>
      <w:divBdr>
        <w:top w:val="none" w:sz="0" w:space="0" w:color="auto"/>
        <w:left w:val="none" w:sz="0" w:space="0" w:color="auto"/>
        <w:bottom w:val="none" w:sz="0" w:space="0" w:color="auto"/>
        <w:right w:val="none" w:sz="0" w:space="0" w:color="auto"/>
      </w:divBdr>
    </w:div>
    <w:div w:id="883952551">
      <w:bodyDiv w:val="1"/>
      <w:marLeft w:val="0"/>
      <w:marRight w:val="0"/>
      <w:marTop w:val="0"/>
      <w:marBottom w:val="0"/>
      <w:divBdr>
        <w:top w:val="none" w:sz="0" w:space="0" w:color="auto"/>
        <w:left w:val="none" w:sz="0" w:space="0" w:color="auto"/>
        <w:bottom w:val="none" w:sz="0" w:space="0" w:color="auto"/>
        <w:right w:val="none" w:sz="0" w:space="0" w:color="auto"/>
      </w:divBdr>
    </w:div>
    <w:div w:id="898521309">
      <w:bodyDiv w:val="1"/>
      <w:marLeft w:val="0"/>
      <w:marRight w:val="0"/>
      <w:marTop w:val="0"/>
      <w:marBottom w:val="0"/>
      <w:divBdr>
        <w:top w:val="none" w:sz="0" w:space="0" w:color="auto"/>
        <w:left w:val="none" w:sz="0" w:space="0" w:color="auto"/>
        <w:bottom w:val="none" w:sz="0" w:space="0" w:color="auto"/>
        <w:right w:val="none" w:sz="0" w:space="0" w:color="auto"/>
      </w:divBdr>
    </w:div>
    <w:div w:id="911888171">
      <w:bodyDiv w:val="1"/>
      <w:marLeft w:val="0"/>
      <w:marRight w:val="0"/>
      <w:marTop w:val="0"/>
      <w:marBottom w:val="0"/>
      <w:divBdr>
        <w:top w:val="none" w:sz="0" w:space="0" w:color="auto"/>
        <w:left w:val="none" w:sz="0" w:space="0" w:color="auto"/>
        <w:bottom w:val="none" w:sz="0" w:space="0" w:color="auto"/>
        <w:right w:val="none" w:sz="0" w:space="0" w:color="auto"/>
      </w:divBdr>
    </w:div>
    <w:div w:id="926187426">
      <w:bodyDiv w:val="1"/>
      <w:marLeft w:val="0"/>
      <w:marRight w:val="0"/>
      <w:marTop w:val="0"/>
      <w:marBottom w:val="0"/>
      <w:divBdr>
        <w:top w:val="none" w:sz="0" w:space="0" w:color="auto"/>
        <w:left w:val="none" w:sz="0" w:space="0" w:color="auto"/>
        <w:bottom w:val="none" w:sz="0" w:space="0" w:color="auto"/>
        <w:right w:val="none" w:sz="0" w:space="0" w:color="auto"/>
      </w:divBdr>
    </w:div>
    <w:div w:id="931275828">
      <w:bodyDiv w:val="1"/>
      <w:marLeft w:val="0"/>
      <w:marRight w:val="0"/>
      <w:marTop w:val="0"/>
      <w:marBottom w:val="0"/>
      <w:divBdr>
        <w:top w:val="none" w:sz="0" w:space="0" w:color="auto"/>
        <w:left w:val="none" w:sz="0" w:space="0" w:color="auto"/>
        <w:bottom w:val="none" w:sz="0" w:space="0" w:color="auto"/>
        <w:right w:val="none" w:sz="0" w:space="0" w:color="auto"/>
      </w:divBdr>
    </w:div>
    <w:div w:id="949777619">
      <w:bodyDiv w:val="1"/>
      <w:marLeft w:val="0"/>
      <w:marRight w:val="0"/>
      <w:marTop w:val="0"/>
      <w:marBottom w:val="0"/>
      <w:divBdr>
        <w:top w:val="none" w:sz="0" w:space="0" w:color="auto"/>
        <w:left w:val="none" w:sz="0" w:space="0" w:color="auto"/>
        <w:bottom w:val="none" w:sz="0" w:space="0" w:color="auto"/>
        <w:right w:val="none" w:sz="0" w:space="0" w:color="auto"/>
      </w:divBdr>
    </w:div>
    <w:div w:id="970019496">
      <w:bodyDiv w:val="1"/>
      <w:marLeft w:val="0"/>
      <w:marRight w:val="0"/>
      <w:marTop w:val="0"/>
      <w:marBottom w:val="0"/>
      <w:divBdr>
        <w:top w:val="none" w:sz="0" w:space="0" w:color="auto"/>
        <w:left w:val="none" w:sz="0" w:space="0" w:color="auto"/>
        <w:bottom w:val="none" w:sz="0" w:space="0" w:color="auto"/>
        <w:right w:val="none" w:sz="0" w:space="0" w:color="auto"/>
      </w:divBdr>
    </w:div>
    <w:div w:id="980041064">
      <w:bodyDiv w:val="1"/>
      <w:marLeft w:val="0"/>
      <w:marRight w:val="0"/>
      <w:marTop w:val="0"/>
      <w:marBottom w:val="0"/>
      <w:divBdr>
        <w:top w:val="none" w:sz="0" w:space="0" w:color="auto"/>
        <w:left w:val="none" w:sz="0" w:space="0" w:color="auto"/>
        <w:bottom w:val="none" w:sz="0" w:space="0" w:color="auto"/>
        <w:right w:val="none" w:sz="0" w:space="0" w:color="auto"/>
      </w:divBdr>
    </w:div>
    <w:div w:id="985280868">
      <w:bodyDiv w:val="1"/>
      <w:marLeft w:val="0"/>
      <w:marRight w:val="0"/>
      <w:marTop w:val="0"/>
      <w:marBottom w:val="0"/>
      <w:divBdr>
        <w:top w:val="none" w:sz="0" w:space="0" w:color="auto"/>
        <w:left w:val="none" w:sz="0" w:space="0" w:color="auto"/>
        <w:bottom w:val="none" w:sz="0" w:space="0" w:color="auto"/>
        <w:right w:val="none" w:sz="0" w:space="0" w:color="auto"/>
      </w:divBdr>
    </w:div>
    <w:div w:id="1001930943">
      <w:bodyDiv w:val="1"/>
      <w:marLeft w:val="0"/>
      <w:marRight w:val="0"/>
      <w:marTop w:val="0"/>
      <w:marBottom w:val="0"/>
      <w:divBdr>
        <w:top w:val="none" w:sz="0" w:space="0" w:color="auto"/>
        <w:left w:val="none" w:sz="0" w:space="0" w:color="auto"/>
        <w:bottom w:val="none" w:sz="0" w:space="0" w:color="auto"/>
        <w:right w:val="none" w:sz="0" w:space="0" w:color="auto"/>
      </w:divBdr>
    </w:div>
    <w:div w:id="1019887299">
      <w:bodyDiv w:val="1"/>
      <w:marLeft w:val="0"/>
      <w:marRight w:val="0"/>
      <w:marTop w:val="0"/>
      <w:marBottom w:val="0"/>
      <w:divBdr>
        <w:top w:val="none" w:sz="0" w:space="0" w:color="auto"/>
        <w:left w:val="none" w:sz="0" w:space="0" w:color="auto"/>
        <w:bottom w:val="none" w:sz="0" w:space="0" w:color="auto"/>
        <w:right w:val="none" w:sz="0" w:space="0" w:color="auto"/>
      </w:divBdr>
    </w:div>
    <w:div w:id="1082727399">
      <w:bodyDiv w:val="1"/>
      <w:marLeft w:val="0"/>
      <w:marRight w:val="0"/>
      <w:marTop w:val="0"/>
      <w:marBottom w:val="0"/>
      <w:divBdr>
        <w:top w:val="none" w:sz="0" w:space="0" w:color="auto"/>
        <w:left w:val="none" w:sz="0" w:space="0" w:color="auto"/>
        <w:bottom w:val="none" w:sz="0" w:space="0" w:color="auto"/>
        <w:right w:val="none" w:sz="0" w:space="0" w:color="auto"/>
      </w:divBdr>
    </w:div>
    <w:div w:id="1125348071">
      <w:bodyDiv w:val="1"/>
      <w:marLeft w:val="0"/>
      <w:marRight w:val="0"/>
      <w:marTop w:val="0"/>
      <w:marBottom w:val="0"/>
      <w:divBdr>
        <w:top w:val="none" w:sz="0" w:space="0" w:color="auto"/>
        <w:left w:val="none" w:sz="0" w:space="0" w:color="auto"/>
        <w:bottom w:val="none" w:sz="0" w:space="0" w:color="auto"/>
        <w:right w:val="none" w:sz="0" w:space="0" w:color="auto"/>
      </w:divBdr>
    </w:div>
    <w:div w:id="1199515371">
      <w:bodyDiv w:val="1"/>
      <w:marLeft w:val="0"/>
      <w:marRight w:val="0"/>
      <w:marTop w:val="0"/>
      <w:marBottom w:val="0"/>
      <w:divBdr>
        <w:top w:val="none" w:sz="0" w:space="0" w:color="auto"/>
        <w:left w:val="none" w:sz="0" w:space="0" w:color="auto"/>
        <w:bottom w:val="none" w:sz="0" w:space="0" w:color="auto"/>
        <w:right w:val="none" w:sz="0" w:space="0" w:color="auto"/>
      </w:divBdr>
    </w:div>
    <w:div w:id="1220436099">
      <w:bodyDiv w:val="1"/>
      <w:marLeft w:val="0"/>
      <w:marRight w:val="0"/>
      <w:marTop w:val="0"/>
      <w:marBottom w:val="0"/>
      <w:divBdr>
        <w:top w:val="none" w:sz="0" w:space="0" w:color="auto"/>
        <w:left w:val="none" w:sz="0" w:space="0" w:color="auto"/>
        <w:bottom w:val="none" w:sz="0" w:space="0" w:color="auto"/>
        <w:right w:val="none" w:sz="0" w:space="0" w:color="auto"/>
      </w:divBdr>
    </w:div>
    <w:div w:id="1231694421">
      <w:bodyDiv w:val="1"/>
      <w:marLeft w:val="0"/>
      <w:marRight w:val="0"/>
      <w:marTop w:val="0"/>
      <w:marBottom w:val="0"/>
      <w:divBdr>
        <w:top w:val="none" w:sz="0" w:space="0" w:color="auto"/>
        <w:left w:val="none" w:sz="0" w:space="0" w:color="auto"/>
        <w:bottom w:val="none" w:sz="0" w:space="0" w:color="auto"/>
        <w:right w:val="none" w:sz="0" w:space="0" w:color="auto"/>
      </w:divBdr>
    </w:div>
    <w:div w:id="1246961794">
      <w:bodyDiv w:val="1"/>
      <w:marLeft w:val="0"/>
      <w:marRight w:val="0"/>
      <w:marTop w:val="0"/>
      <w:marBottom w:val="0"/>
      <w:divBdr>
        <w:top w:val="none" w:sz="0" w:space="0" w:color="auto"/>
        <w:left w:val="none" w:sz="0" w:space="0" w:color="auto"/>
        <w:bottom w:val="none" w:sz="0" w:space="0" w:color="auto"/>
        <w:right w:val="none" w:sz="0" w:space="0" w:color="auto"/>
      </w:divBdr>
    </w:div>
    <w:div w:id="1283804657">
      <w:bodyDiv w:val="1"/>
      <w:marLeft w:val="0"/>
      <w:marRight w:val="0"/>
      <w:marTop w:val="0"/>
      <w:marBottom w:val="0"/>
      <w:divBdr>
        <w:top w:val="none" w:sz="0" w:space="0" w:color="auto"/>
        <w:left w:val="none" w:sz="0" w:space="0" w:color="auto"/>
        <w:bottom w:val="none" w:sz="0" w:space="0" w:color="auto"/>
        <w:right w:val="none" w:sz="0" w:space="0" w:color="auto"/>
      </w:divBdr>
    </w:div>
    <w:div w:id="1294290410">
      <w:bodyDiv w:val="1"/>
      <w:marLeft w:val="0"/>
      <w:marRight w:val="0"/>
      <w:marTop w:val="0"/>
      <w:marBottom w:val="0"/>
      <w:divBdr>
        <w:top w:val="none" w:sz="0" w:space="0" w:color="auto"/>
        <w:left w:val="none" w:sz="0" w:space="0" w:color="auto"/>
        <w:bottom w:val="none" w:sz="0" w:space="0" w:color="auto"/>
        <w:right w:val="none" w:sz="0" w:space="0" w:color="auto"/>
      </w:divBdr>
    </w:div>
    <w:div w:id="1336761303">
      <w:bodyDiv w:val="1"/>
      <w:marLeft w:val="0"/>
      <w:marRight w:val="0"/>
      <w:marTop w:val="0"/>
      <w:marBottom w:val="0"/>
      <w:divBdr>
        <w:top w:val="none" w:sz="0" w:space="0" w:color="auto"/>
        <w:left w:val="none" w:sz="0" w:space="0" w:color="auto"/>
        <w:bottom w:val="none" w:sz="0" w:space="0" w:color="auto"/>
        <w:right w:val="none" w:sz="0" w:space="0" w:color="auto"/>
      </w:divBdr>
    </w:div>
    <w:div w:id="1343125697">
      <w:bodyDiv w:val="1"/>
      <w:marLeft w:val="0"/>
      <w:marRight w:val="0"/>
      <w:marTop w:val="0"/>
      <w:marBottom w:val="0"/>
      <w:divBdr>
        <w:top w:val="none" w:sz="0" w:space="0" w:color="auto"/>
        <w:left w:val="none" w:sz="0" w:space="0" w:color="auto"/>
        <w:bottom w:val="none" w:sz="0" w:space="0" w:color="auto"/>
        <w:right w:val="none" w:sz="0" w:space="0" w:color="auto"/>
      </w:divBdr>
    </w:div>
    <w:div w:id="1364134348">
      <w:bodyDiv w:val="1"/>
      <w:marLeft w:val="0"/>
      <w:marRight w:val="0"/>
      <w:marTop w:val="0"/>
      <w:marBottom w:val="0"/>
      <w:divBdr>
        <w:top w:val="none" w:sz="0" w:space="0" w:color="auto"/>
        <w:left w:val="none" w:sz="0" w:space="0" w:color="auto"/>
        <w:bottom w:val="none" w:sz="0" w:space="0" w:color="auto"/>
        <w:right w:val="none" w:sz="0" w:space="0" w:color="auto"/>
      </w:divBdr>
    </w:div>
    <w:div w:id="1364941749">
      <w:bodyDiv w:val="1"/>
      <w:marLeft w:val="0"/>
      <w:marRight w:val="0"/>
      <w:marTop w:val="0"/>
      <w:marBottom w:val="0"/>
      <w:divBdr>
        <w:top w:val="none" w:sz="0" w:space="0" w:color="auto"/>
        <w:left w:val="none" w:sz="0" w:space="0" w:color="auto"/>
        <w:bottom w:val="none" w:sz="0" w:space="0" w:color="auto"/>
        <w:right w:val="none" w:sz="0" w:space="0" w:color="auto"/>
      </w:divBdr>
    </w:div>
    <w:div w:id="1433237834">
      <w:bodyDiv w:val="1"/>
      <w:marLeft w:val="0"/>
      <w:marRight w:val="0"/>
      <w:marTop w:val="0"/>
      <w:marBottom w:val="0"/>
      <w:divBdr>
        <w:top w:val="none" w:sz="0" w:space="0" w:color="auto"/>
        <w:left w:val="none" w:sz="0" w:space="0" w:color="auto"/>
        <w:bottom w:val="none" w:sz="0" w:space="0" w:color="auto"/>
        <w:right w:val="none" w:sz="0" w:space="0" w:color="auto"/>
      </w:divBdr>
    </w:div>
    <w:div w:id="1470055159">
      <w:bodyDiv w:val="1"/>
      <w:marLeft w:val="0"/>
      <w:marRight w:val="0"/>
      <w:marTop w:val="0"/>
      <w:marBottom w:val="0"/>
      <w:divBdr>
        <w:top w:val="none" w:sz="0" w:space="0" w:color="auto"/>
        <w:left w:val="none" w:sz="0" w:space="0" w:color="auto"/>
        <w:bottom w:val="none" w:sz="0" w:space="0" w:color="auto"/>
        <w:right w:val="none" w:sz="0" w:space="0" w:color="auto"/>
      </w:divBdr>
    </w:div>
    <w:div w:id="1483421768">
      <w:bodyDiv w:val="1"/>
      <w:marLeft w:val="0"/>
      <w:marRight w:val="0"/>
      <w:marTop w:val="0"/>
      <w:marBottom w:val="0"/>
      <w:divBdr>
        <w:top w:val="none" w:sz="0" w:space="0" w:color="auto"/>
        <w:left w:val="none" w:sz="0" w:space="0" w:color="auto"/>
        <w:bottom w:val="none" w:sz="0" w:space="0" w:color="auto"/>
        <w:right w:val="none" w:sz="0" w:space="0" w:color="auto"/>
      </w:divBdr>
    </w:div>
    <w:div w:id="1641571531">
      <w:bodyDiv w:val="1"/>
      <w:marLeft w:val="0"/>
      <w:marRight w:val="0"/>
      <w:marTop w:val="0"/>
      <w:marBottom w:val="0"/>
      <w:divBdr>
        <w:top w:val="none" w:sz="0" w:space="0" w:color="auto"/>
        <w:left w:val="none" w:sz="0" w:space="0" w:color="auto"/>
        <w:bottom w:val="none" w:sz="0" w:space="0" w:color="auto"/>
        <w:right w:val="none" w:sz="0" w:space="0" w:color="auto"/>
      </w:divBdr>
    </w:div>
    <w:div w:id="1689408849">
      <w:bodyDiv w:val="1"/>
      <w:marLeft w:val="0"/>
      <w:marRight w:val="0"/>
      <w:marTop w:val="0"/>
      <w:marBottom w:val="0"/>
      <w:divBdr>
        <w:top w:val="none" w:sz="0" w:space="0" w:color="auto"/>
        <w:left w:val="none" w:sz="0" w:space="0" w:color="auto"/>
        <w:bottom w:val="none" w:sz="0" w:space="0" w:color="auto"/>
        <w:right w:val="none" w:sz="0" w:space="0" w:color="auto"/>
      </w:divBdr>
    </w:div>
    <w:div w:id="1791898078">
      <w:bodyDiv w:val="1"/>
      <w:marLeft w:val="0"/>
      <w:marRight w:val="0"/>
      <w:marTop w:val="0"/>
      <w:marBottom w:val="0"/>
      <w:divBdr>
        <w:top w:val="none" w:sz="0" w:space="0" w:color="auto"/>
        <w:left w:val="none" w:sz="0" w:space="0" w:color="auto"/>
        <w:bottom w:val="none" w:sz="0" w:space="0" w:color="auto"/>
        <w:right w:val="none" w:sz="0" w:space="0" w:color="auto"/>
      </w:divBdr>
    </w:div>
    <w:div w:id="1818066315">
      <w:bodyDiv w:val="1"/>
      <w:marLeft w:val="0"/>
      <w:marRight w:val="0"/>
      <w:marTop w:val="0"/>
      <w:marBottom w:val="0"/>
      <w:divBdr>
        <w:top w:val="none" w:sz="0" w:space="0" w:color="auto"/>
        <w:left w:val="none" w:sz="0" w:space="0" w:color="auto"/>
        <w:bottom w:val="none" w:sz="0" w:space="0" w:color="auto"/>
        <w:right w:val="none" w:sz="0" w:space="0" w:color="auto"/>
      </w:divBdr>
    </w:div>
    <w:div w:id="1830243594">
      <w:bodyDiv w:val="1"/>
      <w:marLeft w:val="0"/>
      <w:marRight w:val="0"/>
      <w:marTop w:val="0"/>
      <w:marBottom w:val="0"/>
      <w:divBdr>
        <w:top w:val="none" w:sz="0" w:space="0" w:color="auto"/>
        <w:left w:val="none" w:sz="0" w:space="0" w:color="auto"/>
        <w:bottom w:val="none" w:sz="0" w:space="0" w:color="auto"/>
        <w:right w:val="none" w:sz="0" w:space="0" w:color="auto"/>
      </w:divBdr>
    </w:div>
    <w:div w:id="1834492623">
      <w:bodyDiv w:val="1"/>
      <w:marLeft w:val="0"/>
      <w:marRight w:val="0"/>
      <w:marTop w:val="0"/>
      <w:marBottom w:val="0"/>
      <w:divBdr>
        <w:top w:val="none" w:sz="0" w:space="0" w:color="auto"/>
        <w:left w:val="none" w:sz="0" w:space="0" w:color="auto"/>
        <w:bottom w:val="none" w:sz="0" w:space="0" w:color="auto"/>
        <w:right w:val="none" w:sz="0" w:space="0" w:color="auto"/>
      </w:divBdr>
    </w:div>
    <w:div w:id="1855806046">
      <w:bodyDiv w:val="1"/>
      <w:marLeft w:val="0"/>
      <w:marRight w:val="0"/>
      <w:marTop w:val="0"/>
      <w:marBottom w:val="0"/>
      <w:divBdr>
        <w:top w:val="none" w:sz="0" w:space="0" w:color="auto"/>
        <w:left w:val="none" w:sz="0" w:space="0" w:color="auto"/>
        <w:bottom w:val="none" w:sz="0" w:space="0" w:color="auto"/>
        <w:right w:val="none" w:sz="0" w:space="0" w:color="auto"/>
      </w:divBdr>
    </w:div>
    <w:div w:id="1857230582">
      <w:bodyDiv w:val="1"/>
      <w:marLeft w:val="0"/>
      <w:marRight w:val="0"/>
      <w:marTop w:val="0"/>
      <w:marBottom w:val="0"/>
      <w:divBdr>
        <w:top w:val="none" w:sz="0" w:space="0" w:color="auto"/>
        <w:left w:val="none" w:sz="0" w:space="0" w:color="auto"/>
        <w:bottom w:val="none" w:sz="0" w:space="0" w:color="auto"/>
        <w:right w:val="none" w:sz="0" w:space="0" w:color="auto"/>
      </w:divBdr>
    </w:div>
    <w:div w:id="1882664323">
      <w:bodyDiv w:val="1"/>
      <w:marLeft w:val="0"/>
      <w:marRight w:val="0"/>
      <w:marTop w:val="0"/>
      <w:marBottom w:val="0"/>
      <w:divBdr>
        <w:top w:val="none" w:sz="0" w:space="0" w:color="auto"/>
        <w:left w:val="none" w:sz="0" w:space="0" w:color="auto"/>
        <w:bottom w:val="none" w:sz="0" w:space="0" w:color="auto"/>
        <w:right w:val="none" w:sz="0" w:space="0" w:color="auto"/>
      </w:divBdr>
    </w:div>
    <w:div w:id="1902254591">
      <w:bodyDiv w:val="1"/>
      <w:marLeft w:val="0"/>
      <w:marRight w:val="0"/>
      <w:marTop w:val="0"/>
      <w:marBottom w:val="0"/>
      <w:divBdr>
        <w:top w:val="none" w:sz="0" w:space="0" w:color="auto"/>
        <w:left w:val="none" w:sz="0" w:space="0" w:color="auto"/>
        <w:bottom w:val="none" w:sz="0" w:space="0" w:color="auto"/>
        <w:right w:val="none" w:sz="0" w:space="0" w:color="auto"/>
      </w:divBdr>
    </w:div>
    <w:div w:id="1910728255">
      <w:bodyDiv w:val="1"/>
      <w:marLeft w:val="0"/>
      <w:marRight w:val="0"/>
      <w:marTop w:val="0"/>
      <w:marBottom w:val="0"/>
      <w:divBdr>
        <w:top w:val="none" w:sz="0" w:space="0" w:color="auto"/>
        <w:left w:val="none" w:sz="0" w:space="0" w:color="auto"/>
        <w:bottom w:val="none" w:sz="0" w:space="0" w:color="auto"/>
        <w:right w:val="none" w:sz="0" w:space="0" w:color="auto"/>
      </w:divBdr>
    </w:div>
    <w:div w:id="1962151337">
      <w:bodyDiv w:val="1"/>
      <w:marLeft w:val="0"/>
      <w:marRight w:val="0"/>
      <w:marTop w:val="0"/>
      <w:marBottom w:val="0"/>
      <w:divBdr>
        <w:top w:val="none" w:sz="0" w:space="0" w:color="auto"/>
        <w:left w:val="none" w:sz="0" w:space="0" w:color="auto"/>
        <w:bottom w:val="none" w:sz="0" w:space="0" w:color="auto"/>
        <w:right w:val="none" w:sz="0" w:space="0" w:color="auto"/>
      </w:divBdr>
    </w:div>
    <w:div w:id="1996447135">
      <w:bodyDiv w:val="1"/>
      <w:marLeft w:val="0"/>
      <w:marRight w:val="0"/>
      <w:marTop w:val="0"/>
      <w:marBottom w:val="0"/>
      <w:divBdr>
        <w:top w:val="none" w:sz="0" w:space="0" w:color="auto"/>
        <w:left w:val="none" w:sz="0" w:space="0" w:color="auto"/>
        <w:bottom w:val="none" w:sz="0" w:space="0" w:color="auto"/>
        <w:right w:val="none" w:sz="0" w:space="0" w:color="auto"/>
      </w:divBdr>
    </w:div>
    <w:div w:id="2004700650">
      <w:bodyDiv w:val="1"/>
      <w:marLeft w:val="0"/>
      <w:marRight w:val="0"/>
      <w:marTop w:val="0"/>
      <w:marBottom w:val="0"/>
      <w:divBdr>
        <w:top w:val="none" w:sz="0" w:space="0" w:color="auto"/>
        <w:left w:val="none" w:sz="0" w:space="0" w:color="auto"/>
        <w:bottom w:val="none" w:sz="0" w:space="0" w:color="auto"/>
        <w:right w:val="none" w:sz="0" w:space="0" w:color="auto"/>
      </w:divBdr>
    </w:div>
    <w:div w:id="2044401356">
      <w:bodyDiv w:val="1"/>
      <w:marLeft w:val="0"/>
      <w:marRight w:val="0"/>
      <w:marTop w:val="0"/>
      <w:marBottom w:val="0"/>
      <w:divBdr>
        <w:top w:val="none" w:sz="0" w:space="0" w:color="auto"/>
        <w:left w:val="none" w:sz="0" w:space="0" w:color="auto"/>
        <w:bottom w:val="none" w:sz="0" w:space="0" w:color="auto"/>
        <w:right w:val="none" w:sz="0" w:space="0" w:color="auto"/>
      </w:divBdr>
    </w:div>
    <w:div w:id="2073961746">
      <w:bodyDiv w:val="1"/>
      <w:marLeft w:val="0"/>
      <w:marRight w:val="0"/>
      <w:marTop w:val="0"/>
      <w:marBottom w:val="0"/>
      <w:divBdr>
        <w:top w:val="none" w:sz="0" w:space="0" w:color="auto"/>
        <w:left w:val="none" w:sz="0" w:space="0" w:color="auto"/>
        <w:bottom w:val="none" w:sz="0" w:space="0" w:color="auto"/>
        <w:right w:val="none" w:sz="0" w:space="0" w:color="auto"/>
      </w:divBdr>
    </w:div>
    <w:div w:id="2091076083">
      <w:bodyDiv w:val="1"/>
      <w:marLeft w:val="0"/>
      <w:marRight w:val="0"/>
      <w:marTop w:val="0"/>
      <w:marBottom w:val="0"/>
      <w:divBdr>
        <w:top w:val="none" w:sz="0" w:space="0" w:color="auto"/>
        <w:left w:val="none" w:sz="0" w:space="0" w:color="auto"/>
        <w:bottom w:val="none" w:sz="0" w:space="0" w:color="auto"/>
        <w:right w:val="none" w:sz="0" w:space="0" w:color="auto"/>
      </w:divBdr>
    </w:div>
    <w:div w:id="2117019950">
      <w:bodyDiv w:val="1"/>
      <w:marLeft w:val="0"/>
      <w:marRight w:val="0"/>
      <w:marTop w:val="0"/>
      <w:marBottom w:val="0"/>
      <w:divBdr>
        <w:top w:val="none" w:sz="0" w:space="0" w:color="auto"/>
        <w:left w:val="none" w:sz="0" w:space="0" w:color="auto"/>
        <w:bottom w:val="none" w:sz="0" w:space="0" w:color="auto"/>
        <w:right w:val="none" w:sz="0" w:space="0" w:color="auto"/>
      </w:divBdr>
    </w:div>
    <w:div w:id="2126191892">
      <w:bodyDiv w:val="1"/>
      <w:marLeft w:val="0"/>
      <w:marRight w:val="0"/>
      <w:marTop w:val="0"/>
      <w:marBottom w:val="0"/>
      <w:divBdr>
        <w:top w:val="none" w:sz="0" w:space="0" w:color="auto"/>
        <w:left w:val="none" w:sz="0" w:space="0" w:color="auto"/>
        <w:bottom w:val="none" w:sz="0" w:space="0" w:color="auto"/>
        <w:right w:val="none" w:sz="0" w:space="0" w:color="auto"/>
      </w:divBdr>
    </w:div>
    <w:div w:id="2134706398">
      <w:bodyDiv w:val="1"/>
      <w:marLeft w:val="0"/>
      <w:marRight w:val="0"/>
      <w:marTop w:val="0"/>
      <w:marBottom w:val="0"/>
      <w:divBdr>
        <w:top w:val="none" w:sz="0" w:space="0" w:color="auto"/>
        <w:left w:val="none" w:sz="0" w:space="0" w:color="auto"/>
        <w:bottom w:val="none" w:sz="0" w:space="0" w:color="auto"/>
        <w:right w:val="none" w:sz="0" w:space="0" w:color="auto"/>
      </w:divBdr>
    </w:div>
    <w:div w:id="2146772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DBE8A3DC914BE38B1363FCD9CEC0C2"/>
        <w:category>
          <w:name w:val="General"/>
          <w:gallery w:val="placeholder"/>
        </w:category>
        <w:types>
          <w:type w:val="bbPlcHdr"/>
        </w:types>
        <w:behaviors>
          <w:behavior w:val="content"/>
        </w:behaviors>
        <w:guid w:val="{BC8679D2-BC9E-4C24-8E0B-96E58272B873}"/>
      </w:docPartPr>
      <w:docPartBody>
        <w:p w:rsidR="004D32BA" w:rsidRDefault="000A1099" w:rsidP="000A1099">
          <w:pPr>
            <w:pStyle w:val="ECDBE8A3DC914BE38B1363FCD9CEC0C2"/>
          </w:pPr>
          <w:r>
            <w:rPr>
              <w:rFonts w:asciiTheme="majorHAnsi" w:eastAsiaTheme="majorEastAsia" w:hAnsiTheme="majorHAnsi" w:cstheme="majorBidi"/>
              <w:caps/>
              <w:color w:val="156082" w:themeColor="accent1"/>
              <w:sz w:val="80"/>
              <w:szCs w:val="80"/>
            </w:rPr>
            <w:t>[Document title]</w:t>
          </w:r>
        </w:p>
      </w:docPartBody>
    </w:docPart>
    <w:docPart>
      <w:docPartPr>
        <w:name w:val="5EC4BFA457AD478294E56B580B6CC3C9"/>
        <w:category>
          <w:name w:val="General"/>
          <w:gallery w:val="placeholder"/>
        </w:category>
        <w:types>
          <w:type w:val="bbPlcHdr"/>
        </w:types>
        <w:behaviors>
          <w:behavior w:val="content"/>
        </w:behaviors>
        <w:guid w:val="{8D698D85-C204-4E8E-8F2F-595BE481C994}"/>
      </w:docPartPr>
      <w:docPartBody>
        <w:p w:rsidR="004D32BA" w:rsidRDefault="000A1099" w:rsidP="000A1099">
          <w:pPr>
            <w:pStyle w:val="5EC4BFA457AD478294E56B580B6CC3C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99"/>
    <w:rsid w:val="000A1099"/>
    <w:rsid w:val="000D438A"/>
    <w:rsid w:val="00116995"/>
    <w:rsid w:val="0012515D"/>
    <w:rsid w:val="00285230"/>
    <w:rsid w:val="003A6C8A"/>
    <w:rsid w:val="004D32BA"/>
    <w:rsid w:val="005A3140"/>
    <w:rsid w:val="006112C0"/>
    <w:rsid w:val="00640BD6"/>
    <w:rsid w:val="00787D80"/>
    <w:rsid w:val="007F3C66"/>
    <w:rsid w:val="008C010D"/>
    <w:rsid w:val="009B14CD"/>
    <w:rsid w:val="00A07521"/>
    <w:rsid w:val="00A83A17"/>
    <w:rsid w:val="00B74147"/>
    <w:rsid w:val="00B7729B"/>
    <w:rsid w:val="00C53CC7"/>
    <w:rsid w:val="00C57A53"/>
    <w:rsid w:val="00D17070"/>
    <w:rsid w:val="00D7548F"/>
    <w:rsid w:val="00D87D06"/>
    <w:rsid w:val="00DC2F65"/>
    <w:rsid w:val="00DF2C2B"/>
    <w:rsid w:val="00E85D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DBE8A3DC914BE38B1363FCD9CEC0C2">
    <w:name w:val="ECDBE8A3DC914BE38B1363FCD9CEC0C2"/>
    <w:rsid w:val="000A1099"/>
  </w:style>
  <w:style w:type="paragraph" w:customStyle="1" w:styleId="5EC4BFA457AD478294E56B580B6CC3C9">
    <w:name w:val="5EC4BFA457AD478294E56B580B6CC3C9"/>
    <w:rsid w:val="000A10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ISO2023</b:Tag>
    <b:SourceType>Report</b:SourceType>
    <b:Guid>{4E6878DD-227B-4E85-97A9-E5897E68CE0D}</b:Guid>
    <b:Author>
      <b:Author>
        <b:Corporate>ISO/IEC</b:Corporate>
      </b:Author>
    </b:Author>
    <b:Title>ISO/IEC 25010:2023 Systems and software engineering - Systems and software Quality Requirements and Evaluation (SQuaRE) - Product quality model</b:Title>
    <b:Year>2023</b:Year>
    <b:City>Geneva</b:City>
    <b:Publisher>International Organization for Standardization</b:Publisher>
    <b:URL>https://www.iso.org/standard/78176.html</b:URL>
    <b:RefOrder>5</b:RefOrder>
  </b:Source>
  <b:Source>
    <b:Tag>ISOIEEE2018</b:Tag>
    <b:SourceType>Report</b:SourceType>
    <b:Guid>{6644B7B5-DDA1-4A9E-9893-5770B0A14109}</b:Guid>
    <b:Author>
      <b:Author>
        <b:Corporate>ISO/IEC/IEEE</b:Corporate>
      </b:Author>
    </b:Author>
    <b:Title>ISO/IEC/IEEE 29148:2018 Systems and software engineering - Life cycle processes - Requirements engineering</b:Title>
    <b:Year>2018</b:Year>
    <b:City>Geneva</b:City>
    <b:Publisher>International Organization for Standardization</b:Publisher>
    <b:URL>https://www.iso.org/standard/72089.html</b:URL>
    <b:RefOrder>3</b:RefOrder>
  </b:Source>
  <b:Source>
    <b:Tag>RSA2013</b:Tag>
    <b:SourceType>Report</b:SourceType>
    <b:Guid>{673E2BD2-EBD8-4FA8-A3ED-83B9A3FB34F2}</b:Guid>
    <b:Author>
      <b:Author>
        <b:Corporate>Republic of South Africa</b:Corporate>
      </b:Author>
    </b:Author>
    <b:Title>Protection of Personal Information Act 4 of 2013</b:Title>
    <b:Year>2013</b:Year>
    <b:City>Pretoria</b:City>
    <b:Publisher>Government Gazette</b:Publisher>
    <b:URL>https://www.gov.za/documents/protection-personal-information-act</b:URL>
    <b:RefOrder>4</b:RefOrder>
  </b:Source>
  <b:Source>
    <b:Tag>SEN3812026a</b:Tag>
    <b:SourceType>Report</b:SourceType>
    <b:Guid>{7D7DF483-9620-432B-AB9A-D2B4E1BBF6B7}</b:Guid>
    <b:Author>
      <b:Author>
        <b:Corporate>SEN381 Teaching Team</b:Corporate>
      </b:Author>
    </b:Author>
    <b:Title>CivicConnect Master Project Brief</b:Title>
    <b:Year>2026a</b:Year>
    <b:City>Pretoria</b:City>
    <b:Publisher>Belgium Campus ITversity</b:Publisher>
    <b:RefOrder>2</b:RefOrder>
  </b:Source>
  <b:Source>
    <b:Tag>SEN3812026b</b:Tag>
    <b:SourceType>Report</b:SourceType>
    <b:Guid>{13FC8254-C1CE-4491-B204-9212DE3F0133}</b:Guid>
    <b:Author>
      <b:Author>
        <b:Corporate>SEN381 Teaching Team</b:Corporate>
      </b:Author>
    </b:Author>
    <b:Title>SEN381 Project Milestone 1: Engineering Foundation and Requirements Baseline</b:Title>
    <b:Year>2026b</b:Year>
    <b:City>Pretoria</b:City>
    <b:Publisher>Belgium Campus ITversity</b:Publisher>
    <b:RefOrder>1</b:RefOrder>
  </b:Source>
  <b:Source>
    <b:Tag>Sommerville2016</b:Tag>
    <b:SourceType>Book</b:SourceType>
    <b:Guid>{4967FCE3-888D-42F6-98C0-E71B88960A1F}</b:Guid>
    <b:Author>
      <b:Author>
        <b:NameList>
          <b:Person>
            <b:Last>Sommerville</b:Last>
            <b:First>Ian</b:First>
          </b:Person>
        </b:NameList>
      </b:Author>
    </b:Author>
    <b:Title>Software Engineering</b:Title>
    <b:Year>2016</b:Year>
    <b:City>Harlow</b:City>
    <b:Publisher>Pearson Education</b:Publisher>
    <b:Edition>10</b:Edition>
    <b:RefOrder>6</b:RefOrder>
  </b:Source>
  <b:Source>
    <b:Tag>WiegersBeatty2013</b:Tag>
    <b:SourceType>Book</b:SourceType>
    <b:Guid>{17F6D560-A1C9-45DC-AEE7-0792D1995831}</b:Guid>
    <b:Author>
      <b:Author>
        <b:NameList>
          <b:Person>
            <b:Last>Wiegers</b:Last>
            <b:First>Karl</b:First>
          </b:Person>
          <b:Person>
            <b:Last>Beatty</b:Last>
            <b:First>Joy</b:First>
          </b:Person>
        </b:NameList>
      </b:Author>
    </b:Author>
    <b:Title>Software Requirements</b:Title>
    <b:Year>2013</b:Year>
    <b:City>Redmond, WA</b:City>
    <b:Publisher>Microsoft Press</b:Publisher>
    <b:Edition>3</b:Edition>
    <b:RefOrder>7</b:RefOrder>
  </b:Source>
</b:Sources>
</file>

<file path=customXml/itemProps1.xml><?xml version="1.0" encoding="utf-8"?>
<ds:datastoreItem xmlns:ds="http://schemas.openxmlformats.org/officeDocument/2006/customXml" ds:itemID="{F9AFFD24-5607-4A4E-8AFA-74D455E5E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2263</Words>
  <Characters>12903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1</dc:title>
  <dc:subject>PED v1.0: Engineering Foundation and Requirements Baseline</dc:subject>
  <dc:creator>Adin Henry Greyling</dc:creator>
  <dc:description/>
  <cp:lastModifiedBy>Adin Greyling</cp:lastModifiedBy>
  <cp:revision>2</cp:revision>
  <dcterms:created xsi:type="dcterms:W3CDTF">2026-09-08T20:11:00Z</dcterms:created>
  <dcterms:modified xsi:type="dcterms:W3CDTF">2026-09-08T20:11:00Z</dcterms:modified>
</cp:coreProperties>
</file>