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Times New Roman" w:hAnsi="Times New Roman"/>
          <w:b w:val="0"/>
          <w:i w:val="0"/>
        </w:rPr>
      </w:r>
    </w:p>
    <w:p>
      <w:pPr>
        <w:ind w:firstLine="0"/>
      </w:pPr>
      <w:r>
        <w:rPr>
          <w:rFonts w:ascii="Times New Roman" w:hAnsi="Times New Roman"/>
          <w:b w:val="0"/>
          <w:i w:val="0"/>
        </w:rPr>
      </w:r>
    </w:p>
    <w:p>
      <w:pPr>
        <w:spacing w:line="276" w:lineRule="auto"/>
        <w:ind w:firstLine="0"/>
        <w:jc w:val="center"/>
      </w:pPr>
      <w:r>
        <w:rPr>
          <w:rFonts w:ascii="Times New Roman" w:hAnsi="Times New Roman"/>
          <w:b/>
          <w:i w:val="0"/>
          <w:sz w:val="26"/>
        </w:rPr>
        <w:t>A PROJECT REPORT ON</w:t>
      </w:r>
    </w:p>
    <w:p>
      <w:pPr>
        <w:spacing w:line="276" w:lineRule="auto"/>
        <w:ind w:firstLine="0"/>
        <w:jc w:val="center"/>
      </w:pPr>
      <w:r>
        <w:rPr>
          <w:rFonts w:ascii="Times New Roman" w:hAnsi="Times New Roman"/>
          <w:b/>
          <w:i w:val="0"/>
          <w:sz w:val="50"/>
        </w:rPr>
        <w:t>STUDYCONNECT</w:t>
      </w:r>
    </w:p>
    <w:p>
      <w:pPr>
        <w:spacing w:line="276" w:lineRule="auto"/>
        <w:ind w:firstLine="0"/>
        <w:jc w:val="center"/>
      </w:pPr>
      <w:r>
        <w:rPr>
          <w:rFonts w:ascii="Times New Roman" w:hAnsi="Times New Roman"/>
          <w:b/>
          <w:i w:val="0"/>
          <w:sz w:val="26"/>
        </w:rPr>
        <w:t>A COLLEGE-FOCUSED ACADEMIC COLLABORATION PLATFORM</w:t>
      </w:r>
    </w:p>
    <w:p>
      <w:pPr>
        <w:ind w:firstLine="0"/>
      </w:pPr>
      <w:r>
        <w:rPr>
          <w:rFonts w:ascii="Times New Roman" w:hAnsi="Times New Roman"/>
          <w:b w:val="0"/>
          <w:i w:val="0"/>
        </w:rPr>
      </w:r>
    </w:p>
    <w:p>
      <w:pPr>
        <w:spacing w:line="276" w:lineRule="auto"/>
        <w:ind w:firstLine="0"/>
        <w:jc w:val="center"/>
      </w:pPr>
      <w:r>
        <w:rPr>
          <w:rFonts w:ascii="Times New Roman" w:hAnsi="Times New Roman"/>
          <w:b w:val="0"/>
          <w:i w:val="0"/>
          <w:sz w:val="22"/>
        </w:rPr>
        <w:t>submitted in partial fulfillment of the requirements for the award of the degree of</w:t>
      </w:r>
    </w:p>
    <w:p>
      <w:pPr>
        <w:spacing w:line="276" w:lineRule="auto"/>
        <w:ind w:firstLine="0"/>
        <w:jc w:val="center"/>
      </w:pPr>
      <w:r>
        <w:rPr>
          <w:rFonts w:ascii="Times New Roman" w:hAnsi="Times New Roman"/>
          <w:b/>
          <w:i w:val="0"/>
          <w:sz w:val="30"/>
        </w:rPr>
        <w:t>BACHELOR OF TECHNOLOGY</w:t>
      </w:r>
    </w:p>
    <w:p>
      <w:pPr>
        <w:spacing w:line="276" w:lineRule="auto"/>
        <w:ind w:firstLine="0"/>
        <w:jc w:val="center"/>
      </w:pPr>
      <w:r>
        <w:rPr>
          <w:rFonts w:ascii="Times New Roman" w:hAnsi="Times New Roman"/>
          <w:b/>
          <w:i w:val="0"/>
          <w:sz w:val="24"/>
        </w:rPr>
        <w:t>IN</w:t>
      </w:r>
    </w:p>
    <w:p>
      <w:pPr>
        <w:spacing w:line="276" w:lineRule="auto"/>
        <w:ind w:firstLine="0"/>
        <w:jc w:val="center"/>
      </w:pPr>
      <w:r>
        <w:rPr>
          <w:rFonts w:ascii="Times New Roman" w:hAnsi="Times New Roman"/>
          <w:b/>
          <w:i w:val="0"/>
          <w:sz w:val="28"/>
        </w:rPr>
        <w:t>INFORMATION TECHNOLOGY</w:t>
      </w:r>
    </w:p>
    <w:p>
      <w:pPr>
        <w:ind w:firstLine="0"/>
      </w:pPr>
      <w:r>
        <w:rPr>
          <w:rFonts w:ascii="Times New Roman" w:hAnsi="Times New Roman"/>
          <w:b w:val="0"/>
          <w:i w:val="0"/>
        </w:rPr>
      </w:r>
    </w:p>
    <w:p>
      <w:pPr>
        <w:spacing w:line="276" w:lineRule="auto"/>
        <w:ind w:firstLine="0"/>
        <w:jc w:val="center"/>
      </w:pPr>
      <w:r>
        <w:rPr>
          <w:rFonts w:ascii="Times New Roman" w:hAnsi="Times New Roman"/>
          <w:b/>
          <w:i w:val="0"/>
          <w:sz w:val="24"/>
        </w:rPr>
        <w:t>Submitted By</w:t>
      </w:r>
    </w:p>
    <w:p>
      <w:pPr>
        <w:spacing w:line="276" w:lineRule="auto"/>
        <w:ind w:firstLine="0"/>
        <w:jc w:val="center"/>
      </w:pPr>
      <w:r>
        <w:rPr>
          <w:rFonts w:ascii="Times New Roman" w:hAnsi="Times New Roman"/>
          <w:b w:val="0"/>
          <w:i w:val="0"/>
          <w:sz w:val="24"/>
        </w:rPr>
        <w:t>&lt;&lt; Name of the Student &gt;&gt;</w:t>
      </w:r>
    </w:p>
    <w:p>
      <w:pPr>
        <w:spacing w:line="276" w:lineRule="auto"/>
        <w:ind w:firstLine="0"/>
        <w:jc w:val="center"/>
      </w:pPr>
      <w:r>
        <w:rPr>
          <w:rFonts w:ascii="Times New Roman" w:hAnsi="Times New Roman"/>
          <w:b w:val="0"/>
          <w:i w:val="0"/>
          <w:sz w:val="24"/>
        </w:rPr>
        <w:t>&lt;&lt; Hall Ticket No &gt;&gt;</w:t>
      </w:r>
    </w:p>
    <w:p>
      <w:pPr>
        <w:ind w:firstLine="0"/>
      </w:pPr>
      <w:r>
        <w:rPr>
          <w:rFonts w:ascii="Times New Roman" w:hAnsi="Times New Roman"/>
          <w:b w:val="0"/>
          <w:i w:val="0"/>
        </w:rPr>
      </w:r>
    </w:p>
    <w:p>
      <w:pPr>
        <w:spacing w:line="276" w:lineRule="auto"/>
        <w:ind w:firstLine="0"/>
        <w:jc w:val="center"/>
      </w:pPr>
      <w:r>
        <w:rPr>
          <w:rFonts w:ascii="Times New Roman" w:hAnsi="Times New Roman"/>
          <w:b w:val="0"/>
          <w:i w:val="0"/>
          <w:sz w:val="24"/>
        </w:rPr>
        <w:t>Under the Guidance of</w:t>
      </w:r>
    </w:p>
    <w:p>
      <w:pPr>
        <w:spacing w:line="276" w:lineRule="auto"/>
        <w:ind w:firstLine="0"/>
        <w:jc w:val="center"/>
      </w:pPr>
      <w:r>
        <w:rPr>
          <w:rFonts w:ascii="Times New Roman" w:hAnsi="Times New Roman"/>
          <w:b w:val="0"/>
          <w:i w:val="0"/>
          <w:sz w:val="24"/>
        </w:rPr>
        <w:t>&lt;&lt; Guide Name &gt;&gt;</w:t>
      </w:r>
    </w:p>
    <w:p>
      <w:pPr>
        <w:spacing w:line="276" w:lineRule="auto"/>
        <w:ind w:firstLine="0"/>
        <w:jc w:val="center"/>
      </w:pPr>
      <w:r>
        <w:rPr>
          <w:rFonts w:ascii="Times New Roman" w:hAnsi="Times New Roman"/>
          <w:b w:val="0"/>
          <w:i w:val="0"/>
          <w:sz w:val="24"/>
        </w:rPr>
        <w:t>&lt;&lt; Designation &gt;&gt;</w:t>
      </w:r>
    </w:p>
    <w:p>
      <w:pPr>
        <w:ind w:firstLine="0"/>
      </w:pPr>
      <w:r>
        <w:rPr>
          <w:rFonts w:ascii="Times New Roman" w:hAnsi="Times New Roman"/>
          <w:b w:val="0"/>
          <w:i w:val="0"/>
        </w:rPr>
      </w:r>
    </w:p>
    <w:p>
      <w:pPr>
        <w:spacing w:line="276" w:lineRule="auto"/>
        <w:ind w:firstLine="0"/>
        <w:jc w:val="center"/>
      </w:pPr>
      <w:r>
        <w:rPr>
          <w:rFonts w:ascii="Times New Roman" w:hAnsi="Times New Roman"/>
          <w:b w:val="0"/>
          <w:i w:val="0"/>
          <w:sz w:val="22"/>
        </w:rPr>
        <w:t>&lt;&lt; College Logo &gt;&gt;</w:t>
      </w:r>
    </w:p>
    <w:p>
      <w:pPr>
        <w:spacing w:line="276" w:lineRule="auto"/>
        <w:ind w:firstLine="0"/>
        <w:jc w:val="center"/>
      </w:pPr>
      <w:r>
        <w:rPr>
          <w:rFonts w:ascii="Times New Roman" w:hAnsi="Times New Roman"/>
          <w:b/>
          <w:i w:val="0"/>
          <w:sz w:val="24"/>
        </w:rPr>
        <w:t>Department of Information Technology,</w:t>
      </w:r>
    </w:p>
    <w:p>
      <w:pPr>
        <w:spacing w:line="276" w:lineRule="auto"/>
        <w:ind w:firstLine="0"/>
        <w:jc w:val="center"/>
      </w:pPr>
      <w:r>
        <w:rPr>
          <w:rFonts w:ascii="Times New Roman" w:hAnsi="Times New Roman"/>
          <w:b/>
          <w:i w:val="0"/>
          <w:sz w:val="24"/>
        </w:rPr>
        <w:t>&lt;&lt;Your College Name in CAPS&gt;&gt;</w:t>
      </w:r>
    </w:p>
    <w:p>
      <w:pPr>
        <w:spacing w:line="276" w:lineRule="auto"/>
        <w:ind w:firstLine="0"/>
        <w:jc w:val="center"/>
      </w:pPr>
      <w:r>
        <w:rPr>
          <w:rFonts w:ascii="Times New Roman" w:hAnsi="Times New Roman"/>
          <w:b w:val="0"/>
          <w:i w:val="0"/>
          <w:sz w:val="22"/>
        </w:rPr>
        <w:t>Academic Year 2025-2026</w:t>
      </w:r>
    </w:p>
    <w:p>
      <w:pPr>
        <w:sectPr>
          <w:footerReference w:type="first" r:id="rId9"/>
          <w:pgSz w:w="11909" w:h="16834"/>
          <w:pgMar w:top="1440" w:right="1440" w:bottom="1440" w:left="2160" w:header="720" w:footer="720" w:gutter="0"/>
          <w:cols w:space="720"/>
          <w:titlePg/>
          <w:docGrid w:linePitch="360"/>
        </w:sectPr>
      </w:pPr>
    </w:p>
    <w:p>
      <w:pPr>
        <w:pStyle w:val="Heading1"/>
      </w:pPr>
      <w:r>
        <w:t>CERTIFICATE</w:t>
      </w:r>
    </w:p>
    <w:p>
      <w:pPr>
        <w:spacing w:line="276" w:lineRule="auto"/>
        <w:ind w:firstLine="0"/>
        <w:jc w:val="center"/>
      </w:pPr>
      <w:r>
        <w:rPr>
          <w:rFonts w:ascii="Times New Roman" w:hAnsi="Times New Roman"/>
          <w:b/>
          <w:i w:val="0"/>
          <w:sz w:val="26"/>
        </w:rPr>
        <w:t>&lt;&lt;Your College Name in CAPS&gt;&gt;</w:t>
      </w:r>
    </w:p>
    <w:p>
      <w:pPr>
        <w:spacing w:line="276" w:lineRule="auto"/>
        <w:ind w:firstLine="0"/>
        <w:jc w:val="center"/>
      </w:pPr>
      <w:r>
        <w:rPr>
          <w:rFonts w:ascii="Times New Roman" w:hAnsi="Times New Roman"/>
          <w:b/>
          <w:i w:val="0"/>
          <w:sz w:val="24"/>
        </w:rPr>
        <w:t>Department of Information Technology</w:t>
      </w:r>
    </w:p>
    <w:p>
      <w:pPr>
        <w:spacing w:line="276" w:lineRule="auto"/>
        <w:ind w:firstLine="0"/>
        <w:jc w:val="center"/>
      </w:pPr>
      <w:r>
        <w:rPr>
          <w:rFonts w:ascii="Times New Roman" w:hAnsi="Times New Roman"/>
          <w:b w:val="0"/>
          <w:i w:val="0"/>
          <w:sz w:val="22"/>
        </w:rPr>
        <w:t>&lt;&lt; College Logo &gt;&gt;</w:t>
      </w:r>
    </w:p>
    <w:p>
      <w:pPr>
        <w:ind w:firstLine="0"/>
      </w:pPr>
      <w:r>
        <w:rPr>
          <w:rFonts w:ascii="Times New Roman" w:hAnsi="Times New Roman"/>
          <w:b w:val="0"/>
          <w:i w:val="0"/>
        </w:rPr>
        <w:t>XXXXXXXXX (11H61A12XX), XXXXXXXXX (11H61A12XX), XXXXXXXXXX (11H61A12XX) under the guidance of Mr./Ms/Mrs XXXXXXXXX, Designation</w:t>
      </w:r>
    </w:p>
    <w:p>
      <w:pPr>
        <w:sectPr>
          <w:footerReference w:type="default" r:id="rId10"/>
          <w:footerReference w:type="first" r:id="rId11"/>
          <w:pgSz w:w="11909" w:h="16834"/>
          <w:pgMar w:top="1440" w:right="1440" w:bottom="1440" w:left="2160" w:header="720" w:footer="720" w:gutter="0"/>
          <w:cols w:space="720"/>
          <w:titlePg/>
          <w:docGrid w:linePitch="360"/>
          <w:pgNumType w:fmt="lowerRoman" w:start="1"/>
        </w:sectPr>
      </w:pPr>
    </w:p>
    <w:p>
      <w:pPr>
        <w:pStyle w:val="Heading1"/>
        <w:pageBreakBefore/>
        <w:jc w:val="center"/>
      </w:pPr>
      <w:r>
        <w:t>COMPANY CERTIFICATE</w:t>
      </w:r>
    </w:p>
    <w:p>
      <w:pPr>
        <w:spacing w:before="3000" w:after="3000"/>
        <w:ind w:firstLine="0"/>
        <w:jc w:val="center"/>
      </w:pPr>
      <w:r>
        <w:rPr>
          <w:rFonts w:ascii="Times New Roman" w:hAnsi="Times New Roman"/>
          <w:sz w:val="24"/>
        </w:rPr>
        <w:t>&lt;&lt; Company Certificate &gt;&gt;</w:t>
      </w:r>
    </w:p>
    <w:p>
      <w:pPr>
        <w:pStyle w:val="Heading1"/>
        <w:pageBreakBefore/>
      </w:pPr>
      <w:r>
        <w:t>DECLARATION</w:t>
      </w:r>
    </w:p>
    <w:p>
      <w:r>
        <w:rPr>
          <w:rFonts w:ascii="Times New Roman" w:hAnsi="Times New Roman"/>
          <w:b w:val="0"/>
          <w:i w:val="0"/>
        </w:rPr>
        <w:t>This is to Certify that the project work entitled “Name of the project submitted to JNTUH in partial fulfillment of the requirement for the award of the Degree of Bachelor of Technology (B-Tech), is an original work carried out by XXXXXXXXX (11H61A12XX), XXXXXXXXX (11H61A12XX), XXXXXXXXXX (11H61A12XX) under the guidance of Mr./Ms/Mrs XXXXXXXXX, Designation in the Department of Information Technology. This matter embodied in this project is a genuine work, done by the students and has not been submitted whether the university or to any other university/Institute for the fulfillment of the requirement of any course of study.</w:t>
      </w:r>
    </w:p>
    <w:p>
      <w:pPr>
        <w:sectPr>
          <w:footerReference w:type="default" r:id="rId12"/>
          <w:pgSz w:w="11909" w:h="16834"/>
          <w:pgMar w:top="1440" w:right="1440" w:bottom="1440" w:left="2160" w:header="720" w:footer="720" w:gutter="0"/>
          <w:cols w:space="720"/>
          <w:docGrid w:linePitch="360"/>
          <w:pgNumType w:fmt="lowerRoman" w:start="1"/>
        </w:sectPr>
      </w:pPr>
    </w:p>
    <w:p>
      <w:pPr>
        <w:pStyle w:val="Heading1"/>
      </w:pPr>
      <w:r>
        <w:t>ACKNOWLEDGEMENT</w:t>
      </w:r>
    </w:p>
    <w:p>
      <w:r>
        <w:rPr>
          <w:rFonts w:ascii="Times New Roman" w:hAnsi="Times New Roman"/>
          <w:b w:val="0"/>
          <w:i w:val="0"/>
        </w:rPr>
        <w:t>The project team expresses its sincere gratitude to the project guide and the Department of Information Technology for their guidance and academic support during the development of StudyConnect. The team also acknowledges the faculty, reviewers, classmates, and family members whose feedback and encouragement supported the completion of this work.</w:t>
      </w:r>
    </w:p>
    <w:p>
      <w:r>
        <w:br w:type="page"/>
      </w:r>
    </w:p>
    <w:p>
      <w:pPr>
        <w:pStyle w:val="Heading1"/>
      </w:pPr>
      <w:r>
        <w:t>ABSTRACT</w:t>
      </w:r>
    </w:p>
    <w:p>
      <w:r>
        <w:rPr>
          <w:rFonts w:ascii="Times New Roman" w:hAnsi="Times New Roman" w:eastAsia="Times New Roman"/>
          <w:sz w:val="24"/>
        </w:rPr>
        <w:t>StudyConnect is a college-focused collaboration platform that brings academic communities and student communication into one web and mobile experience. It provides account registration and authentication, student profiles, discoverable communities, community membership and moderation, real-time community chat, planned direct-messaging extensions, academic resource sharing, notifications, events, and administrative controls. The platform is organized as a multi-client system: a React web application and a React Native mobile client communicate with backend services through REST APIs and real-time channels.</w:t>
      </w:r>
    </w:p>
    <w:p>
      <w:r>
        <w:t>The repository uses a single TypeScript and Node.js backend built with Express. Mongoose models store application data in MongoDB, while route, controller, middleware, service, and repository layers separate request handling from business rules and database access. Authentication, role and membership checks, request validation, security middleware, and structured error handling protect the API. Socket.IO provides community chat and other configured real-time events. File uploads pass through a storage service that supports local storage and configurable external providers. Provider credentials and production deployment settings must be supplied in the environment.</w:t>
      </w:r>
    </w:p>
    <w:p>
      <w:r>
        <w:rPr>
          <w:rFonts w:ascii="Times New Roman" w:hAnsi="Times New Roman" w:eastAsia="Times New Roman"/>
          <w:sz w:val="24"/>
        </w:rPr>
        <w:t>The project addresses fragmented academic coordination by providing a shared place for student communities, group communication, learning resources, and campus activity. It is designed to support modular growth while retaining account security, community membership rules, and administrative oversight. Future work includes deployment-readiness review, broader integration testing across clients, and continued improvements to accessibility, observability, and institutional onboarding.</w:t>
      </w:r>
    </w:p>
    <w:p>
      <w:r>
        <w:t>Keywords: academic collaboration, student communities, real-time communication, Express, React, MongoDB, mobile application.</w:t>
      </w:r>
    </w:p>
    <w:p>
      <w:r>
        <w:br w:type="page"/>
      </w:r>
    </w:p>
    <w:p>
      <w:pPr>
        <w:pStyle w:val="Heading1"/>
      </w:pPr>
      <w:r>
        <w:rPr>
          <w:rFonts w:ascii="Times New Roman" w:hAnsi="Times New Roman" w:eastAsia="Times New Roman"/>
          <w:b/>
          <w:sz w:val="32"/>
        </w:rPr>
        <w:t>CONTENTS</w:t>
      </w:r>
    </w:p>
    <w:p>
      <w:pPr>
        <w:keepLines/>
        <w:tabs>
          <w:tab w:pos="9288" w:val="right" w:leader="dot"/>
        </w:tabs>
        <w:spacing w:line="240" w:lineRule="auto" w:before="0" w:after="0"/>
        <w:ind w:left="0" w:firstLine="0"/>
      </w:pPr>
      <w:r>
        <w:rPr>
          <w:rFonts w:ascii="Times New Roman" w:hAnsi="Times New Roman" w:eastAsia="Times New Roman"/>
          <w:sz w:val="24"/>
        </w:rPr>
        <w:t>List of Figures</w:t>
      </w:r>
      <w:r>
        <w:tab/>
        <w:t>vi</w:t>
      </w:r>
    </w:p>
    <w:p>
      <w:pPr>
        <w:keepLines/>
        <w:tabs>
          <w:tab w:pos="9288" w:val="right" w:leader="dot"/>
        </w:tabs>
        <w:spacing w:line="240" w:lineRule="auto" w:before="0" w:after="0"/>
        <w:ind w:left="0" w:firstLine="0"/>
      </w:pPr>
      <w:r>
        <w:rPr>
          <w:rFonts w:ascii="Times New Roman" w:hAnsi="Times New Roman" w:eastAsia="Times New Roman"/>
          <w:sz w:val="24"/>
        </w:rPr>
        <w:t>List of Tables</w:t>
      </w:r>
      <w:r>
        <w:tab/>
        <w:t>vi</w:t>
      </w:r>
    </w:p>
    <w:p>
      <w:pPr>
        <w:keepLines/>
        <w:tabs>
          <w:tab w:pos="9288" w:val="right" w:leader="dot"/>
        </w:tabs>
        <w:spacing w:line="240" w:lineRule="auto" w:before="0" w:after="0"/>
        <w:ind w:left="0" w:firstLine="0"/>
      </w:pPr>
      <w:r>
        <w:rPr>
          <w:rFonts w:ascii="Times New Roman" w:hAnsi="Times New Roman" w:eastAsia="Times New Roman"/>
          <w:sz w:val="24"/>
        </w:rPr>
        <w:t>List of Abbreviations</w:t>
      </w:r>
      <w:r>
        <w:tab/>
        <w:t>vii</w:t>
      </w:r>
    </w:p>
    <w:p>
      <w:pPr>
        <w:keepLines/>
        <w:tabs>
          <w:tab w:pos="9288" w:val="right"/>
        </w:tabs>
        <w:spacing w:line="240" w:lineRule="auto" w:before="0" w:after="0"/>
        <w:ind w:left="0" w:firstLine="0"/>
      </w:pPr>
      <w:r>
        <w:rPr>
          <w:rFonts w:ascii="Times New Roman" w:hAnsi="Times New Roman" w:eastAsia="Times New Roman"/>
          <w:b/>
          <w:sz w:val="24"/>
        </w:rPr>
        <w:t>CHAPTERS</w:t>
      </w:r>
      <w:r>
        <w:rPr>
          <w:b/>
        </w:rPr>
        <w:tab/>
        <w:t>PAGE NO</w:t>
      </w:r>
    </w:p>
    <w:p>
      <w:pPr>
        <w:keepLines/>
        <w:tabs>
          <w:tab w:pos="9288" w:val="right" w:leader="dot"/>
        </w:tabs>
        <w:spacing w:line="240" w:lineRule="auto" w:before="0" w:after="0"/>
        <w:ind w:left="0" w:firstLine="0"/>
      </w:pPr>
      <w:r>
        <w:rPr>
          <w:rFonts w:ascii="Times New Roman" w:hAnsi="Times New Roman" w:eastAsia="Times New Roman"/>
          <w:sz w:val="24"/>
        </w:rPr>
        <w:t>CHAPTER 1 INTRODUCTION</w:t>
      </w:r>
      <w:r>
        <w:tab/>
        <w:t>1</w:t>
      </w:r>
    </w:p>
    <w:p>
      <w:pPr>
        <w:keepLines/>
        <w:spacing w:line="240" w:lineRule="auto" w:before="0" w:after="0"/>
        <w:ind w:left="403" w:firstLine="0"/>
      </w:pPr>
      <w:r>
        <w:rPr>
          <w:rFonts w:ascii="Times New Roman" w:hAnsi="Times New Roman" w:eastAsia="Times New Roman"/>
          <w:sz w:val="24"/>
        </w:rPr>
        <w:t>1.1 Overview</w:t>
      </w:r>
    </w:p>
    <w:p>
      <w:pPr>
        <w:keepLines/>
        <w:spacing w:line="240" w:lineRule="auto" w:before="0" w:after="0"/>
        <w:ind w:left="403" w:firstLine="0"/>
      </w:pPr>
      <w:r>
        <w:rPr>
          <w:rFonts w:ascii="Times New Roman" w:hAnsi="Times New Roman" w:eastAsia="Times New Roman"/>
          <w:sz w:val="24"/>
        </w:rPr>
        <w:t>1.2 Objectives</w:t>
      </w:r>
    </w:p>
    <w:p>
      <w:pPr>
        <w:keepLines/>
        <w:spacing w:line="240" w:lineRule="auto" w:before="0" w:after="0"/>
        <w:ind w:left="403" w:firstLine="0"/>
      </w:pPr>
      <w:r>
        <w:rPr>
          <w:rFonts w:ascii="Times New Roman" w:hAnsi="Times New Roman" w:eastAsia="Times New Roman"/>
          <w:sz w:val="24"/>
        </w:rPr>
        <w:t>1.3 Problem Formulation</w:t>
      </w:r>
    </w:p>
    <w:p>
      <w:pPr>
        <w:keepLines/>
        <w:spacing w:line="240" w:lineRule="auto" w:before="0" w:after="0"/>
        <w:ind w:left="403" w:firstLine="0"/>
      </w:pPr>
      <w:r>
        <w:rPr>
          <w:rFonts w:ascii="Times New Roman" w:hAnsi="Times New Roman" w:eastAsia="Times New Roman"/>
          <w:sz w:val="24"/>
        </w:rPr>
        <w:t>1.4 Scope</w:t>
      </w:r>
    </w:p>
    <w:p>
      <w:pPr>
        <w:keepLines/>
        <w:spacing w:line="240" w:lineRule="auto" w:before="0" w:after="0"/>
        <w:ind w:left="403" w:firstLine="0"/>
      </w:pPr>
      <w:r>
        <w:rPr>
          <w:rFonts w:ascii="Times New Roman" w:hAnsi="Times New Roman" w:eastAsia="Times New Roman"/>
          <w:sz w:val="24"/>
        </w:rPr>
        <w:t>1.5 Feasibility</w:t>
      </w:r>
    </w:p>
    <w:p>
      <w:pPr>
        <w:keepLines/>
        <w:spacing w:line="240" w:lineRule="auto" w:before="0" w:after="0"/>
        <w:ind w:left="403" w:firstLine="0"/>
      </w:pPr>
      <w:r>
        <w:rPr>
          <w:rFonts w:ascii="Times New Roman" w:hAnsi="Times New Roman" w:eastAsia="Times New Roman"/>
          <w:sz w:val="24"/>
        </w:rPr>
        <w:t>1.6 System Requirements</w:t>
      </w:r>
    </w:p>
    <w:p>
      <w:pPr>
        <w:keepLines/>
        <w:tabs>
          <w:tab w:pos="9288" w:val="right" w:leader="dot"/>
        </w:tabs>
        <w:spacing w:line="240" w:lineRule="auto" w:before="0" w:after="0"/>
        <w:ind w:left="0" w:firstLine="0"/>
      </w:pPr>
      <w:r>
        <w:rPr>
          <w:rFonts w:ascii="Times New Roman" w:hAnsi="Times New Roman" w:eastAsia="Times New Roman"/>
          <w:sz w:val="24"/>
        </w:rPr>
        <w:t>CHAPTER 2 REQUIREMENTS</w:t>
      </w:r>
      <w:r>
        <w:tab/>
        <w:t>5</w:t>
      </w:r>
    </w:p>
    <w:p>
      <w:pPr>
        <w:keepLines/>
        <w:spacing w:line="240" w:lineRule="auto" w:before="0" w:after="0"/>
        <w:ind w:left="403" w:firstLine="0"/>
      </w:pPr>
      <w:r>
        <w:rPr>
          <w:rFonts w:ascii="Times New Roman" w:hAnsi="Times New Roman" w:eastAsia="Times New Roman"/>
          <w:sz w:val="24"/>
        </w:rPr>
        <w:t>2.1 Requirements Specification</w:t>
      </w:r>
    </w:p>
    <w:p>
      <w:pPr>
        <w:keepLines/>
        <w:spacing w:line="240" w:lineRule="auto" w:before="0" w:after="0"/>
        <w:ind w:left="403" w:firstLine="0"/>
      </w:pPr>
      <w:r>
        <w:rPr>
          <w:rFonts w:ascii="Times New Roman" w:hAnsi="Times New Roman" w:eastAsia="Times New Roman"/>
          <w:sz w:val="24"/>
        </w:rPr>
        <w:t>2.2 User Interfaces</w:t>
      </w:r>
    </w:p>
    <w:p>
      <w:pPr>
        <w:keepLines/>
        <w:spacing w:line="240" w:lineRule="auto" w:before="0" w:after="0"/>
        <w:ind w:left="403" w:firstLine="0"/>
      </w:pPr>
      <w:r>
        <w:rPr>
          <w:rFonts w:ascii="Times New Roman" w:hAnsi="Times New Roman" w:eastAsia="Times New Roman"/>
          <w:sz w:val="24"/>
        </w:rPr>
        <w:t>2.3 Constraints and Prerequisites</w:t>
      </w:r>
    </w:p>
    <w:p>
      <w:pPr>
        <w:keepLines/>
        <w:tabs>
          <w:tab w:pos="9288" w:val="right" w:leader="dot"/>
        </w:tabs>
        <w:spacing w:line="240" w:lineRule="auto" w:before="0" w:after="0"/>
        <w:ind w:left="0" w:firstLine="0"/>
      </w:pPr>
      <w:r>
        <w:rPr>
          <w:rFonts w:ascii="Times New Roman" w:hAnsi="Times New Roman" w:eastAsia="Times New Roman"/>
          <w:sz w:val="24"/>
        </w:rPr>
        <w:t>CHAPTER 3 ANALYSIS</w:t>
      </w:r>
      <w:r>
        <w:tab/>
        <w:t>10</w:t>
      </w:r>
    </w:p>
    <w:p>
      <w:pPr>
        <w:keepLines/>
        <w:spacing w:line="240" w:lineRule="auto" w:before="0" w:after="0"/>
        <w:ind w:left="403" w:firstLine="0"/>
      </w:pPr>
      <w:r>
        <w:rPr>
          <w:rFonts w:ascii="Times New Roman" w:hAnsi="Times New Roman" w:eastAsia="Times New Roman"/>
          <w:sz w:val="24"/>
        </w:rPr>
        <w:t>3.1 Existing System</w:t>
      </w:r>
    </w:p>
    <w:p>
      <w:pPr>
        <w:keepLines/>
        <w:spacing w:line="240" w:lineRule="auto" w:before="0" w:after="0"/>
        <w:ind w:left="403" w:firstLine="0"/>
      </w:pPr>
      <w:r>
        <w:rPr>
          <w:rFonts w:ascii="Times New Roman" w:hAnsi="Times New Roman" w:eastAsia="Times New Roman"/>
          <w:sz w:val="24"/>
        </w:rPr>
        <w:t>3.2 Proposed System</w:t>
      </w:r>
    </w:p>
    <w:p>
      <w:pPr>
        <w:keepLines/>
        <w:spacing w:line="240" w:lineRule="auto" w:before="0" w:after="0"/>
        <w:ind w:left="403" w:firstLine="0"/>
      </w:pPr>
      <w:r>
        <w:rPr>
          <w:rFonts w:ascii="Times New Roman" w:hAnsi="Times New Roman" w:eastAsia="Times New Roman"/>
          <w:sz w:val="24"/>
        </w:rPr>
        <w:t>3.3 Use Case Model</w:t>
      </w:r>
    </w:p>
    <w:p>
      <w:pPr>
        <w:keepLines/>
        <w:spacing w:line="240" w:lineRule="auto" w:before="0" w:after="0"/>
        <w:ind w:left="403" w:firstLine="0"/>
      </w:pPr>
      <w:r>
        <w:rPr>
          <w:rFonts w:ascii="Times New Roman" w:hAnsi="Times New Roman" w:eastAsia="Times New Roman"/>
          <w:sz w:val="24"/>
        </w:rPr>
        <w:t>3.4 Flow of Events</w:t>
      </w:r>
    </w:p>
    <w:p>
      <w:pPr>
        <w:keepLines/>
        <w:spacing w:line="240" w:lineRule="auto" w:before="0" w:after="0"/>
        <w:ind w:left="403" w:firstLine="0"/>
      </w:pPr>
      <w:r>
        <w:rPr>
          <w:rFonts w:ascii="Times New Roman" w:hAnsi="Times New Roman" w:eastAsia="Times New Roman"/>
          <w:sz w:val="24"/>
        </w:rPr>
        <w:t>3.5 Activity Flow</w:t>
      </w:r>
    </w:p>
    <w:p>
      <w:pPr>
        <w:keepLines/>
        <w:tabs>
          <w:tab w:pos="9288" w:val="right" w:leader="dot"/>
        </w:tabs>
        <w:spacing w:line="240" w:lineRule="auto" w:before="0" w:after="0"/>
        <w:ind w:left="0" w:firstLine="0"/>
      </w:pPr>
      <w:r>
        <w:rPr>
          <w:rFonts w:ascii="Times New Roman" w:hAnsi="Times New Roman" w:eastAsia="Times New Roman"/>
          <w:sz w:val="24"/>
        </w:rPr>
        <w:t>CHAPTER 4 DESIGN</w:t>
      </w:r>
      <w:r>
        <w:tab/>
        <w:t>13</w:t>
      </w:r>
    </w:p>
    <w:p>
      <w:pPr>
        <w:keepLines/>
        <w:spacing w:line="240" w:lineRule="auto" w:before="0" w:after="0"/>
        <w:ind w:left="403" w:firstLine="0"/>
      </w:pPr>
      <w:r>
        <w:rPr>
          <w:rFonts w:ascii="Times New Roman" w:hAnsi="Times New Roman" w:eastAsia="Times New Roman"/>
          <w:sz w:val="24"/>
        </w:rPr>
        <w:t>4.1 System Architecture</w:t>
      </w:r>
    </w:p>
    <w:p>
      <w:pPr>
        <w:keepLines/>
        <w:spacing w:line="240" w:lineRule="auto" w:before="0" w:after="0"/>
        <w:ind w:left="403" w:firstLine="0"/>
      </w:pPr>
      <w:r>
        <w:rPr>
          <w:rFonts w:ascii="Times New Roman" w:hAnsi="Times New Roman" w:eastAsia="Times New Roman"/>
          <w:sz w:val="24"/>
        </w:rPr>
        <w:t>4.2 Database Design</w:t>
      </w:r>
    </w:p>
    <w:p>
      <w:pPr>
        <w:keepLines/>
        <w:spacing w:line="240" w:lineRule="auto" w:before="0" w:after="0"/>
        <w:ind w:left="403" w:firstLine="0"/>
      </w:pPr>
      <w:r>
        <w:rPr>
          <w:rFonts w:ascii="Times New Roman" w:hAnsi="Times New Roman" w:eastAsia="Times New Roman"/>
          <w:sz w:val="24"/>
        </w:rPr>
        <w:t>4.3 Entity Relationship Model</w:t>
      </w:r>
    </w:p>
    <w:p>
      <w:pPr>
        <w:keepLines/>
        <w:spacing w:line="240" w:lineRule="auto" w:before="0" w:after="0"/>
        <w:ind w:left="403" w:firstLine="0"/>
      </w:pPr>
      <w:r>
        <w:rPr>
          <w:rFonts w:ascii="Times New Roman" w:hAnsi="Times New Roman" w:eastAsia="Times New Roman"/>
          <w:sz w:val="24"/>
        </w:rPr>
        <w:t>4.4 Sequence Design</w:t>
      </w:r>
    </w:p>
    <w:p>
      <w:pPr>
        <w:keepLines/>
        <w:spacing w:line="240" w:lineRule="auto" w:before="0" w:after="0"/>
        <w:ind w:left="403" w:firstLine="0"/>
      </w:pPr>
      <w:r>
        <w:rPr>
          <w:rFonts w:ascii="Times New Roman" w:hAnsi="Times New Roman" w:eastAsia="Times New Roman"/>
          <w:sz w:val="24"/>
        </w:rPr>
        <w:t>4.5 Class and Responsibility Design</w:t>
      </w:r>
    </w:p>
    <w:p>
      <w:pPr>
        <w:keepLines/>
        <w:spacing w:line="240" w:lineRule="auto" w:before="0" w:after="0"/>
        <w:ind w:left="403" w:firstLine="0"/>
      </w:pPr>
      <w:r>
        <w:rPr>
          <w:rFonts w:ascii="Times New Roman" w:hAnsi="Times New Roman" w:eastAsia="Times New Roman"/>
          <w:sz w:val="24"/>
        </w:rPr>
        <w:t>4.6 API and Security Design</w:t>
      </w:r>
    </w:p>
    <w:p>
      <w:pPr>
        <w:keepLines/>
        <w:tabs>
          <w:tab w:pos="9288" w:val="right" w:leader="dot"/>
        </w:tabs>
        <w:spacing w:line="240" w:lineRule="auto" w:before="0" w:after="0"/>
        <w:ind w:left="0" w:firstLine="0"/>
      </w:pPr>
      <w:r>
        <w:rPr>
          <w:rFonts w:ascii="Times New Roman" w:hAnsi="Times New Roman" w:eastAsia="Times New Roman"/>
          <w:sz w:val="24"/>
        </w:rPr>
        <w:t>CHAPTER 5 IMPLEMENTATION</w:t>
      </w:r>
      <w:r>
        <w:tab/>
        <w:t>18</w:t>
      </w:r>
    </w:p>
    <w:p>
      <w:pPr>
        <w:keepLines/>
        <w:spacing w:line="240" w:lineRule="auto" w:before="0" w:after="0"/>
        <w:ind w:left="403" w:firstLine="0"/>
      </w:pPr>
      <w:r>
        <w:rPr>
          <w:rFonts w:ascii="Times New Roman" w:hAnsi="Times New Roman" w:eastAsia="Times New Roman"/>
          <w:sz w:val="24"/>
        </w:rPr>
        <w:t>5.1 Technology Stack</w:t>
      </w:r>
    </w:p>
    <w:p>
      <w:pPr>
        <w:keepLines/>
        <w:spacing w:line="240" w:lineRule="auto" w:before="0" w:after="0"/>
        <w:ind w:left="403" w:firstLine="0"/>
      </w:pPr>
      <w:r>
        <w:rPr>
          <w:rFonts w:ascii="Times New Roman" w:hAnsi="Times New Roman" w:eastAsia="Times New Roman"/>
          <w:sz w:val="24"/>
        </w:rPr>
        <w:t>5.2 Modules</w:t>
      </w:r>
    </w:p>
    <w:p>
      <w:pPr>
        <w:keepLines/>
        <w:spacing w:line="240" w:lineRule="auto" w:before="0" w:after="0"/>
        <w:ind w:left="403" w:firstLine="0"/>
      </w:pPr>
      <w:r>
        <w:rPr>
          <w:rFonts w:ascii="Times New Roman" w:hAnsi="Times New Roman" w:eastAsia="Times New Roman"/>
          <w:sz w:val="24"/>
        </w:rPr>
        <w:t>5.3 Implementation Details</w:t>
      </w:r>
    </w:p>
    <w:p>
      <w:pPr>
        <w:keepLines/>
        <w:spacing w:line="240" w:lineRule="auto" w:before="0" w:after="0"/>
        <w:ind w:left="403" w:firstLine="0"/>
      </w:pPr>
      <w:r>
        <w:rPr>
          <w:rFonts w:ascii="Times New Roman" w:hAnsi="Times New Roman" w:eastAsia="Times New Roman"/>
          <w:sz w:val="24"/>
        </w:rPr>
        <w:t>5.4 Configuration and Deployment</w:t>
      </w:r>
    </w:p>
    <w:p>
      <w:pPr>
        <w:keepLines/>
        <w:tabs>
          <w:tab w:pos="9288" w:val="right" w:leader="dot"/>
        </w:tabs>
        <w:spacing w:line="240" w:lineRule="auto" w:before="0" w:after="0"/>
        <w:ind w:left="0" w:firstLine="0"/>
      </w:pPr>
      <w:r>
        <w:rPr>
          <w:rFonts w:ascii="Times New Roman" w:hAnsi="Times New Roman" w:eastAsia="Times New Roman"/>
          <w:sz w:val="24"/>
        </w:rPr>
        <w:t>CHAPTER 6 USER SCREENS</w:t>
      </w:r>
      <w:r>
        <w:tab/>
        <w:t>22</w:t>
      </w:r>
    </w:p>
    <w:p>
      <w:pPr>
        <w:keepLines/>
        <w:spacing w:line="240" w:lineRule="auto" w:before="0" w:after="0"/>
        <w:ind w:left="403" w:firstLine="0"/>
      </w:pPr>
      <w:r>
        <w:rPr>
          <w:rFonts w:ascii="Times New Roman" w:hAnsi="Times New Roman" w:eastAsia="Times New Roman"/>
          <w:sz w:val="24"/>
        </w:rPr>
        <w:t>6.1 Navigation</w:t>
      </w:r>
    </w:p>
    <w:p>
      <w:pPr>
        <w:keepLines/>
        <w:spacing w:line="240" w:lineRule="auto" w:before="0" w:after="0"/>
        <w:ind w:left="403" w:firstLine="0"/>
      </w:pPr>
      <w:r>
        <w:rPr>
          <w:rFonts w:ascii="Times New Roman" w:hAnsi="Times New Roman" w:eastAsia="Times New Roman"/>
          <w:sz w:val="24"/>
        </w:rPr>
        <w:t>6.2 Student Screens</w:t>
      </w:r>
    </w:p>
    <w:p>
      <w:pPr>
        <w:keepLines/>
        <w:spacing w:line="240" w:lineRule="auto" w:before="0" w:after="0"/>
        <w:ind w:left="403" w:firstLine="0"/>
      </w:pPr>
      <w:r>
        <w:rPr>
          <w:rFonts w:ascii="Times New Roman" w:hAnsi="Times New Roman" w:eastAsia="Times New Roman"/>
          <w:sz w:val="24"/>
        </w:rPr>
        <w:t>6.3 Administration Screens</w:t>
      </w:r>
    </w:p>
    <w:p>
      <w:pPr>
        <w:keepLines/>
        <w:spacing w:line="240" w:lineRule="auto" w:before="0" w:after="0"/>
        <w:ind w:left="403" w:firstLine="0"/>
      </w:pPr>
      <w:r>
        <w:rPr>
          <w:rFonts w:ascii="Times New Roman" w:hAnsi="Times New Roman" w:eastAsia="Times New Roman"/>
          <w:sz w:val="24"/>
        </w:rPr>
        <w:t>6.4 Mobile Screens</w:t>
      </w:r>
    </w:p>
    <w:p>
      <w:pPr>
        <w:keepLines/>
        <w:tabs>
          <w:tab w:pos="9288" w:val="right" w:leader="dot"/>
        </w:tabs>
        <w:spacing w:line="240" w:lineRule="auto" w:before="0" w:after="0"/>
        <w:ind w:left="0" w:firstLine="0"/>
      </w:pPr>
      <w:r>
        <w:rPr>
          <w:rFonts w:ascii="Times New Roman" w:hAnsi="Times New Roman" w:eastAsia="Times New Roman"/>
          <w:sz w:val="24"/>
        </w:rPr>
        <w:t>CHAPTER 7 TESTING METHODOLOGY</w:t>
      </w:r>
      <w:r>
        <w:tab/>
        <w:t>25</w:t>
      </w:r>
    </w:p>
    <w:p>
      <w:pPr>
        <w:keepLines/>
        <w:spacing w:line="240" w:lineRule="auto" w:before="0" w:after="0"/>
        <w:ind w:left="403" w:firstLine="0"/>
      </w:pPr>
      <w:r>
        <w:rPr>
          <w:rFonts w:ascii="Times New Roman" w:hAnsi="Times New Roman" w:eastAsia="Times New Roman"/>
          <w:sz w:val="24"/>
        </w:rPr>
        <w:t>7.1 Testing Strategy</w:t>
      </w:r>
    </w:p>
    <w:p>
      <w:pPr>
        <w:keepLines/>
        <w:spacing w:line="240" w:lineRule="auto" w:before="0" w:after="0"/>
        <w:ind w:left="403" w:firstLine="0"/>
      </w:pPr>
      <w:r>
        <w:rPr>
          <w:rFonts w:ascii="Times New Roman" w:hAnsi="Times New Roman" w:eastAsia="Times New Roman"/>
          <w:sz w:val="24"/>
        </w:rPr>
        <w:t>7.2 Representative Test Scenarios</w:t>
      </w:r>
    </w:p>
    <w:p>
      <w:pPr>
        <w:keepLines/>
        <w:spacing w:line="240" w:lineRule="auto" w:before="0" w:after="0"/>
        <w:ind w:left="403" w:firstLine="0"/>
      </w:pPr>
      <w:r>
        <w:rPr>
          <w:rFonts w:ascii="Times New Roman" w:hAnsi="Times New Roman" w:eastAsia="Times New Roman"/>
          <w:sz w:val="24"/>
        </w:rPr>
        <w:t>7.3 Verification Status</w:t>
      </w:r>
    </w:p>
    <w:p>
      <w:pPr>
        <w:keepLines/>
        <w:tabs>
          <w:tab w:pos="9288" w:val="right" w:leader="dot"/>
        </w:tabs>
        <w:spacing w:line="240" w:lineRule="auto" w:before="0" w:after="0"/>
        <w:ind w:left="0" w:firstLine="0"/>
      </w:pPr>
      <w:r>
        <w:rPr>
          <w:rFonts w:ascii="Times New Roman" w:hAnsi="Times New Roman" w:eastAsia="Times New Roman"/>
          <w:sz w:val="24"/>
        </w:rPr>
        <w:t>CHAPTER 8 CONCLUSION AND FUTURE ENHANCEMENTS</w:t>
      </w:r>
      <w:r>
        <w:tab/>
        <w:t>27</w:t>
      </w:r>
    </w:p>
    <w:p>
      <w:pPr>
        <w:keepLines/>
        <w:spacing w:line="240" w:lineRule="auto" w:before="0" w:after="0"/>
        <w:ind w:left="403" w:firstLine="0"/>
      </w:pPr>
      <w:r>
        <w:rPr>
          <w:rFonts w:ascii="Times New Roman" w:hAnsi="Times New Roman" w:eastAsia="Times New Roman"/>
          <w:sz w:val="24"/>
        </w:rPr>
        <w:t>8.1 Conclusion</w:t>
      </w:r>
    </w:p>
    <w:p>
      <w:pPr>
        <w:keepLines/>
        <w:spacing w:line="240" w:lineRule="auto" w:before="0" w:after="0"/>
        <w:ind w:left="403" w:firstLine="0"/>
      </w:pPr>
      <w:r>
        <w:rPr>
          <w:rFonts w:ascii="Times New Roman" w:hAnsi="Times New Roman" w:eastAsia="Times New Roman"/>
          <w:sz w:val="24"/>
        </w:rPr>
        <w:t>8.2 Future Enhancements</w:t>
      </w:r>
    </w:p>
    <w:p>
      <w:pPr>
        <w:keepLines/>
        <w:tabs>
          <w:tab w:pos="9288" w:val="right" w:leader="dot"/>
        </w:tabs>
        <w:spacing w:line="240" w:lineRule="auto" w:before="0" w:after="0"/>
        <w:ind w:left="0" w:firstLine="0"/>
      </w:pPr>
      <w:r>
        <w:rPr>
          <w:rFonts w:ascii="Times New Roman" w:hAnsi="Times New Roman" w:eastAsia="Times New Roman"/>
          <w:sz w:val="24"/>
        </w:rPr>
        <w:t>CHAPTER 9 REFERENCES</w:t>
      </w:r>
      <w:r>
        <w:tab/>
        <w:t>28</w:t>
      </w:r>
    </w:p>
    <w:p>
      <w:pPr>
        <w:spacing w:after="40"/>
      </w:pPr>
    </w:p>
    <w:p>
      <w:pPr>
        <w:pStyle w:val="Heading1"/>
        <w:pageBreakBefore w:val="0"/>
      </w:pPr>
      <w:r>
        <w:t>LIST OF FIGURES</w:t>
      </w:r>
    </w:p>
    <w:tbl>
      <w:tblPr>
        <w:tblStyle w:val="TableGrid"/>
        <w:tblW w:type="auto" w:w="0"/>
        <w:jc w:val="center"/>
        <w:tblLayout w:type="fixed"/>
        <w:tblLook w:firstColumn="1" w:firstRow="1" w:lastColumn="0" w:lastRow="0" w:noHBand="0" w:noVBand="1" w:val="04A0"/>
      </w:tblPr>
      <w:tblGrid>
        <w:gridCol w:w="1440"/>
        <w:gridCol w:w="5400"/>
        <w:gridCol w:w="1469"/>
      </w:tblGrid>
      <w:tr>
        <w:trPr>
          <w:tblHeader w:val="true"/>
        </w:trPr>
        <w:tc>
          <w:tcPr>
            <w:tcW w:type="dxa" w:w="1440"/>
            <w:vAlign w:val="center"/>
            <w:shd w:fill="1C3954"/>
          </w:tcPr>
          <w:p>
            <w:pPr>
              <w:spacing w:after="0" w:line="360" w:lineRule="auto"/>
              <w:ind w:left="0" w:firstLine="0"/>
            </w:pPr>
            <w:r>
              <w:rPr>
                <w:rFonts w:ascii="Times New Roman" w:hAnsi="Times New Roman" w:eastAsia="Times New Roman"/>
                <w:sz w:val="24"/>
              </w:rPr>
            </w:r>
            <w:r>
              <w:rPr>
                <w:rFonts w:ascii="Times New Roman" w:hAnsi="Times New Roman" w:eastAsia="Times New Roman"/>
                <w:b/>
                <w:color w:val="FFFFFF"/>
                <w:sz w:val="24"/>
              </w:rPr>
              <w:t>Figure No.</w:t>
            </w:r>
          </w:p>
        </w:tc>
        <w:tc>
          <w:tcPr>
            <w:tcW w:type="dxa" w:w="5400"/>
            <w:vAlign w:val="center"/>
            <w:shd w:fill="1C3954"/>
          </w:tcPr>
          <w:p>
            <w:pPr>
              <w:spacing w:after="0" w:line="360" w:lineRule="auto"/>
              <w:ind w:left="0" w:firstLine="0"/>
            </w:pPr>
            <w:r>
              <w:rPr>
                <w:rFonts w:ascii="Times New Roman" w:hAnsi="Times New Roman" w:eastAsia="Times New Roman"/>
                <w:sz w:val="24"/>
              </w:rPr>
            </w:r>
            <w:r>
              <w:rPr>
                <w:rFonts w:ascii="Times New Roman" w:hAnsi="Times New Roman" w:eastAsia="Times New Roman"/>
                <w:b/>
                <w:color w:val="FFFFFF"/>
                <w:sz w:val="24"/>
              </w:rPr>
              <w:t>Description</w:t>
            </w:r>
          </w:p>
        </w:tc>
        <w:tc>
          <w:tcPr>
            <w:tcW w:type="dxa" w:w="1469"/>
          </w:tcPr>
          <w:p>
            <w:pPr>
              <w:ind w:left="0" w:firstLine="0"/>
              <w:jc w:val="center"/>
            </w:pPr>
            <w:r>
              <w:rPr>
                <w:rFonts w:ascii="Times New Roman" w:hAnsi="Times New Roman" w:eastAsia="Times New Roman"/>
                <w:sz w:val="24"/>
              </w:rPr>
              <w:t>Page No.</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3.1</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Primary use case model</w:t>
            </w:r>
          </w:p>
        </w:tc>
        <w:tc>
          <w:tcPr>
            <w:tcW w:type="dxa" w:w="1469"/>
          </w:tcPr>
          <w:p>
            <w:pPr>
              <w:ind w:firstLine="0" w:left="0"/>
            </w:pPr>
            <w:r>
              <w:rPr>
                <w:rFonts w:ascii="Times New Roman" w:hAnsi="Times New Roman" w:eastAsia="Times New Roman"/>
                <w:sz w:val="24"/>
              </w:rPr>
              <w:t>10</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3.2</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Community message activity flow</w:t>
            </w:r>
          </w:p>
        </w:tc>
        <w:tc>
          <w:tcPr>
            <w:tcW w:type="dxa" w:w="1469"/>
          </w:tcPr>
          <w:p>
            <w:pPr>
              <w:ind w:firstLine="0" w:left="0"/>
            </w:pPr>
            <w:r>
              <w:rPr>
                <w:rFonts w:ascii="Times New Roman" w:hAnsi="Times New Roman" w:eastAsia="Times New Roman"/>
                <w:sz w:val="24"/>
              </w:rPr>
              <w:t>12</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4.1</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Layered application architecture</w:t>
            </w:r>
          </w:p>
        </w:tc>
        <w:tc>
          <w:tcPr>
            <w:tcW w:type="dxa" w:w="1469"/>
          </w:tcPr>
          <w:p>
            <w:pPr>
              <w:ind w:firstLine="0" w:left="0"/>
            </w:pPr>
            <w:r>
              <w:rPr>
                <w:rFonts w:ascii="Times New Roman" w:hAnsi="Times New Roman" w:eastAsia="Times New Roman"/>
                <w:sz w:val="24"/>
              </w:rPr>
              <w:t>13</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4.2</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Core entity relationship model</w:t>
            </w:r>
          </w:p>
        </w:tc>
        <w:tc>
          <w:tcPr>
            <w:tcW w:type="dxa" w:w="1469"/>
          </w:tcPr>
          <w:p>
            <w:pPr>
              <w:ind w:firstLine="0" w:left="0"/>
            </w:pPr>
            <w:r>
              <w:rPr>
                <w:rFonts w:ascii="Times New Roman" w:hAnsi="Times New Roman" w:eastAsia="Times New Roman"/>
                <w:sz w:val="24"/>
              </w:rPr>
              <w:t>15</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4.3</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Community message sequence</w:t>
            </w:r>
          </w:p>
        </w:tc>
        <w:tc>
          <w:tcPr>
            <w:tcW w:type="dxa" w:w="1469"/>
          </w:tcPr>
          <w:p>
            <w:pPr>
              <w:ind w:firstLine="0" w:left="0"/>
            </w:pPr>
            <w:r>
              <w:rPr>
                <w:rFonts w:ascii="Times New Roman" w:hAnsi="Times New Roman" w:eastAsia="Times New Roman"/>
                <w:sz w:val="24"/>
              </w:rPr>
              <w:t>16</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4.4</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Backend class responsibility model</w:t>
            </w:r>
          </w:p>
        </w:tc>
        <w:tc>
          <w:tcPr>
            <w:tcW w:type="dxa" w:w="1469"/>
          </w:tcPr>
          <w:p>
            <w:pPr>
              <w:ind w:firstLine="0" w:left="0"/>
            </w:pPr>
            <w:r>
              <w:rPr>
                <w:rFonts w:ascii="Times New Roman" w:hAnsi="Times New Roman" w:eastAsia="Times New Roman"/>
                <w:sz w:val="24"/>
              </w:rPr>
              <w:t>16</w:t>
            </w:r>
          </w:p>
        </w:tc>
      </w:tr>
    </w:tbl>
    <w:p>
      <w:pPr>
        <w:spacing w:after="40"/>
      </w:pPr>
    </w:p>
    <w:p>
      <w:pPr>
        <w:pStyle w:val="Heading1"/>
      </w:pPr>
      <w:r>
        <w:t>LIST OF TABLES</w:t>
      </w:r>
    </w:p>
    <w:tbl>
      <w:tblPr>
        <w:tblStyle w:val="TableGrid"/>
        <w:tblW w:type="auto" w:w="0"/>
        <w:jc w:val="center"/>
        <w:tblLayout w:type="fixed"/>
        <w:tblLook w:firstColumn="1" w:firstRow="1" w:lastColumn="0" w:lastRow="0" w:noHBand="0" w:noVBand="1" w:val="04A0"/>
      </w:tblPr>
      <w:tblGrid>
        <w:gridCol w:w="1440"/>
        <w:gridCol w:w="5400"/>
        <w:gridCol w:w="1469"/>
      </w:tblGrid>
      <w:tr>
        <w:trPr>
          <w:tblHeader w:val="true"/>
        </w:trPr>
        <w:tc>
          <w:tcPr>
            <w:tcW w:type="dxa" w:w="1440"/>
            <w:vAlign w:val="center"/>
            <w:shd w:fill="1C3954"/>
          </w:tcPr>
          <w:p>
            <w:pPr>
              <w:spacing w:after="0" w:line="360" w:lineRule="auto"/>
              <w:ind w:left="0" w:firstLine="0"/>
            </w:pPr>
            <w:r>
              <w:rPr>
                <w:rFonts w:ascii="Times New Roman" w:hAnsi="Times New Roman" w:eastAsia="Times New Roman"/>
                <w:sz w:val="24"/>
              </w:rPr>
            </w:r>
            <w:r>
              <w:rPr>
                <w:rFonts w:ascii="Times New Roman" w:hAnsi="Times New Roman" w:eastAsia="Times New Roman"/>
                <w:b/>
                <w:color w:val="FFFFFF"/>
                <w:sz w:val="24"/>
              </w:rPr>
              <w:t>Table No.</w:t>
            </w:r>
          </w:p>
        </w:tc>
        <w:tc>
          <w:tcPr>
            <w:tcW w:type="dxa" w:w="5400"/>
            <w:vAlign w:val="center"/>
            <w:shd w:fill="1C3954"/>
          </w:tcPr>
          <w:p>
            <w:pPr>
              <w:spacing w:after="0" w:line="360" w:lineRule="auto"/>
              <w:ind w:left="0" w:firstLine="0"/>
            </w:pPr>
            <w:r>
              <w:rPr>
                <w:rFonts w:ascii="Times New Roman" w:hAnsi="Times New Roman" w:eastAsia="Times New Roman"/>
                <w:sz w:val="24"/>
              </w:rPr>
            </w:r>
            <w:r>
              <w:rPr>
                <w:rFonts w:ascii="Times New Roman" w:hAnsi="Times New Roman" w:eastAsia="Times New Roman"/>
                <w:b/>
                <w:color w:val="FFFFFF"/>
                <w:sz w:val="24"/>
              </w:rPr>
              <w:t>Description</w:t>
            </w:r>
          </w:p>
        </w:tc>
        <w:tc>
          <w:tcPr>
            <w:tcW w:type="dxa" w:w="1469"/>
          </w:tcPr>
          <w:p>
            <w:pPr>
              <w:ind w:left="0" w:firstLine="0"/>
              <w:jc w:val="center"/>
            </w:pPr>
            <w:r>
              <w:rPr>
                <w:rFonts w:ascii="Times New Roman" w:hAnsi="Times New Roman" w:eastAsia="Times New Roman"/>
                <w:sz w:val="24"/>
              </w:rPr>
              <w:t>Page No.</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1.1</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Software and hardware requirements</w:t>
            </w:r>
          </w:p>
        </w:tc>
        <w:tc>
          <w:tcPr>
            <w:tcW w:type="dxa" w:w="1469"/>
          </w:tcPr>
          <w:p>
            <w:pPr>
              <w:ind w:firstLine="0" w:left="0"/>
            </w:pPr>
            <w:r>
              <w:rPr>
                <w:rFonts w:ascii="Times New Roman" w:hAnsi="Times New Roman" w:eastAsia="Times New Roman"/>
                <w:sz w:val="24"/>
              </w:rPr>
              <w:t>4</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2.1</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Functional requirements</w:t>
            </w:r>
          </w:p>
        </w:tc>
        <w:tc>
          <w:tcPr>
            <w:tcW w:type="dxa" w:w="1469"/>
          </w:tcPr>
          <w:p>
            <w:pPr>
              <w:ind w:firstLine="0" w:left="0"/>
            </w:pPr>
            <w:r>
              <w:rPr>
                <w:rFonts w:ascii="Times New Roman" w:hAnsi="Times New Roman" w:eastAsia="Times New Roman"/>
                <w:sz w:val="24"/>
              </w:rPr>
              <w:t>5</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2.2</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Non-functional requirements</w:t>
            </w:r>
          </w:p>
        </w:tc>
        <w:tc>
          <w:tcPr>
            <w:tcW w:type="dxa" w:w="1469"/>
          </w:tcPr>
          <w:p>
            <w:pPr>
              <w:ind w:firstLine="0" w:left="0"/>
            </w:pPr>
            <w:r>
              <w:rPr>
                <w:rFonts w:ascii="Times New Roman" w:hAnsi="Times New Roman" w:eastAsia="Times New Roman"/>
                <w:sz w:val="24"/>
              </w:rPr>
              <w:t>7</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2.3</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User interface inventory</w:t>
            </w:r>
          </w:p>
        </w:tc>
        <w:tc>
          <w:tcPr>
            <w:tcW w:type="dxa" w:w="1469"/>
          </w:tcPr>
          <w:p>
            <w:pPr>
              <w:ind w:firstLine="0" w:left="0"/>
            </w:pPr>
            <w:r>
              <w:rPr>
                <w:rFonts w:ascii="Times New Roman" w:hAnsi="Times New Roman" w:eastAsia="Times New Roman"/>
                <w:sz w:val="24"/>
              </w:rPr>
              <w:t>8</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4.1</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Primary MongoDB collections</w:t>
            </w:r>
          </w:p>
        </w:tc>
        <w:tc>
          <w:tcPr>
            <w:tcW w:type="dxa" w:w="1469"/>
          </w:tcPr>
          <w:p>
            <w:pPr>
              <w:ind w:firstLine="0" w:left="0"/>
            </w:pPr>
            <w:r>
              <w:rPr>
                <w:rFonts w:ascii="Times New Roman" w:hAnsi="Times New Roman" w:eastAsia="Times New Roman"/>
                <w:sz w:val="24"/>
              </w:rPr>
              <w:t>14</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4.2</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Roles and permissions</w:t>
            </w:r>
          </w:p>
        </w:tc>
        <w:tc>
          <w:tcPr>
            <w:tcW w:type="dxa" w:w="1469"/>
          </w:tcPr>
          <w:p>
            <w:pPr>
              <w:ind w:firstLine="0" w:left="0"/>
            </w:pPr>
            <w:r>
              <w:rPr>
                <w:rFonts w:ascii="Times New Roman" w:hAnsi="Times New Roman" w:eastAsia="Times New Roman"/>
                <w:sz w:val="24"/>
              </w:rPr>
              <w:t>17</w:t>
            </w:r>
          </w:p>
        </w:tc>
      </w:tr>
      <w:tr>
        <w:tc>
          <w:tcPr>
            <w:tcW w:type="dxa" w:w="144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5.1</w:t>
            </w:r>
          </w:p>
        </w:tc>
        <w:tc>
          <w:tcPr>
            <w:tcW w:type="dxa" w:w="5400"/>
            <w:vAlign w:val="center"/>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Technology stack</w:t>
            </w:r>
          </w:p>
        </w:tc>
        <w:tc>
          <w:tcPr>
            <w:tcW w:type="dxa" w:w="1469"/>
          </w:tcPr>
          <w:p>
            <w:pPr>
              <w:ind w:firstLine="0" w:left="0"/>
            </w:pPr>
            <w:r>
              <w:rPr>
                <w:rFonts w:ascii="Times New Roman" w:hAnsi="Times New Roman" w:eastAsia="Times New Roman"/>
                <w:sz w:val="24"/>
              </w:rPr>
              <w:t>18</w:t>
            </w:r>
          </w:p>
        </w:tc>
      </w:tr>
      <w:tr>
        <w:tc>
          <w:tcPr>
            <w:tcW w:type="dxa" w:w="144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7.1</w:t>
            </w:r>
          </w:p>
        </w:tc>
        <w:tc>
          <w:tcPr>
            <w:tcW w:type="dxa" w:w="5400"/>
            <w:vAlign w:val="center"/>
            <w:shd w:fill="EEF3F7"/>
          </w:tcPr>
          <w:p>
            <w:pPr>
              <w:spacing w:after="0" w:line="360" w:lineRule="auto"/>
              <w:ind w:left="0" w:firstLine="0"/>
            </w:pPr>
            <w:r>
              <w:rPr>
                <w:rFonts w:ascii="Times New Roman" w:hAnsi="Times New Roman" w:eastAsia="Times New Roman"/>
                <w:sz w:val="24"/>
              </w:rPr>
            </w:r>
            <w:r>
              <w:rPr>
                <w:rFonts w:ascii="Times New Roman" w:hAnsi="Times New Roman" w:eastAsia="Times New Roman"/>
                <w:b w:val="0"/>
                <w:sz w:val="24"/>
              </w:rPr>
              <w:t>Representative test scenarios</w:t>
            </w:r>
          </w:p>
        </w:tc>
        <w:tc>
          <w:tcPr>
            <w:tcW w:type="dxa" w:w="1469"/>
          </w:tcPr>
          <w:p>
            <w:pPr>
              <w:ind w:firstLine="0" w:left="0"/>
            </w:pPr>
            <w:r>
              <w:rPr>
                <w:rFonts w:ascii="Times New Roman" w:hAnsi="Times New Roman" w:eastAsia="Times New Roman"/>
                <w:sz w:val="24"/>
              </w:rPr>
              <w:t>26</w:t>
            </w:r>
          </w:p>
        </w:tc>
      </w:tr>
    </w:tbl>
    <w:p>
      <w:pPr>
        <w:spacing w:after="40"/>
      </w:pPr>
    </w:p>
    <w:p>
      <w:pPr>
        <w:pStyle w:val="Heading1"/>
        <w:pageBreakBefore/>
      </w:pPr>
      <w:r>
        <w:t>LIST OF ABBREVIATIONS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Notation</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Description</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API</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Application Programming Interface</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CRUD</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Create, Read, Update, Delete</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DTO</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Data Transfer Object</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HTTP</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Hypertext Transfer Protocol</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JWT</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JSON Web Token</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RBAC</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Role-Based Access Control</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REST</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Representational State Transfer</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SPA</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Single-Page Application</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STOMP</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Simple Text Oriented Messaging Protocol</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UI</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User Interface</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UX</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User Experience</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WebSocket</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Full-duplex communication protocol over a persistent connection</w:t>
            </w:r>
          </w:p>
        </w:tc>
      </w:tr>
    </w:tbl>
    <w:p>
      <w:pPr>
        <w:spacing w:after="40"/>
      </w:pPr>
    </w:p>
    <w:p>
      <w:pPr>
        <w:sectPr>
          <w:footerReference w:type="default" r:id="rId13"/>
          <w:footerReference w:type="first" r:id="rId14"/>
          <w:pgSz w:w="11909" w:h="16834"/>
          <w:pgMar w:top="1440" w:right="1440" w:bottom="1440" w:left="2160" w:header="720" w:footer="720" w:gutter="0"/>
          <w:cols w:space="720"/>
          <w:titlePg/>
          <w:docGrid w:linePitch="360"/>
          <w:pgNumType w:fmt="lowerRoman" w:start="3"/>
        </w:sectPr>
      </w:pPr>
    </w:p>
    <w:p>
      <w:pPr>
        <w:pStyle w:val="Heading1"/>
      </w:pPr>
      <w:r>
        <w:t>CHAPTER 1 INTRODUCTION</w:t>
      </w:r>
    </w:p>
    <w:p>
      <w:pPr>
        <w:pStyle w:val="Heading2"/>
      </w:pPr>
      <w:r>
        <w:t>1.1 Overview</w:t>
      </w:r>
    </w:p>
    <w:p>
      <w:r>
        <w:rPr>
          <w:rFonts w:ascii="Times New Roman" w:hAnsi="Times New Roman"/>
          <w:b w:val="0"/>
          <w:i w:val="0"/>
        </w:rPr>
        <w:t>College learning involves more than course delivery. Students organize study groups, exchange notes, ask questions, coordinate events, and maintain peer connections. When these interactions are split across unrelated messaging and file-sharing tools, students have difficulty discovering relevant communities and locating useful academic material. StudyConnect provides a shared platform for these activities, with access governed by student accounts, community membership, and administrative roles.</w:t>
      </w:r>
    </w:p>
    <w:p>
      <w:r>
        <w:t>The project is organized as a monorepo containing a React web application, a React Native mobile client, and a TypeScript/Node.js backend built with Express. Both clients communicate with the backend through HTTP APIs, and supported real-time features use Socket.IO. The backend is divided into routes, controllers, middleware, services, repositories, Mongoose models, and infrastructure providers. MongoDB stores accounts, communities, messages, and related records. This design keeps client screens separate from application rules and persistence operations.</w:t>
      </w:r>
    </w:p>
    <w:p>
      <w:pPr>
        <w:pStyle w:val="Heading2"/>
      </w:pPr>
      <w:r>
        <w:t>1.2 Objectives</w:t>
      </w:r>
    </w:p>
    <w:p>
      <w:pPr>
        <w:spacing w:line="276" w:lineRule="auto" w:after="60"/>
        <w:ind w:firstLine="0" w:left="360"/>
      </w:pPr>
      <w:r>
        <w:rPr>
          <w:rFonts w:ascii="Times New Roman" w:hAnsi="Times New Roman"/>
        </w:rPr>
        <w:t>1. Provide authenticated student accounts and editable student profiles.</w:t>
      </w:r>
    </w:p>
    <w:p>
      <w:pPr>
        <w:spacing w:line="276" w:lineRule="auto" w:after="60"/>
        <w:ind w:firstLine="0" w:left="360"/>
      </w:pPr>
      <w:r>
        <w:rPr>
          <w:rFonts w:ascii="Times New Roman" w:hAnsi="Times New Roman"/>
        </w:rPr>
        <w:t>2. Enable students to create, discover, join, and manage academic communities with owner, moderator, and member roles.</w:t>
      </w:r>
    </w:p>
    <w:p>
      <w:pPr>
        <w:spacing w:line="276" w:lineRule="auto" w:after="60"/>
        <w:ind w:firstLine="0" w:left="360"/>
      </w:pPr>
      <w:r>
        <w:rPr>
          <w:rFonts w:ascii="Times New Roman" w:hAnsi="Times New Roman"/>
          <w:sz w:val="24"/>
        </w:rPr>
        <w:t>3. Support authenticated community chat with persisted history and real-time updates, while treating participant-scoped direct messaging as a future extension.</w:t>
      </w:r>
    </w:p>
    <w:p>
      <w:pPr>
        <w:spacing w:line="276" w:lineRule="auto" w:after="60"/>
        <w:ind w:firstLine="0" w:left="360"/>
      </w:pPr>
      <w:r>
        <w:rPr>
          <w:rFonts w:ascii="Times New Roman" w:hAnsi="Times New Roman"/>
        </w:rPr>
        <w:t>4. Provide academic resource discovery and sharing, event participation, notifications, and student coordination features.</w:t>
      </w:r>
    </w:p>
    <w:p>
      <w:pPr>
        <w:spacing w:line="276" w:lineRule="auto" w:after="60"/>
        <w:ind w:firstLine="0" w:left="360"/>
      </w:pPr>
      <w:r>
        <w:rPr>
          <w:rFonts w:ascii="Times New Roman" w:hAnsi="Times New Roman"/>
        </w:rPr>
        <w:t>5. Provide administrators with user and content management capabilities.</w:t>
      </w:r>
    </w:p>
    <w:p>
      <w:pPr>
        <w:spacing w:line="276" w:lineRule="auto" w:after="60"/>
        <w:ind w:firstLine="0" w:left="360"/>
      </w:pPr>
      <w:r>
        <w:rPr>
          <w:rFonts w:ascii="Times New Roman" w:hAnsi="Times New Roman"/>
        </w:rPr>
        <w:t>6. Keep the application modular so web and mobile clients can use a common backend contract.</w:t>
      </w:r>
    </w:p>
    <w:p>
      <w:pPr>
        <w:pStyle w:val="Heading2"/>
      </w:pPr>
      <w:r>
        <w:t>1.3 Problem Formulation</w:t>
      </w:r>
    </w:p>
    <w:p>
      <w:r>
        <w:rPr>
          <w:rFonts w:ascii="Times New Roman" w:hAnsi="Times New Roman"/>
          <w:b w:val="0"/>
          <w:i w:val="0"/>
        </w:rPr>
        <w:t>Students often coordinate academic work through disconnected channels. This creates repeated effort in finding peers, sharing learning resources, and following group activity. The project problem is to design a secure, accessible system that combines community discovery, messaging, resource exchange, and campus activity while enforcing role-based access to student and administrative functions.</w:t>
      </w:r>
    </w:p>
    <w:p>
      <w:pPr>
        <w:pStyle w:val="Heading2"/>
      </w:pPr>
      <w:r>
        <w:t>1.4 Scope</w:t>
      </w:r>
    </w:p>
    <w:p>
      <w:r>
        <w:t>The project scope includes account registration and sign-in, student profiles, community discovery and membership, community chat, academic resources, notifications, administration, and client areas for events and study coordination. Access to protected information depends on authentication, community membership, recipient or participant identity, and administrative role checks. The web and mobile clients use the Express API and its supported real-time channels. Email, external storage, institutional identity, and other provider integrations require configuration and credentials; their availability depends on the selected deployment.</w:t>
      </w:r>
    </w:p>
    <w:p>
      <w:pPr>
        <w:pStyle w:val="Heading2"/>
      </w:pPr>
      <w:r>
        <w:t>1.5 Feasibility</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Area</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Assessment</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Technical</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project uses established web, mobile, API, database, and real-time communication frameworks. The modular repository separates client and service concerns.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Operational</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Students can access the platform through a browser or supported mobile build. Administrators manage accounts and reported content through protected routes.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Economic</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stack is based primarily on open-source frameworks. Hosting, database, object storage, email, and real-time service costs depend on selected providers and traffic.</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Schedule</w:t>
            </w:r>
          </w:p>
        </w:tc>
        <w:tc>
          <w:tcPr>
            <w:tcW w:type="dxa" w:w="4154"/>
            <w:vAlign w:val="center"/>
            <w:shd w:fill="EEF3F7"/>
          </w:tcPr>
          <w:p>
            <w:pPr>
              <w:ind w:firstLine="0"/>
            </w:pPr>
            <w:r>
              <w:rPr>
                <w:rFonts w:ascii="Times New Roman" w:hAnsi="Times New Roman" w:eastAsia="Times New Roman"/>
                <w:sz w:val="24"/>
              </w:rPr>
              <w:t>Work can be organized into feature milestones for identity, communities, communication, resources, administration, client integration, and deployment review.</w:t>
            </w:r>
          </w:p>
        </w:tc>
      </w:tr>
    </w:tbl>
    <w:p>
      <w:pPr>
        <w:spacing w:after="40"/>
      </w:pPr>
    </w:p>
    <w:p>
      <w:pPr>
        <w:pStyle w:val="Heading2"/>
      </w:pPr>
      <w:r>
        <w:t>1.6 System Requirements</w:t>
      </w:r>
    </w:p>
    <w:p>
      <w:pPr>
        <w:pStyle w:val="Heading3"/>
      </w:pPr>
      <w:r>
        <w:t>1.6.1 Software Requirements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Component</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Requirement / Technology</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Web client</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Node.js toolchain, React 19, TypeScript, Vite, React Router, Tailwind CSS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Mobile client</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React Native 0.86, React Navigation 7, Android or iOS development environment</w:t>
            </w:r>
          </w:p>
        </w:tc>
      </w:tr>
      <w:tr>
        <w:tc>
          <w:tcPr>
            <w:tcW w:type="dxa" w:w="4154"/>
            <w:vAlign w:val="center"/>
          </w:tcPr>
          <w:p>
            <w:pPr>
              <w:ind w:firstLine="0"/>
            </w:pPr>
            <w:r>
              <w:rPr>
                <w:rFonts w:ascii="Times New Roman" w:hAnsi="Times New Roman" w:eastAsia="Times New Roman"/>
                <w:sz w:val="24"/>
              </w:rPr>
              <w:t>Backend service</w:t>
            </w:r>
          </w:p>
        </w:tc>
        <w:tc>
          <w:tcPr>
            <w:tcW w:type="dxa" w:w="4154"/>
            <w:vAlign w:val="center"/>
          </w:tcPr>
          <w:p>
            <w:pPr>
              <w:ind w:firstLine="0"/>
            </w:pPr>
            <w:r>
              <w:rPr>
                <w:rFonts w:ascii="Times New Roman" w:hAnsi="Times New Roman" w:eastAsia="Times New Roman"/>
                <w:sz w:val="24"/>
              </w:rPr>
              <w:t>Node.js 20+, TypeScript, Express 5, Mongoose, MongoDB, Socket.IO</w:t>
            </w:r>
          </w:p>
        </w:tc>
      </w:tr>
      <w:tr>
        <w:tc>
          <w:tcPr>
            <w:tcW w:type="dxa" w:w="4154"/>
            <w:vAlign w:val="center"/>
            <w:shd w:fill="EEF3F7"/>
          </w:tcPr>
          <w:p>
            <w:pPr>
              <w:ind w:firstLine="0"/>
            </w:pPr>
            <w:r>
              <w:rPr>
                <w:rFonts w:ascii="Times New Roman" w:hAnsi="Times New Roman" w:eastAsia="Times New Roman"/>
                <w:sz w:val="24"/>
              </w:rPr>
              <w:t>Validation and tests</w:t>
            </w:r>
          </w:p>
        </w:tc>
        <w:tc>
          <w:tcPr>
            <w:tcW w:type="dxa" w:w="4154"/>
            <w:vAlign w:val="center"/>
            <w:shd w:fill="EEF3F7"/>
          </w:tcPr>
          <w:p>
            <w:pPr>
              <w:ind w:firstLine="0"/>
            </w:pPr>
            <w:r>
              <w:rPr>
                <w:rFonts w:ascii="Times New Roman" w:hAnsi="Times New Roman" w:eastAsia="Times New Roman"/>
                <w:sz w:val="24"/>
              </w:rPr>
              <w:t>Zod request validation; Vitest, Supertest, Socket.IO Client and MongoDB Memory Server</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Database</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MongoDB instance accessible to the selected backend</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Development tools</w:t>
            </w:r>
          </w:p>
        </w:tc>
        <w:tc>
          <w:tcPr>
            <w:tcW w:type="dxa" w:w="4154"/>
            <w:vAlign w:val="center"/>
            <w:shd w:fill="EEF3F7"/>
          </w:tcPr>
          <w:p>
            <w:pPr>
              <w:ind w:firstLine="0"/>
            </w:pPr>
            <w:r>
              <w:rPr>
                <w:rFonts w:ascii="Times New Roman" w:hAnsi="Times New Roman" w:eastAsia="Times New Roman"/>
                <w:sz w:val="24"/>
              </w:rPr>
              <w:t>Git, npm workspace, TypeScript tooling, code editor, browser, Android/iOS tools as applicable</w:t>
            </w:r>
          </w:p>
        </w:tc>
      </w:tr>
    </w:tbl>
    <w:p>
      <w:pPr>
        <w:spacing w:after="40"/>
      </w:pPr>
    </w:p>
    <w:p>
      <w:pPr>
        <w:pStyle w:val="Heading3"/>
      </w:pPr>
      <w:r>
        <w:t>1.6.2 Hardware Requirements</w:t>
      </w:r>
    </w:p>
    <w:p>
      <w:r>
        <w:t>Development requires a computer capable of running Node.js 20 or later, npm, a browser, and a local or reachable MongoDB 7 or later instance. Mobile development also requires an Android emulator or device, or a supported iOS development environment. Production capacity should be sized for expected accounts, API traffic, message volume, file storage, and concurrent real-time connections; the repository does not prescribe a fixed server specification.</w:t>
      </w:r>
    </w:p>
    <w:p>
      <w:r>
        <w:br w:type="page"/>
      </w:r>
    </w:p>
    <w:p>
      <w:pPr>
        <w:pStyle w:val="Heading1"/>
      </w:pPr>
      <w:r>
        <w:t>CHAPTER 2 REQUIREMENTS</w:t>
      </w:r>
    </w:p>
    <w:p>
      <w:pPr>
        <w:pStyle w:val="Heading2"/>
      </w:pPr>
      <w:r>
        <w:t>2.1 Requirements Specification</w:t>
      </w:r>
    </w:p>
    <w:p>
      <w:pPr>
        <w:pStyle w:val="Heading3"/>
      </w:pPr>
      <w:r>
        <w:t>2.1.1 Functional Requirements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ID</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Requirement</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FR-01</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allow a student to register and authenticate using configured account rules.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FR-02</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allow a user to view and update permitted profile fields and upload a profile image.</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FR-03</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allow an authenticated student to create, search, filter, join, and leave communities.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FR-04</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enforce owner, moderator, and member permissions for community management.</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FR-05</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provide paginated community message history and real-time chat actions to members.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FR-06</w:t>
            </w:r>
          </w:p>
        </w:tc>
        <w:tc>
          <w:tcPr>
            <w:tcW w:type="dxa" w:w="4154"/>
            <w:vAlign w:val="center"/>
            <w:shd w:fill="EEF3F7"/>
          </w:tcPr>
          <w:p>
            <w:r>
              <w:rPr>
                <w:rFonts w:ascii="Times New Roman" w:hAnsi="Times New Roman" w:eastAsia="Times New Roman"/>
                <w:sz w:val="24"/>
              </w:rPr>
              <w:t>The system shall support authenticated community chat and participant-scoped direct messaging when that extension is enabled.</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FR-07</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provide academic resources, metadata, visibility, and download actions according to access rules.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FR-08</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provide notification views and read-state actions for the signed-in user.</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FR-09</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provide administrative views for platform activity, users, communities, resources, and reports.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FR-10</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support student events and peer coordination features represented by the client and service modules.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FR-11</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system shall return structured API responses and validation or authorization errors.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FR-12</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The web and mobile clients shall communicate with backend services over configured API and real-time endpoints.</w:t>
            </w:r>
          </w:p>
        </w:tc>
      </w:tr>
    </w:tbl>
    <w:p>
      <w:pPr>
        <w:spacing w:after="40"/>
      </w:pPr>
    </w:p>
    <w:p>
      <w:r>
        <w:br w:type="page"/>
      </w:r>
    </w:p>
    <w:p>
      <w:pPr>
        <w:pStyle w:val="Heading3"/>
      </w:pPr>
      <w:r>
        <w:t>2.1.2 Non-Functional Requirements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Quality</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Requirement</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Security</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 password hashing, signed access tokens, refresh-token handling, input validation, protected routes, and role checks.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Privacy</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Restrict student data and messages to authenticated users with relevant membership or participant permissions.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Reliability</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Persist supported messages and records; return consistent API envelopes and handle service errors centrally.</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Performance</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Paginate lists and message history; avoid returning unbounded collections.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Usability</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Provide clear navigation, loading and error states, responsive layouts, and visible interaction feedback.</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Maintainability</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Separate client, API, service, persistence, validation, and configuration responsibilities.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Portability</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Keep backend settings externalized and provide both web and mobile client code.</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Scalability</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 modular APIs and storage abstractions; production scaling depends on database, storage, and real-time deployment configuration.</w:t>
            </w:r>
          </w:p>
        </w:tc>
      </w:tr>
    </w:tbl>
    <w:p>
      <w:pPr>
        <w:spacing w:after="40"/>
      </w:pPr>
    </w:p>
    <w:p>
      <w:pPr>
        <w:pStyle w:val="Heading2"/>
      </w:pPr>
      <w:r>
        <w:t>2.2 User Interfaces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Screen</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Purpose and principal controls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Home / login / registration</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Introduces the platform; accepts account credentials and student registration fields.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Dashboard</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Summarizes a student’s communities and platform activity.</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Profile and settings</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Displays editable profile information, profile image controls, preferences, and account actions.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directory</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Supports search, category filtering, community cards, and join actions.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details and members</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Shows community information, member roster, role labels, and owner/moderator controls.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chat</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Displays conversation history, compose and attachment controls, reply/edit/delete actions, typing and presence states.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Direct messages</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Lists conversations and displays participant-scoped message history and composition controls.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Resources</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Lists academic resources, category/search controls, detail metadata, and upload/download actions.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Events and study coordination</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Supports event discovery/management and student meeting or scheduling flows present in the client modules.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Notifications</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Shows notification history, unread state, mark-read, and bulk actions.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Administration</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Provides protected user, community, resource, report, and platform management pages.</w:t>
            </w:r>
          </w:p>
        </w:tc>
      </w:tr>
    </w:tbl>
    <w:p>
      <w:pPr>
        <w:spacing w:after="40"/>
      </w:pPr>
    </w:p>
    <w:p>
      <w:pPr>
        <w:pStyle w:val="Heading2"/>
      </w:pPr>
      <w:r>
        <w:t>2.3 Constraints and Prerequisites</w:t>
      </w:r>
    </w:p>
    <w:p>
      <w:pPr>
        <w:pStyle w:val="ListBullet"/>
        <w:spacing w:line="276" w:lineRule="auto" w:after="60"/>
        <w:ind w:firstLine="0"/>
      </w:pPr>
      <w:r>
        <w:rPr>
          <w:rFonts w:ascii="Times New Roman" w:hAnsi="Times New Roman"/>
        </w:rPr>
        <w:t>A reachable MongoDB instance and correctly configured secrets are required for backend operation.</w:t>
      </w:r>
    </w:p>
    <w:p>
      <w:pPr>
        <w:pStyle w:val="ListBullet"/>
        <w:spacing w:line="276" w:lineRule="auto" w:after="60"/>
        <w:ind w:firstLine="0"/>
      </w:pPr>
      <w:r>
        <w:rPr>
          <w:rFonts w:ascii="Times New Roman" w:hAnsi="Times New Roman"/>
        </w:rPr>
        <w:t>Browser refresh credentials and mobile token handling follow client-specific authentication paths.</w:t>
      </w:r>
    </w:p>
    <w:p>
      <w:pPr>
        <w:pStyle w:val="ListBullet"/>
        <w:spacing w:line="276" w:lineRule="auto" w:after="60"/>
        <w:ind w:firstLine="0"/>
      </w:pPr>
      <w:r>
        <w:rPr>
          <w:rFonts w:ascii="Times New Roman" w:hAnsi="Times New Roman"/>
        </w:rPr>
        <w:t>File uploads require a configured storage provider and permitted file types and sizes.</w:t>
      </w:r>
    </w:p>
    <w:p>
      <w:pPr>
        <w:pStyle w:val="ListBullet"/>
        <w:spacing w:line="276" w:lineRule="auto" w:after="60"/>
        <w:ind w:firstLine="0"/>
      </w:pPr>
      <w:r>
        <w:rPr>
          <w:rFonts w:ascii="Times New Roman" w:hAnsi="Times New Roman"/>
        </w:rPr>
        <w:t>Real-time behavior requires a reachable WebSocket or Socket.IO endpoint and compatible proxy settings.</w:t>
      </w:r>
    </w:p>
    <w:p>
      <w:pPr>
        <w:pStyle w:val="ListBullet"/>
        <w:spacing w:line="276" w:lineRule="auto" w:after="60"/>
        <w:ind w:firstLine="0"/>
      </w:pPr>
      <w:r>
        <w:t>Some third-party integrations and production providers require credentials and environment variables that are not committed to the repository. Local, test, and production environments should use separate database URLs, signing secrets, upload settings, and allowed-origin configuration.</w:t>
      </w:r>
    </w:p>
    <w:p>
      <w:pPr>
        <w:pStyle w:val="ListBullet"/>
        <w:spacing w:line="276" w:lineRule="auto" w:after="60"/>
        <w:ind w:firstLine="0"/>
      </w:pPr>
      <w:r>
        <w:t>The deployed API and Socket.IO endpoints must be reachable by both clients, and reverse-proxy settings must preserve the required HTTP and real-time routes.</w:t>
      </w:r>
    </w:p>
    <w:p>
      <w:r>
        <w:br w:type="page"/>
      </w:r>
    </w:p>
    <w:p>
      <w:pPr>
        <w:pStyle w:val="Heading1"/>
      </w:pPr>
      <w:r>
        <w:t>CHAPTER 3 ANALYSIS</w:t>
      </w:r>
    </w:p>
    <w:p>
      <w:pPr>
        <w:pStyle w:val="Heading2"/>
      </w:pPr>
      <w:r>
        <w:t>3.1 Existing System</w:t>
      </w:r>
    </w:p>
    <w:p>
      <w:r>
        <w:rPr>
          <w:rFonts w:ascii="Times New Roman" w:hAnsi="Times New Roman"/>
          <w:b w:val="0"/>
          <w:i w:val="0"/>
        </w:rPr>
        <w:t>In a fragmented workflow, students rely on separate tools for class communication, file exchange, group coordination, event notices, and peer discovery. The separation makes it difficult to keep resources connected to their academic communities and to apply consistent membership and moderation rules. This description is the project problem context rather than a claim that all institutions use the same process.</w:t>
      </w:r>
    </w:p>
    <w:p>
      <w:pPr>
        <w:pStyle w:val="Heading2"/>
      </w:pPr>
      <w:r>
        <w:t>3.2 Proposed System</w:t>
      </w:r>
    </w:p>
    <w:p>
      <w:r>
        <w:t>StudyConnect combines student identity, academic communities, messaging, resource sharing, notifications, and administration in one application. Community membership scopes access to group content, while the Express backend checks identity and permissions before completing protected operations. The React web and React Native clients use a shared REST API and Socket.IO channels for supported live updates. The modular design allows features to be implemented and reviewed in manageable milestones.</w:t>
      </w:r>
    </w:p>
    <w:p>
      <w:pPr>
        <w:pStyle w:val="Heading2"/>
      </w:pPr>
      <w:r>
        <w:t>3.3 Use Case Model</w:t>
      </w:r>
    </w:p>
    <w:p>
      <w:pPr>
        <w:keepNext/>
        <w:spacing w:line="276" w:lineRule="auto"/>
        <w:ind w:firstLine="0"/>
        <w:jc w:val="center"/>
      </w:pPr>
      <w:r>
        <w:rPr>
          <w:rFonts w:ascii="Times New Roman" w:hAnsi="Times New Roman"/>
          <w:sz w:val="24"/>
        </w:rPr>
        <w:t>Figure 3.1 Primary use case model</w:t>
      </w:r>
    </w:p>
    <w:p>
      <w:pPr>
        <w:pStyle w:val="Diagram"/>
        <w:keepLines/>
        <w:spacing w:line="240" w:lineRule="auto"/>
        <w:ind w:firstLine="0"/>
        <w:jc w:val="center"/>
      </w:pPr>
      <w:r>
        <w:rPr>
          <w:rFonts w:ascii="Times New Roman" w:hAnsi="Times New Roman" w:eastAsia="Times New Roman"/>
          <w:sz w:val="24"/>
        </w:rPr>
        <w:t>student -&gt; register / sign in / manage profile</w:t>
        <w:br/>
        <w:t>student -&gt; discover / join / manage communities</w:t>
        <w:br/>
        <w:t>student -&gt; chat / access resources / receive notifications</w:t>
        <w:br/>
        <w:t>owner -&gt; manage community and moderator assignments</w:t>
        <w:br/>
        <w:t>moderator -&gt; moderate community members and content</w:t>
        <w:br/>
        <w:t>administrator -&gt; manage users, reports, and platform content</w:t>
      </w:r>
    </w:p>
    <w:p>
      <w:pPr>
        <w:ind w:firstLine="0"/>
      </w:pPr>
      <w:r>
        <w:rPr>
          <w:rFonts w:ascii="Times New Roman" w:hAnsi="Times New Roman"/>
          <w:b w:val="0"/>
          <w:i w:val="0"/>
        </w:rPr>
      </w:r>
    </w:p>
    <w:p>
      <w:pPr>
        <w:pStyle w:val="Heading3"/>
      </w:pPr>
      <w:r>
        <w:t>3.3.1 Actors and Responsibilities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Actor</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Responsibilities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Student</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Registers, maintains profile, joins communities, communicates, shares or accesses resources, and participates in platform activities.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owner</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Creates and manages a community and assigns moderators according to the role rules.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Moderator</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Supports community oversight and member moderation within assigned authority.</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Administrator</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Manages platform users and content and reviews reports through protected administration functions.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Email/storage service</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External infrastructure used for email delivery and file persistence when configured.</w:t>
            </w:r>
          </w:p>
        </w:tc>
      </w:tr>
    </w:tbl>
    <w:p>
      <w:pPr>
        <w:spacing w:after="40"/>
      </w:pPr>
    </w:p>
    <w:p>
      <w:pPr>
        <w:pStyle w:val="Heading2"/>
      </w:pPr>
      <w:r>
        <w:t>3.4 Flow of Events</w:t>
      </w:r>
    </w:p>
    <w:p>
      <w:pPr>
        <w:pStyle w:val="Heading3"/>
      </w:pPr>
      <w:r>
        <w:t>3.4.1 Student Registration and Sign In</w:t>
      </w:r>
    </w:p>
    <w:p>
      <w:pPr>
        <w:spacing w:line="276" w:lineRule="auto" w:after="60"/>
        <w:ind w:firstLine="0" w:left="360"/>
      </w:pPr>
      <w:r>
        <w:rPr>
          <w:rFonts w:ascii="Times New Roman" w:hAnsi="Times New Roman"/>
        </w:rPr>
        <w:t>1. The student opens the registration or sign-in screen and enters the required fields.</w:t>
      </w:r>
    </w:p>
    <w:p>
      <w:pPr>
        <w:spacing w:line="276" w:lineRule="auto" w:after="60"/>
        <w:ind w:firstLine="0" w:left="360"/>
      </w:pPr>
      <w:r>
        <w:rPr>
          <w:rFonts w:ascii="Times New Roman" w:hAnsi="Times New Roman"/>
        </w:rPr>
        <w:t>2. The client sends a validated request to the authentication API.</w:t>
      </w:r>
    </w:p>
    <w:p>
      <w:pPr>
        <w:spacing w:line="276" w:lineRule="auto" w:after="60"/>
        <w:ind w:firstLine="0" w:left="360"/>
      </w:pPr>
      <w:r>
        <w:rPr>
          <w:rFonts w:ascii="Times New Roman" w:hAnsi="Times New Roman"/>
        </w:rPr>
        <w:t>3. The backend applies configured account rules, checks account state, and verifies credentials.</w:t>
      </w:r>
    </w:p>
    <w:p>
      <w:pPr>
        <w:spacing w:line="276" w:lineRule="auto" w:after="60"/>
        <w:ind w:firstLine="0" w:left="360"/>
      </w:pPr>
      <w:r>
        <w:rPr>
          <w:rFonts w:ascii="Times New Roman" w:hAnsi="Times New Roman"/>
        </w:rPr>
        <w:t>4. On success, the backend returns an access credential and refresh mechanism appropriate to the client.</w:t>
      </w:r>
    </w:p>
    <w:p>
      <w:pPr>
        <w:spacing w:line="276" w:lineRule="auto" w:after="60"/>
        <w:ind w:firstLine="0" w:left="360"/>
      </w:pPr>
      <w:r>
        <w:rPr>
          <w:rFonts w:ascii="Times New Roman" w:hAnsi="Times New Roman"/>
        </w:rPr>
        <w:t>5. The client establishes the authenticated session and loads protected profile or dashboard data.</w:t>
      </w:r>
    </w:p>
    <w:p>
      <w:pPr>
        <w:pStyle w:val="Heading3"/>
      </w:pPr>
      <w:r>
        <w:t>3.4.2 Join a Community and Send a Message</w:t>
      </w:r>
    </w:p>
    <w:p>
      <w:pPr>
        <w:spacing w:line="276" w:lineRule="auto" w:after="60"/>
        <w:ind w:firstLine="0" w:left="360"/>
      </w:pPr>
      <w:r>
        <w:rPr>
          <w:rFonts w:ascii="Times New Roman" w:hAnsi="Times New Roman"/>
        </w:rPr>
        <w:t>1. The student searches the community directory and opens a community.</w:t>
      </w:r>
    </w:p>
    <w:p>
      <w:pPr>
        <w:spacing w:line="276" w:lineRule="auto" w:after="60"/>
        <w:ind w:firstLine="0" w:left="360"/>
      </w:pPr>
      <w:r>
        <w:rPr>
          <w:rFonts w:ascii="Times New Roman" w:hAnsi="Times New Roman"/>
        </w:rPr>
        <w:t>2. The student requests membership; the backend verifies the account and applies membership rules.</w:t>
      </w:r>
    </w:p>
    <w:p>
      <w:pPr>
        <w:spacing w:line="276" w:lineRule="auto" w:after="60"/>
        <w:ind w:firstLine="0" w:left="360"/>
      </w:pPr>
      <w:r>
        <w:rPr>
          <w:rFonts w:ascii="Times New Roman" w:hAnsi="Times New Roman"/>
        </w:rPr>
        <w:t>3. The client loads the member roster and paginated message history when access is granted.</w:t>
      </w:r>
    </w:p>
    <w:p>
      <w:pPr>
        <w:spacing w:line="276" w:lineRule="auto" w:after="60"/>
        <w:ind w:firstLine="0" w:left="360"/>
      </w:pPr>
      <w:r>
        <w:rPr>
          <w:rFonts w:ascii="Times New Roman" w:hAnsi="Times New Roman"/>
        </w:rPr>
        <w:t>4. The authenticated client joins the community real-time channel.</w:t>
      </w:r>
    </w:p>
    <w:p>
      <w:pPr>
        <w:spacing w:line="276" w:lineRule="auto" w:after="60"/>
        <w:ind w:firstLine="0" w:left="360"/>
      </w:pPr>
      <w:r>
        <w:rPr>
          <w:rFonts w:ascii="Times New Roman" w:hAnsi="Times New Roman"/>
        </w:rPr>
        <w:t>5. The student sends a message; the backend validates membership and content, persists the message, and broadcasts the resulting event.</w:t>
      </w:r>
    </w:p>
    <w:p>
      <w:pPr>
        <w:spacing w:line="276" w:lineRule="auto" w:after="60"/>
        <w:ind w:firstLine="0" w:left="360"/>
      </w:pPr>
      <w:r>
        <w:rPr>
          <w:rFonts w:ascii="Times New Roman" w:hAnsi="Times New Roman"/>
        </w:rPr>
        <w:t>6. Other connected members receive the event and update their message view.</w:t>
      </w:r>
    </w:p>
    <w:p>
      <w:pPr>
        <w:pStyle w:val="Heading2"/>
      </w:pPr>
      <w:r>
        <w:t>3.5 Activity Flow</w:t>
      </w:r>
    </w:p>
    <w:p>
      <w:pPr>
        <w:keepNext/>
        <w:spacing w:line="276" w:lineRule="auto"/>
        <w:ind w:firstLine="0"/>
        <w:jc w:val="center"/>
      </w:pPr>
      <w:r>
        <w:rPr>
          <w:rFonts w:ascii="Times New Roman" w:hAnsi="Times New Roman"/>
          <w:sz w:val="24"/>
        </w:rPr>
        <w:t>Figure 3.2 Community message activity flow</w:t>
      </w:r>
    </w:p>
    <w:p>
      <w:pPr>
        <w:pStyle w:val="Diagram"/>
        <w:keepLines/>
        <w:spacing w:line="240" w:lineRule="auto"/>
        <w:ind w:firstLine="0"/>
        <w:jc w:val="center"/>
      </w:pPr>
      <w:r>
        <w:rPr>
          <w:rFonts w:ascii="Times New Roman" w:hAnsi="Times New Roman" w:eastAsia="Times New Roman"/>
          <w:sz w:val="24"/>
        </w:rPr>
        <w:t>open community -&gt; authenticate user -&gt; check membership</w:t>
        <w:br/>
        <w:t>rejected -&gt; show error</w:t>
        <w:br/>
        <w:t>allowed -&gt; compose message -&gt; validate input -&gt; persist message</w:t>
        <w:br/>
        <w:t>persisted message -&gt; broadcast to community room -&gt; update connected member views</w:t>
      </w:r>
    </w:p>
    <w:p>
      <w:pPr>
        <w:ind w:firstLine="0"/>
      </w:pPr>
      <w:r>
        <w:rPr>
          <w:rFonts w:ascii="Times New Roman" w:hAnsi="Times New Roman"/>
          <w:b w:val="0"/>
          <w:i w:val="0"/>
        </w:rPr>
      </w:r>
    </w:p>
    <w:p>
      <w:r>
        <w:br w:type="page"/>
      </w:r>
    </w:p>
    <w:p>
      <w:pPr>
        <w:pStyle w:val="Heading1"/>
      </w:pPr>
      <w:r>
        <w:t>CHAPTER 4 DESIGN</w:t>
      </w:r>
    </w:p>
    <w:p>
      <w:pPr>
        <w:pStyle w:val="Heading2"/>
      </w:pPr>
      <w:r>
        <w:t>4.1 System Architecture</w:t>
      </w:r>
    </w:p>
    <w:p>
      <w:r>
        <w:t>The architecture has four main layers. The React web client and React Native mobile client present student and administrative workflows. Express routes and controllers receive HTTP requests, while middleware handles authentication, authorization, validation, rate limits, and errors. Services apply feature rules and coordinate repositories and providers. Mongoose models and repositories read and write MongoDB documents. Socket.IO supports authorized real-time communication. A storage service isolates local or configured external file storage, and other external services are used only when their environment settings are supplied.</w:t>
      </w:r>
    </w:p>
    <w:p>
      <w:pPr>
        <w:keepNext/>
        <w:spacing w:line="276" w:lineRule="auto"/>
        <w:ind w:firstLine="0"/>
        <w:jc w:val="center"/>
      </w:pPr>
      <w:r>
        <w:rPr>
          <w:rFonts w:ascii="Times New Roman" w:hAnsi="Times New Roman"/>
          <w:sz w:val="24"/>
        </w:rPr>
        <w:t>Figure 4.1 Layered application architecture</w:t>
      </w:r>
    </w:p>
    <w:p>
      <w:pPr>
        <w:pStyle w:val="Diagram"/>
        <w:keepLines/>
        <w:spacing w:line="240" w:lineRule="auto"/>
        <w:ind w:firstLine="0"/>
        <w:jc w:val="center"/>
      </w:pPr>
      <w:r>
        <w:rPr>
          <w:rFonts w:ascii="Times New Roman" w:hAnsi="Times New Roman" w:eastAsia="Times New Roman"/>
          <w:sz w:val="24"/>
        </w:rPr>
        <w:t>react web client and react native mobile client</w:t>
        <w:br/>
        <w:t>-&gt; express rest api and socket.io gateway</w:t>
        <w:br/>
        <w:t>-&gt; route, middleware, controller, service, repository</w:t>
        <w:br/>
        <w:t>-&gt; mongoose models and mongodb</w:t>
        <w:br/>
        <w:t>-&gt; configured storage, email, and other providers</w:t>
      </w:r>
    </w:p>
    <w:p>
      <w:pPr>
        <w:ind w:firstLine="0"/>
      </w:pPr>
      <w:r>
        <w:rPr>
          <w:rFonts w:ascii="Times New Roman" w:hAnsi="Times New Roman"/>
          <w:b w:val="0"/>
          <w:i w:val="0"/>
        </w:rPr>
      </w:r>
    </w:p>
    <w:p>
      <w:pPr>
        <w:pStyle w:val="Heading3"/>
      </w:pPr>
      <w:r>
        <w:t>4.1.1 Backend Responsibilities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Layer</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Responsibility</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Route / Controller</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Maps endpoints or messages to application operations and translates transport input/output.</w:t>
            </w:r>
          </w:p>
        </w:tc>
      </w:tr>
      <w:tr>
        <w:tc>
          <w:tcPr>
            <w:tcW w:type="dxa" w:w="4154"/>
            <w:vAlign w:val="center"/>
            <w:shd w:fill="EEF3F7"/>
          </w:tcPr>
          <w:p>
            <w:r>
              <w:rPr>
                <w:rFonts w:ascii="Times New Roman" w:hAnsi="Times New Roman" w:eastAsia="Times New Roman"/>
                <w:sz w:val="24"/>
              </w:rPr>
              <w:t>Validation middleware</w:t>
            </w:r>
          </w:p>
        </w:tc>
        <w:tc>
          <w:tcPr>
            <w:tcW w:type="dxa" w:w="4154"/>
            <w:vAlign w:val="center"/>
            <w:shd w:fill="EEF3F7"/>
          </w:tcPr>
          <w:p>
            <w:r>
              <w:rPr>
                <w:rFonts w:ascii="Times New Roman" w:hAnsi="Times New Roman" w:eastAsia="Times New Roman"/>
                <w:sz w:val="24"/>
              </w:rPr>
              <w:t>Parses and validates incoming request data before feature services run.</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Service</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Applies business rules, authorization-related decisions, and multi-step workflows.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Repository</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Reads and writes domain records using database queries.</w:t>
            </w:r>
          </w:p>
        </w:tc>
      </w:tr>
      <w:tr>
        <w:tc>
          <w:tcPr>
            <w:tcW w:type="dxa" w:w="4154"/>
            <w:vAlign w:val="center"/>
          </w:tcPr>
          <w:p>
            <w:r>
              <w:rPr>
                <w:rFonts w:ascii="Times New Roman" w:hAnsi="Times New Roman" w:eastAsia="Times New Roman"/>
                <w:sz w:val="24"/>
              </w:rPr>
              <w:t>Mongoose model</w:t>
            </w:r>
          </w:p>
        </w:tc>
        <w:tc>
          <w:tcPr>
            <w:tcW w:type="dxa" w:w="4154"/>
            <w:vAlign w:val="center"/>
          </w:tcPr>
          <w:p>
            <w:r>
              <w:rPr>
                <w:rFonts w:ascii="Times New Roman" w:hAnsi="Times New Roman" w:eastAsia="Times New Roman"/>
                <w:sz w:val="24"/>
              </w:rPr>
              <w:t>Defines MongoDB document fields, validation, references, and indexes.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Infrastructure provider</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Encapsulates file storage, email, token generation, and real-time messaging concerns.</w:t>
            </w:r>
          </w:p>
        </w:tc>
      </w:tr>
    </w:tbl>
    <w:p>
      <w:pPr>
        <w:spacing w:after="40"/>
      </w:pPr>
    </w:p>
    <w:p>
      <w:pPr>
        <w:pStyle w:val="Heading2"/>
      </w:pPr>
      <w:r>
        <w:t>4.2 Database Design</w:t>
      </w:r>
    </w:p>
    <w:p>
      <w:r>
        <w:t>MongoDB is the document database. The main data areas include users, refresh tokens, communities and memberships, messages, conversations, resources, notifications, reports, and administrative audit records. Mongoose models define document fields, validation rules, indexes, and references; repository functions provide the queries used by services. Fields and indexes can vary by feature and are defined in the backend model and schema code.</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Collection / entity</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Purpose and key relationships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User</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Student or administrator identity, profile, role and account status. Referenced by communities, messages, resources and other user activity.</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RefreshToken</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Session refresh state, token identity, expiry and revocation metadata linked to a user.</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Academic group metadata, visibility, owner, moderators and denormalized member count.</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CommunityMember</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User-to-community membership and role such as OWNER, MODERATOR or MEMBER.</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Message</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message content, sender, attachments, replies, edit/delete state and timestamps.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Conversation / DirectMessage</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Private conversation participants and persisted participant messages.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Resource</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Academic file metadata, visibility, category, uploader and community association.</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Notification</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Recipient, event type, related record and read state.</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Report / AdminLog</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Moderation target and review state; administrative action record.</w:t>
            </w:r>
          </w:p>
        </w:tc>
      </w:tr>
    </w:tbl>
    <w:p>
      <w:pPr>
        <w:spacing w:after="40"/>
      </w:pPr>
    </w:p>
    <w:p>
      <w:pPr>
        <w:pStyle w:val="Heading2"/>
      </w:pPr>
      <w:r>
        <w:t>4.3 Entity Relationship Model</w:t>
      </w:r>
    </w:p>
    <w:p>
      <w:pPr>
        <w:keepNext/>
        <w:spacing w:line="276" w:lineRule="auto"/>
        <w:ind w:firstLine="0"/>
        <w:jc w:val="center"/>
      </w:pPr>
      <w:r>
        <w:rPr>
          <w:rFonts w:ascii="Times New Roman" w:hAnsi="Times New Roman"/>
          <w:sz w:val="24"/>
        </w:rPr>
        <w:t>Figure 4.2 Core entity relationship model</w:t>
      </w:r>
    </w:p>
    <w:p>
      <w:pPr>
        <w:pStyle w:val="Diagram"/>
        <w:keepLines/>
        <w:spacing w:line="240" w:lineRule="auto"/>
        <w:ind w:firstLine="0"/>
        <w:jc w:val="center"/>
      </w:pPr>
      <w:r>
        <w:rPr>
          <w:rFonts w:ascii="Times New Roman" w:hAnsi="Times New Roman" w:eastAsia="Times New Roman"/>
          <w:sz w:val="24"/>
        </w:rPr>
        <w:t>user 1 -&gt; many refresh tokens</w:t>
        <w:br/>
        <w:t>user many -&gt; many communities through community member</w:t>
        <w:br/>
        <w:t>user 1 -&gt; many messages; each message belongs to a community</w:t>
        <w:br/>
        <w:t>conversation 1 -&gt; many direct messages with participant users</w:t>
        <w:br/>
        <w:t>user 1 -&gt; many resources, notifications, and reports</w:t>
      </w:r>
    </w:p>
    <w:p>
      <w:pPr>
        <w:ind w:firstLine="0"/>
      </w:pPr>
      <w:r>
        <w:rPr>
          <w:rFonts w:ascii="Times New Roman" w:hAnsi="Times New Roman"/>
          <w:b w:val="0"/>
          <w:i w:val="0"/>
        </w:rPr>
      </w:r>
    </w:p>
    <w:p>
      <w:r>
        <w:t>Figure 4.2 presents the main data relationships conceptually. Related records are connected with MongoDB identifiers and Mongoose references rather than relational foreign-key constraints. Unique indexes protect fields such as account identifiers and community slugs, while selected counters may be stored with their owning documents for efficient display. The backend model and repository code define the actual fields and query behavior.</w:t>
      </w:r>
    </w:p>
    <w:p>
      <w:pPr>
        <w:pStyle w:val="Heading2"/>
      </w:pPr>
      <w:r>
        <w:t>4.4 Sequence Design</w:t>
      </w:r>
    </w:p>
    <w:p>
      <w:pPr>
        <w:keepNext/>
        <w:spacing w:line="276" w:lineRule="auto"/>
        <w:ind w:firstLine="0"/>
        <w:jc w:val="center"/>
      </w:pPr>
      <w:r>
        <w:rPr>
          <w:rFonts w:ascii="Times New Roman" w:hAnsi="Times New Roman"/>
          <w:sz w:val="24"/>
        </w:rPr>
        <w:t>Figure 4.3 Community message sequence</w:t>
      </w:r>
    </w:p>
    <w:p>
      <w:pPr>
        <w:pStyle w:val="Diagram"/>
        <w:keepLines/>
        <w:spacing w:line="240" w:lineRule="auto"/>
        <w:ind w:firstLine="0"/>
        <w:jc w:val="center"/>
      </w:pPr>
      <w:r>
        <w:rPr>
          <w:rFonts w:ascii="Times New Roman" w:hAnsi="Times New Roman" w:eastAsia="Times New Roman"/>
          <w:sz w:val="24"/>
        </w:rPr>
        <w:t>student -&gt; client: compose and send message</w:t>
        <w:br/>
        <w:t>client -&gt; api service: validate request</w:t>
        <w:br/>
        <w:t>api service -&gt; database: check membership and persist message</w:t>
        <w:br/>
        <w:t>api service -&gt; community room: broadcast event</w:t>
        <w:br/>
        <w:t>community room -&gt; connected clients: deliver event</w:t>
      </w:r>
    </w:p>
    <w:p>
      <w:pPr>
        <w:ind w:firstLine="0"/>
      </w:pPr>
      <w:r>
        <w:rPr>
          <w:rFonts w:ascii="Times New Roman" w:hAnsi="Times New Roman"/>
          <w:b w:val="0"/>
          <w:i w:val="0"/>
        </w:rPr>
      </w:r>
    </w:p>
    <w:p>
      <w:pPr>
        <w:pStyle w:val="Heading2"/>
      </w:pPr>
      <w:r>
        <w:t>4.5 Class and Responsibility Design</w:t>
      </w:r>
    </w:p>
    <w:p>
      <w:pPr>
        <w:keepNext/>
        <w:spacing w:line="276" w:lineRule="auto"/>
        <w:ind w:firstLine="0"/>
        <w:jc w:val="center"/>
      </w:pPr>
      <w:r>
        <w:rPr>
          <w:rFonts w:ascii="Times New Roman" w:hAnsi="Times New Roman"/>
          <w:sz w:val="24"/>
        </w:rPr>
        <w:t>Figure 4.4 Backend class responsibility model</w:t>
      </w:r>
    </w:p>
    <w:p>
      <w:pPr>
        <w:pStyle w:val="Diagram"/>
        <w:keepLines/>
        <w:spacing w:line="240" w:lineRule="auto"/>
        <w:ind w:firstLine="0"/>
        <w:jc w:val="center"/>
      </w:pPr>
      <w:r>
        <w:rPr>
          <w:rFonts w:ascii="Times New Roman" w:hAnsi="Times New Roman" w:eastAsia="Times New Roman"/>
          <w:sz w:val="24"/>
        </w:rPr>
        <w:t>Express route -&gt; authentication and validation middleware -&gt; controller</w:t>
        <w:br/>
        <w:t>controller -&gt; feature service -&gt; repository -&gt; Mongoose model -&gt; MongoDB</w:t>
        <w:br/>
        <w:t>service -&gt; token, storage, email, and Socket.IO providers</w:t>
        <w:br/>
        <w:t>React page -&gt; hook / query -&gt; API client -&gt; REST or Socket.IO</w:t>
      </w:r>
    </w:p>
    <w:p>
      <w:pPr>
        <w:ind w:firstLine="0"/>
      </w:pPr>
      <w:r>
        <w:rPr>
          <w:rFonts w:ascii="Times New Roman" w:hAnsi="Times New Roman"/>
          <w:b w:val="0"/>
          <w:i w:val="0"/>
        </w:rPr>
      </w:r>
    </w:p>
    <w:p>
      <w:pPr>
        <w:pStyle w:val="Heading2"/>
      </w:pPr>
      <w:r>
        <w:t>4.6 API and Security Design</w:t>
      </w:r>
    </w:p>
    <w:p>
      <w:r>
        <w:rPr>
          <w:rFonts w:ascii="Times New Roman" w:hAnsi="Times New Roman"/>
          <w:b w:val="0"/>
          <w:i w:val="0"/>
        </w:rPr>
        <w:t>Protected HTTP operations use bearer access tokens. Web authentication uses refresh-cookie behavior; the mobile path is distinguished through a client-platform header and secure client storage. Password hashes are not returned through normal user-facing responses. Authorization is enforced through account state and role/membership checks. APIs use a common success envelope and structured error handling. Paginated endpoints limit the amount of data returned in one request.</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Role</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Typical permissions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STUDENT</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Manage own profile and participate in allowed communities and platform features.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OWNER</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Manage own community, its settings and moderator assignments.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MODERATOR</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Moderate members or content within assigned community authority.</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ADMIN</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 platform administration functions for user and content oversight.</w:t>
            </w:r>
          </w:p>
        </w:tc>
      </w:tr>
    </w:tbl>
    <w:p>
      <w:pPr>
        <w:spacing w:after="40"/>
      </w:pPr>
    </w:p>
    <w:p>
      <w:r>
        <w:br w:type="page"/>
      </w:r>
    </w:p>
    <w:p>
      <w:pPr>
        <w:pStyle w:val="Heading1"/>
      </w:pPr>
      <w:r>
        <w:t>CHAPTER 5 IMPLEMENTATION</w:t>
      </w:r>
    </w:p>
    <w:p>
      <w:pPr>
        <w:pStyle w:val="Heading2"/>
      </w:pPr>
      <w:r>
        <w:t>5.1 Technology Stack</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Layer</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Technologies present in the repository</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Web</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React 19, TypeScript, Vite, React Router 7, Tailwind CSS, Zustand, TanStack Query, Axios, Socket.IO Client and selected real-time integrations.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Mobile</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React Native 0.86, React Navigation 7, TanStack Query, Axios, Zustand, secure storage packages, Socket.IO Client.</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Express backend</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Node.js, TypeScript, Express, Mongoose, MongoDB, Socket.IO, Zod validation and Vitest-based tests.</w:t>
            </w:r>
          </w:p>
        </w:tc>
      </w:tr>
      <w:tr>
        <w:tc>
          <w:tcPr>
            <w:tcW w:type="dxa" w:w="4154"/>
            <w:vAlign w:val="center"/>
            <w:shd w:fill="EEF3F7"/>
          </w:tcPr>
          <w:p>
            <w:pPr>
              <w:ind w:firstLine="0"/>
            </w:pPr>
            <w:r>
              <w:rPr>
                <w:rFonts w:ascii="Times New Roman" w:hAnsi="Times New Roman" w:eastAsia="Times New Roman"/>
                <w:sz w:val="24"/>
              </w:rPr>
              <w:t>Validation and testing</w:t>
            </w:r>
          </w:p>
        </w:tc>
        <w:tc>
          <w:tcPr>
            <w:tcW w:type="dxa" w:w="4154"/>
            <w:vAlign w:val="center"/>
            <w:shd w:fill="EEF3F7"/>
          </w:tcPr>
          <w:p>
            <w:pPr>
              <w:ind w:firstLine="0"/>
            </w:pPr>
            <w:r>
              <w:rPr>
                <w:rFonts w:ascii="Times New Roman" w:hAnsi="Times New Roman" w:eastAsia="Times New Roman"/>
                <w:sz w:val="24"/>
              </w:rPr>
              <w:t>Zod request schemas, Vitest, Supertest, Socket.IO Client and MongoDB Memory Server.</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Data and infrastructure</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MongoDB, local/file storage abstractions and optional configured external providers.</w:t>
            </w:r>
          </w:p>
        </w:tc>
      </w:tr>
    </w:tbl>
    <w:p>
      <w:pPr>
        <w:spacing w:after="40"/>
      </w:pPr>
    </w:p>
    <w:p>
      <w:pPr>
        <w:pStyle w:val="Heading2"/>
      </w:pPr>
      <w:r>
        <w:t>5.2 Modules</w:t>
      </w:r>
    </w:p>
    <w:p>
      <w:pPr>
        <w:pStyle w:val="Heading3"/>
      </w:pPr>
      <w:r>
        <w:t>Authentication and account security</w:t>
      </w:r>
    </w:p>
    <w:p>
      <w:r>
        <w:rPr>
          <w:rFonts w:ascii="Times New Roman" w:hAnsi="Times New Roman"/>
          <w:b w:val="0"/>
          <w:i w:val="0"/>
        </w:rPr>
        <w:t>Registration, login, logout, refresh-token handling, password change and reset workflows, profile access, and access control.</w:t>
      </w:r>
    </w:p>
    <w:p>
      <w:pPr>
        <w:pStyle w:val="Heading3"/>
      </w:pPr>
      <w:r>
        <w:t>Student profiles</w:t>
      </w:r>
    </w:p>
    <w:p>
      <w:r>
        <w:rPr>
          <w:rFonts w:ascii="Times New Roman" w:hAnsi="Times New Roman"/>
          <w:b w:val="0"/>
          <w:i w:val="0"/>
        </w:rPr>
        <w:t>Profile retrieval and editing, profile images, account settings and student-facing dashboard data.</w:t>
      </w:r>
    </w:p>
    <w:p>
      <w:pPr>
        <w:pStyle w:val="Heading3"/>
      </w:pPr>
      <w:r>
        <w:t>Communities</w:t>
      </w:r>
    </w:p>
    <w:p>
      <w:r>
        <w:rPr>
          <w:rFonts w:ascii="Times New Roman" w:hAnsi="Times New Roman"/>
          <w:b w:val="0"/>
          <w:i w:val="0"/>
        </w:rPr>
        <w:t>Community creation and discovery, categories, visibility, membership, member listings, moderator assignment and member removal.</w:t>
      </w:r>
    </w:p>
    <w:p>
      <w:pPr>
        <w:pStyle w:val="Heading3"/>
      </w:pPr>
      <w:r>
        <w:t>Community chat</w:t>
      </w:r>
    </w:p>
    <w:p>
      <w:r>
        <w:rPr>
          <w:rFonts w:ascii="Times New Roman" w:hAnsi="Times New Roman"/>
          <w:b w:val="0"/>
          <w:i w:val="0"/>
        </w:rPr>
        <w:t>Persisted history, message create/edit/delete, attachments, reply references, real-time delivery, typing state and presence.</w:t>
      </w:r>
    </w:p>
    <w:p>
      <w:pPr>
        <w:pStyle w:val="Heading3"/>
      </w:pPr>
      <w:r>
        <w:t>Direct messaging extension</w:t>
      </w:r>
    </w:p>
    <w:p>
      <w:r>
        <w:t>Participant-scoped conversation workflows are a planned extension; the current Express route list does not expose a direct-message API.</w:t>
      </w:r>
    </w:p>
    <w:p>
      <w:pPr>
        <w:pStyle w:val="Heading3"/>
      </w:pPr>
      <w:r>
        <w:t>Resource sharing</w:t>
      </w:r>
    </w:p>
    <w:p>
      <w:r>
        <w:rPr>
          <w:rFonts w:ascii="Times New Roman" w:hAnsi="Times New Roman"/>
          <w:b w:val="0"/>
          <w:i w:val="0"/>
        </w:rPr>
        <w:t>Community and broader resource listings, metadata, upload, detail, visibility, category filtering and download tracking.</w:t>
      </w:r>
    </w:p>
    <w:p>
      <w:pPr>
        <w:pStyle w:val="Heading3"/>
      </w:pPr>
      <w:r>
        <w:t>Notifications</w:t>
      </w:r>
    </w:p>
    <w:p>
      <w:r>
        <w:rPr>
          <w:rFonts w:ascii="Times New Roman" w:hAnsi="Times New Roman"/>
          <w:b w:val="0"/>
          <w:i w:val="0"/>
        </w:rPr>
        <w:t>Recipient-scoped notification listing, unread counts, read actions and real-time notification events.</w:t>
      </w:r>
    </w:p>
    <w:p>
      <w:pPr>
        <w:pStyle w:val="Heading3"/>
      </w:pPr>
      <w:r>
        <w:t>Administration and moderation</w:t>
      </w:r>
    </w:p>
    <w:p>
      <w:r>
        <w:rPr>
          <w:rFonts w:ascii="Times New Roman" w:hAnsi="Times New Roman"/>
          <w:b w:val="0"/>
          <w:i w:val="0"/>
        </w:rPr>
        <w:t>Protected dashboards and management routes for users, communities, resources, reports and moderation records.</w:t>
      </w:r>
    </w:p>
    <w:p>
      <w:pPr>
        <w:pStyle w:val="Heading3"/>
      </w:pPr>
      <w:r>
        <w:t>Events and study coordination</w:t>
      </w:r>
    </w:p>
    <w:p>
      <w:r>
        <w:rPr>
          <w:rFonts w:ascii="Times New Roman" w:hAnsi="Times New Roman"/>
          <w:b w:val="0"/>
          <w:i w:val="0"/>
        </w:rPr>
        <w:t>Client and API areas for campus events, connections, meetings, scheduling, polls and related study workflows, subject to configured services and deployment.</w:t>
      </w:r>
    </w:p>
    <w:p>
      <w:pPr>
        <w:pStyle w:val="Heading3"/>
      </w:pPr>
      <w:r>
        <w:t>Web and mobile clients</w:t>
      </w:r>
    </w:p>
    <w:p>
      <w:r>
        <w:rPr>
          <w:rFonts w:ascii="Times New Roman" w:hAnsi="Times New Roman"/>
          <w:b w:val="0"/>
          <w:i w:val="0"/>
        </w:rPr>
        <w:t>Responsive browser application and mobile application that provide student and administrative navigation and feature screens.</w:t>
      </w:r>
    </w:p>
    <w:p>
      <w:pPr>
        <w:pStyle w:val="Heading2"/>
      </w:pPr>
      <w:r>
        <w:t>5.3 Implementation Details</w:t>
      </w:r>
    </w:p>
    <w:p>
      <w:r>
        <w:t>The web client organizes route pages, reusable components, API modules, hooks, state stores, and shared types. The mobile client organizes navigation, screens, API access, and secure credential storage. Both clients send requests to the Express service. On the server, routes attach middleware and controllers; Zod validators check input; services apply business rules; repositories perform MongoDB queries through Mongoose models. Authentication middleware validates access tokens, role and membership checks protect operations, and the error middleware returns a consistent response structure. Socket.IO gateways authenticate connections, check community membership, and publish authorized chat events.</w:t>
      </w:r>
    </w:p>
    <w:p>
      <w:r>
        <w:t>Uploads pass through the backend storage service so profile images, community banners, chat attachments, and resources can use a common interface. The local provider supports development, while external providers require deployment configuration. Community chat uses authenticated Socket.IO connections and verifies membership before a user joins a room or sends an event. REST endpoints return paginated message history and handle attachment uploads. API routes, request fields, and socket event names are documented with the related backend features.</w:t>
      </w:r>
    </w:p>
    <w:p>
      <w:pPr>
        <w:pStyle w:val="Heading2"/>
      </w:pPr>
      <w:r>
        <w:t>5.4 Configuration and Deployment</w:t>
      </w:r>
    </w:p>
    <w:p>
      <w:pPr>
        <w:spacing w:line="276" w:lineRule="auto" w:after="60"/>
        <w:ind w:firstLine="0" w:left="360"/>
      </w:pPr>
      <w:r>
        <w:t>1. Install Node.js 20 or later, MongoDB 7 or later, and the npm workspace dependencies. Copy the backend and client environment templates before starting the applications.</w:t>
      </w:r>
    </w:p>
    <w:p>
      <w:pPr>
        <w:spacing w:line="276" w:lineRule="auto" w:after="60"/>
        <w:ind w:firstLine="0" w:left="360"/>
      </w:pPr>
      <w:r>
        <w:t>2. Configure the MongoDB connection string, distinct random access/refresh signing secrets, allowed email domains, and secure cookie settings for HTTPS.</w:t>
      </w:r>
    </w:p>
    <w:p>
      <w:pPr>
        <w:spacing w:line="276" w:lineRule="auto" w:after="60"/>
        <w:ind w:firstLine="0" w:left="360"/>
      </w:pPr>
      <w:r>
        <w:t>3. Set API and Socket.IO origins, CORS/allowed-origin rules, upload directory or storage provider settings, and email credentials when those services are enabled.</w:t>
      </w:r>
    </w:p>
    <w:p>
      <w:pPr>
        <w:spacing w:line="276" w:lineRule="auto" w:after="60"/>
        <w:ind w:firstLine="0" w:left="360"/>
      </w:pPr>
      <w:r>
        <w:t>4. Use the workspace scripts to build the TypeScript backend and web client. Run the backend service and serve the generated web assets through the selected hosting provider or reverse proxy.</w:t>
      </w:r>
    </w:p>
    <w:p>
      <w:pPr>
        <w:spacing w:line="276" w:lineRule="auto" w:after="60"/>
        <w:ind w:firstLine="0" w:left="360"/>
      </w:pPr>
      <w:r>
        <w:t>5. Use local file storage for development or a single instance. Configure shared object storage and a suitable Socket.IO adapter before running multiple backend instances.</w:t>
      </w:r>
    </w:p>
    <w:p>
      <w:pPr>
        <w:spacing w:line="276" w:lineRule="auto" w:after="60"/>
        <w:ind w:firstLine="0" w:left="360"/>
      </w:pPr>
      <w:r>
        <w:t>6. Before release, verify health and readiness endpoints, HTTPS and proxy routing, database connectivity, upload permissions, secrets, and compatibility with the web and mobile clients. Back up the database and define a rollback plan for application configuration changes.</w:t>
      </w:r>
    </w:p>
    <w:p>
      <w:r>
        <w:br w:type="page"/>
      </w:r>
    </w:p>
    <w:p>
      <w:pPr>
        <w:pStyle w:val="Heading1"/>
      </w:pPr>
      <w:r>
        <w:t>CHAPTER 6 USER SCREENS</w:t>
      </w:r>
    </w:p>
    <w:p>
      <w:r>
        <w:rPr>
          <w:rFonts w:ascii="Times New Roman" w:hAnsi="Times New Roman"/>
          <w:b w:val="0"/>
          <w:i w:val="0"/>
        </w:rPr>
        <w:t>The screens below describe the principal page groups represented by the web and mobile source. Exact labels and visible actions may vary by role, device size, feature configuration, and current deployment.</w:t>
      </w:r>
    </w:p>
    <w:p>
      <w:pPr>
        <w:pStyle w:val="Heading2"/>
      </w:pPr>
      <w:r>
        <w:t>6.1 Navigation</w:t>
      </w:r>
    </w:p>
    <w:p>
      <w:r>
        <w:rPr>
          <w:rFonts w:ascii="Times New Roman" w:hAnsi="Times New Roman"/>
          <w:b w:val="0"/>
          <w:i w:val="0"/>
        </w:rPr>
        <w:t>The web client separates public authentication routes from protected student and administration areas. The student experience centers on the dashboard, communities, chat, resources, events, connections, notifications, and profile settings. Administration routes are protected by elevated authorization. The mobile application uses native stack and tab navigation for core student tasks.</w:t>
      </w:r>
    </w:p>
    <w:p>
      <w:pPr>
        <w:pStyle w:val="Heading2"/>
      </w:pPr>
      <w:r>
        <w:t>6.2 Student Screens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Screen group</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Content and user interaction</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Authentication</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Sign in, registration, forgot password, reset password and validation feedback.</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Dashboard</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Overview of communities and recent student activity.</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Communities</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Search, category filters, community creation, join/leave, details and member list.</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chat</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Message list, pagination, compose, reply, attachment, edit/delete, typing and online state.</w:t>
            </w:r>
          </w:p>
        </w:tc>
      </w:tr>
      <w:tr>
        <w:tc>
          <w:tcPr>
            <w:tcW w:type="dxa" w:w="4154"/>
            <w:vAlign w:val="center"/>
          </w:tcPr>
          <w:p>
            <w:r>
              <w:rPr>
                <w:rFonts w:ascii="Times New Roman" w:hAnsi="Times New Roman" w:eastAsia="Times New Roman"/>
                <w:sz w:val="24"/>
              </w:rPr>
              <w:t>Messaging extensions</w:t>
            </w:r>
          </w:p>
        </w:tc>
        <w:tc>
          <w:tcPr>
            <w:tcW w:type="dxa" w:w="4154"/>
            <w:vAlign w:val="center"/>
          </w:tcPr>
          <w:p>
            <w:r>
              <w:rPr>
                <w:rFonts w:ascii="Times New Roman" w:hAnsi="Times New Roman" w:eastAsia="Times New Roman"/>
                <w:sz w:val="24"/>
              </w:rPr>
              <w:t>Reserved interface area for participant-scoped conversations; enable only after an API and authorization flow are available.</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Resources</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Resource discovery, category/search filters, upload form, details and download.</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Events and study tools</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Event listings and management, meeting and schedule interactions in available feature flows.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Connections and profile</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Student profile details, preferences, connections and profile image controls.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Notifications</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Notification list, unread count, mark read and clear actions.</w:t>
            </w:r>
          </w:p>
        </w:tc>
      </w:tr>
    </w:tbl>
    <w:p>
      <w:pPr>
        <w:spacing w:after="40"/>
      </w:pPr>
    </w:p>
    <w:p>
      <w:r>
        <w:br w:type="page"/>
      </w:r>
    </w:p>
    <w:p>
      <w:pPr>
        <w:pStyle w:val="Heading2"/>
      </w:pPr>
      <w:r>
        <w:t>6.3 Administration Screens</w:t>
      </w:r>
    </w:p>
    <w:tbl>
      <w:tblPr>
        <w:tblStyle w:val="TableGrid"/>
        <w:tblW w:type="auto" w:w="0"/>
        <w:jc w:val="center"/>
        <w:tblLayout w:type="autofit"/>
        <w:tblLook w:firstColumn="1" w:firstRow="1" w:lastColumn="0" w:lastRow="0" w:noHBand="0" w:noVBand="1" w:val="04A0"/>
      </w:tblPr>
      <w:tblGrid>
        <w:gridCol w:w="4154"/>
        <w:gridCol w:w="4154"/>
      </w:tblGrid>
      <w:tr>
        <w:trPr>
          <w:tblHeader w:val="true"/>
        </w:trPr>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Screen</w:t>
            </w:r>
          </w:p>
        </w:tc>
        <w:tc>
          <w:tcPr>
            <w:tcW w:type="dxa" w:w="4154"/>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Administrative task</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Admin dashboard</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Review platform summary information and activity.</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User management</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Find accounts and apply supported account status or role actions.</w:t>
            </w:r>
          </w:p>
        </w:tc>
      </w:tr>
      <w:tr>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Community and resource management</w:t>
            </w:r>
          </w:p>
        </w:tc>
        <w:tc>
          <w:tcPr>
            <w:tcW w:type="dxa" w:w="4154"/>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Review or remove content under administrator permissions.</w:t>
            </w:r>
          </w:p>
        </w:tc>
      </w:tr>
      <w:tr>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Reports and moderation</w:t>
            </w:r>
          </w:p>
        </w:tc>
        <w:tc>
          <w:tcPr>
            <w:tcW w:type="dxa" w:w="4154"/>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Review submitted reports and record moderation outcomes.</w:t>
            </w:r>
          </w:p>
        </w:tc>
      </w:tr>
    </w:tbl>
    <w:p>
      <w:pPr>
        <w:spacing w:after="40"/>
      </w:pPr>
    </w:p>
    <w:p>
      <w:pPr>
        <w:pStyle w:val="Heading2"/>
      </w:pPr>
      <w:r>
        <w:t>6.4 Mobile Screens</w:t>
      </w:r>
    </w:p>
    <w:p>
      <w:r>
        <w:rPr>
          <w:rFonts w:ascii="Times New Roman" w:hAnsi="Times New Roman"/>
          <w:b w:val="0"/>
          <w:i w:val="0"/>
        </w:rPr>
        <w:t>The mobile client is designed around native navigation and touch-sized interactions. It includes API configuration, authentication integration, student-facing navigation and service modules for realtime and secure credential handling. Mobile screen details should be validated against the built application on the target device before a release.</w:t>
      </w:r>
    </w:p>
    <w:p>
      <w:r>
        <w:br w:type="page"/>
      </w:r>
    </w:p>
    <w:p>
      <w:pPr>
        <w:pStyle w:val="Heading1"/>
      </w:pPr>
      <w:r>
        <w:t>CHAPTER 7 TESTING METHODOLOGY</w:t>
      </w:r>
    </w:p>
    <w:p>
      <w:pPr>
        <w:pStyle w:val="Heading2"/>
      </w:pPr>
      <w:r>
        <w:t>7.1 Testing Strategy</w:t>
      </w:r>
    </w:p>
    <w:p>
      <w:r>
        <w:t>The backend test suite is configured with Vitest, Supertest, Socket.IO Client, and MongoDB Memory Server. Tests should cover service rules, REST validation and responses, persistence, authorization, upload handling, real-time room access, and error conditions. Web tests use Vitest, Testing Library, and JSDOM. A complete release review should also check responsive layouts and representative mobile flows. The scenarios below document expected behavior; no test run was performed while revising this report.</w:t>
      </w:r>
    </w:p>
    <w:p>
      <w:pPr>
        <w:pStyle w:val="Heading2"/>
      </w:pPr>
      <w:r>
        <w:t>7.2 Representative Test Scenarios</w:t>
      </w:r>
    </w:p>
    <w:tbl>
      <w:tblPr>
        <w:tblStyle w:val="TableGrid"/>
        <w:tblW w:type="auto" w:w="0"/>
        <w:jc w:val="center"/>
        <w:tblLayout w:type="autofit"/>
        <w:tblLook w:firstColumn="1" w:firstRow="1" w:lastColumn="0" w:lastRow="0" w:noHBand="0" w:noVBand="1" w:val="04A0"/>
      </w:tblPr>
      <w:tblGrid>
        <w:gridCol w:w="2770"/>
        <w:gridCol w:w="2770"/>
        <w:gridCol w:w="2770"/>
      </w:tblGrid>
      <w:tr>
        <w:trPr>
          <w:tblHeader w:val="true"/>
        </w:trPr>
        <w:tc>
          <w:tcPr>
            <w:tcW w:type="dxa" w:w="2770"/>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ID</w:t>
            </w:r>
          </w:p>
        </w:tc>
        <w:tc>
          <w:tcPr>
            <w:tcW w:type="dxa" w:w="2770"/>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Scenario</w:t>
            </w:r>
          </w:p>
        </w:tc>
        <w:tc>
          <w:tcPr>
            <w:tcW w:type="dxa" w:w="2770"/>
            <w:vAlign w:val="center"/>
            <w:shd w:fill="1C3954"/>
          </w:tcPr>
          <w:p>
            <w:pPr>
              <w:spacing w:after="0" w:line="360" w:lineRule="auto"/>
              <w:ind w:firstLine="0"/>
            </w:pPr>
            <w:r>
              <w:rPr>
                <w:rFonts w:ascii="Times New Roman" w:hAnsi="Times New Roman" w:eastAsia="Times New Roman"/>
                <w:sz w:val="24"/>
              </w:rPr>
            </w:r>
            <w:r>
              <w:rPr>
                <w:rFonts w:ascii="Times New Roman" w:hAnsi="Times New Roman" w:eastAsia="Times New Roman"/>
                <w:b/>
                <w:color w:val="FFFFFF"/>
                <w:sz w:val="24"/>
              </w:rPr>
              <w:t>Expected result</w:t>
            </w:r>
          </w:p>
        </w:tc>
      </w:tr>
      <w:tr>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TC-01</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Register with valid account data</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Account is created and authentication response follows the API contract.</w:t>
            </w:r>
          </w:p>
        </w:tc>
      </w:tr>
      <w:tr>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TC-02</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Authenticate with invalid credentials</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Request is rejected without disclosing sensitive account data.</w:t>
            </w:r>
          </w:p>
        </w:tc>
      </w:tr>
      <w:tr>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TC-03</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Update another user’s profile</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Request is denied by identity and authorization checks.</w:t>
            </w:r>
          </w:p>
        </w:tc>
      </w:tr>
      <w:tr>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TC-04</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Join a community twice</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Membership remains consistent and duplicate membership is handled safely.</w:t>
            </w:r>
          </w:p>
        </w:tc>
      </w:tr>
      <w:tr>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TC-05</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Non-member reads private community messages</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Request or realtime room join is rejected.</w:t>
            </w:r>
          </w:p>
        </w:tc>
      </w:tr>
      <w:tr>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TC-06</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Member sends a valid message</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Message is persisted and delivered to authorized room participants.</w:t>
            </w:r>
          </w:p>
        </w:tc>
      </w:tr>
      <w:tr>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TC-07</w:t>
            </w:r>
          </w:p>
        </w:tc>
        <w:tc>
          <w:tcPr>
            <w:tcW w:type="dxa" w:w="2770"/>
            <w:vAlign w:val="center"/>
          </w:tcPr>
          <w:p>
            <w:r>
              <w:rPr>
                <w:rFonts w:ascii="Times New Roman" w:hAnsi="Times New Roman" w:eastAsia="Times New Roman"/>
                <w:sz w:val="24"/>
              </w:rPr>
              <w:t>Unauthenticated socket attempts to join a community room</w:t>
            </w:r>
          </w:p>
        </w:tc>
        <w:tc>
          <w:tcPr>
            <w:tcW w:type="dxa" w:w="2770"/>
            <w:vAlign w:val="center"/>
          </w:tcPr>
          <w:p>
            <w:r>
              <w:rPr>
                <w:rFonts w:ascii="Times New Roman" w:hAnsi="Times New Roman" w:eastAsia="Times New Roman"/>
                <w:sz w:val="24"/>
              </w:rPr>
              <w:t>Connection or room join is rejected before the user can read or send messages.</w:t>
            </w:r>
          </w:p>
        </w:tc>
      </w:tr>
      <w:tr>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TC-08</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Upload an unsupported or oversized file</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Validation rejects the upload and no invalid resource is exposed.</w:t>
            </w:r>
          </w:p>
        </w:tc>
      </w:tr>
      <w:tr>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TC-09</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Student calls an administrator endpoint</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Request is denied.</w:t>
            </w:r>
          </w:p>
        </w:tc>
      </w:tr>
      <w:tr>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TC-10</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Refresh a session token</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Valid refresh is rotated; invalid or revoked token is rejected.</w:t>
            </w:r>
          </w:p>
        </w:tc>
      </w:tr>
      <w:tr>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TC-11</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Mark a notification as read</w:t>
            </w:r>
          </w:p>
        </w:tc>
        <w:tc>
          <w:tcPr>
            <w:tcW w:type="dxa" w:w="2770"/>
            <w:vAlign w:val="center"/>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Only the recipient’s notification state is updated.</w:t>
            </w:r>
          </w:p>
        </w:tc>
      </w:tr>
      <w:tr>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TC-12</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Load long resource or message history</w:t>
            </w:r>
          </w:p>
        </w:tc>
        <w:tc>
          <w:tcPr>
            <w:tcW w:type="dxa" w:w="2770"/>
            <w:vAlign w:val="center"/>
            <w:shd w:fill="EEF3F7"/>
          </w:tcPr>
          <w:p>
            <w:pPr>
              <w:spacing w:after="0" w:line="360" w:lineRule="auto"/>
              <w:ind w:firstLine="0"/>
            </w:pPr>
            <w:r>
              <w:rPr>
                <w:rFonts w:ascii="Times New Roman" w:hAnsi="Times New Roman" w:eastAsia="Times New Roman"/>
                <w:sz w:val="24"/>
              </w:rPr>
            </w:r>
            <w:r>
              <w:rPr>
                <w:rFonts w:ascii="Times New Roman" w:hAnsi="Times New Roman" w:eastAsia="Times New Roman"/>
                <w:b w:val="0"/>
                <w:sz w:val="24"/>
              </w:rPr>
              <w:t>Results are paginated and response size remains bounded.</w:t>
            </w:r>
          </w:p>
        </w:tc>
      </w:tr>
    </w:tbl>
    <w:p>
      <w:pPr>
        <w:spacing w:after="40"/>
      </w:pPr>
    </w:p>
    <w:p>
      <w:pPr>
        <w:pStyle w:val="Heading2"/>
      </w:pPr>
      <w:r>
        <w:t>7.3 Verification Status</w:t>
      </w:r>
    </w:p>
    <w:p>
      <w:r>
        <w:t>The repository contains backend integration tests for community creation, unique community names, membership, member listing, owner-only moderator promotion, REST message history, membership enforcement, and Socket.IO broadcasts. It also includes security, notification, and client-side tests. These test files document the available verification coverage; no additional test suite was executed while preparing this report, so this document does not claim a new passing test run.</w:t>
      </w:r>
    </w:p>
    <w:p>
      <w:r>
        <w:br w:type="page"/>
      </w:r>
    </w:p>
    <w:p>
      <w:pPr>
        <w:pStyle w:val="Heading1"/>
      </w:pPr>
      <w:r>
        <w:t>CHAPTER 8 CONCLUSION AND FUTURE ENHANCEMENTS</w:t>
      </w:r>
    </w:p>
    <w:p>
      <w:pPr>
        <w:pStyle w:val="Heading2"/>
      </w:pPr>
      <w:r>
        <w:t>8.1 Conclusion</w:t>
      </w:r>
    </w:p>
    <w:p>
      <w:r>
        <w:t>StudyConnect brings student identity, academic communities, communication, resource exchange, notifications, and administration into one web and mobile platform. Its TypeScript and Node.js Express backend provides REST services, MongoDB persistence through Mongoose, and Socket.IO communication for supported live features. Authentication, role checks, and community membership rules protect student and administrative workflows. The report covers the project structure, requirements, analysis, design, implementation, screens, and verification approach.</w:t>
      </w:r>
    </w:p>
    <w:p>
      <w:r>
        <w:t>The system depends on correct environment settings, database availability, secure secrets, and configured storage or email providers. Source code and test coverage describe the implementation, but do not by themselves establish a production deployment or an institutional rollout. The modular client and service design provides a foundation for continued feature validation, operational hardening, and controlled deployment.</w:t>
      </w:r>
    </w:p>
    <w:p>
      <w:pPr>
        <w:pStyle w:val="Heading2"/>
      </w:pPr>
      <w:r>
        <w:t>8.2 Future Enhancements</w:t>
      </w:r>
    </w:p>
    <w:p>
      <w:pPr>
        <w:pStyle w:val="ListBullet"/>
        <w:spacing w:line="360" w:lineRule="auto" w:after="0"/>
        <w:ind w:firstLine="0"/>
      </w:pPr>
      <w:r>
        <w:rPr>
          <w:rFonts w:ascii="Times New Roman" w:hAnsi="Times New Roman" w:eastAsia="Times New Roman"/>
          <w:sz w:val="24"/>
        </w:rPr>
        <w:t>Complete Express-service production readiness with load testing, monitoring, rollback procedures, and database backup and recovery.</w:t>
      </w:r>
    </w:p>
    <w:p>
      <w:pPr>
        <w:pStyle w:val="ListBullet"/>
        <w:spacing w:line="360" w:lineRule="auto" w:after="0"/>
        <w:ind w:firstLine="0"/>
      </w:pPr>
      <w:r>
        <w:rPr>
          <w:rFonts w:ascii="Times New Roman" w:hAnsi="Times New Roman" w:eastAsia="Times New Roman"/>
          <w:sz w:val="24"/>
        </w:rPr>
        <w:t>Expand end-to-end tests across authentication, communities, chat, uploads, notifications, and administration; validate mobile parity and reconnection behavior.</w:t>
      </w:r>
    </w:p>
    <w:p>
      <w:pPr>
        <w:pStyle w:val="ListBullet"/>
        <w:spacing w:line="360" w:lineRule="auto" w:after="0"/>
        <w:ind w:firstLine="0"/>
      </w:pPr>
      <w:r>
        <w:rPr>
          <w:rFonts w:ascii="Times New Roman" w:hAnsi="Times New Roman" w:eastAsia="Times New Roman"/>
          <w:sz w:val="24"/>
        </w:rPr>
        <w:t>Add institutional onboarding and identity controls as needed, and review accessibility with students and assistive technologies.</w:t>
      </w:r>
    </w:p>
    <w:p>
      <w:pPr>
        <w:pStyle w:val="ListBullet"/>
        <w:spacing w:line="360" w:lineRule="auto" w:after="0"/>
        <w:ind w:firstLine="0"/>
      </w:pPr>
      <w:r>
        <w:rPr>
          <w:rFonts w:ascii="Times New Roman" w:hAnsi="Times New Roman" w:eastAsia="Times New Roman"/>
          <w:sz w:val="24"/>
        </w:rPr>
        <w:t>Improve logs, metrics, and alerts; use secure shared storage, define retention and moderation policies, and tune MongoDB indexes and pagination under load.</w:t>
      </w:r>
    </w:p>
    <w:p>
      <w:pPr>
        <w:pStyle w:val="Heading1"/>
        <w:pageBreakBefore/>
      </w:pPr>
      <w:r>
        <w:t>CHAPTER 9 REFERENCES</w:t>
      </w:r>
    </w:p>
    <w:p>
      <w:pPr>
        <w:keepLines/>
        <w:spacing w:before="0" w:after="60"/>
        <w:ind w:left="461" w:hanging="461"/>
        <w:jc w:val="left"/>
      </w:pPr>
      <w:r>
        <w:t>[1] StudyConnect Development Team, “StudyConnect Phase 3 Community Chat,” docs/COMMUNITY_CHAT.md, internal project documentation, 2026.</w:t>
      </w:r>
    </w:p>
    <w:p>
      <w:pPr>
        <w:keepLines/>
        <w:spacing w:before="0" w:after="60"/>
        <w:ind w:left="461" w:hanging="461"/>
        <w:jc w:val="left"/>
      </w:pPr>
      <w:r>
        <w:rPr>
          <w:rFonts w:ascii="Times New Roman" w:hAnsi="Times New Roman" w:eastAsia="Times New Roman"/>
          <w:sz w:val="24"/>
        </w:rPr>
        <w:t>[2] StudyConnect Development Team, StudyConnect backend package manifest (backend/package.json) and implementation source (backend/src/), internal project repository, 2026.</w:t>
      </w:r>
    </w:p>
    <w:p>
      <w:pPr>
        <w:keepLines/>
        <w:spacing w:before="0" w:after="60"/>
        <w:ind w:left="461" w:hanging="461"/>
        <w:jc w:val="left"/>
      </w:pPr>
      <w:r>
        <w:rPr>
          <w:rFonts w:ascii="Times New Roman" w:hAnsi="Times New Roman" w:eastAsia="Times New Roman"/>
          <w:sz w:val="24"/>
        </w:rPr>
        <w:t>[3] StudyConnect Development Team, StudyConnect backend tests, backend/tests/, internal project repository, 2026.</w:t>
      </w:r>
    </w:p>
    <w:p>
      <w:pPr>
        <w:keepLines/>
        <w:spacing w:before="0" w:after="60"/>
        <w:ind w:left="461" w:hanging="461"/>
        <w:jc w:val="left"/>
      </w:pPr>
      <w:r>
        <w:rPr>
          <w:rFonts w:ascii="Times New Roman" w:hAnsi="Times New Roman" w:eastAsia="Times New Roman"/>
          <w:sz w:val="24"/>
        </w:rPr>
        <w:t>[4] StudyConnect Development Team, StudyConnect web and React Native client source and package manifests (web/package.json and mobile/package.json), internal project repository, 2026.</w:t>
      </w:r>
    </w:p>
    <w:p>
      <w:pPr>
        <w:keepLines/>
        <w:spacing w:before="0" w:after="60"/>
        <w:ind w:left="461" w:hanging="461"/>
        <w:jc w:val="left"/>
      </w:pPr>
      <w:r>
        <w:t>[5] “Guidelines to Prepare B.Tech Project Documentation,” user-supplied PDF, 2016–2017 format reference.</w:t>
      </w:r>
    </w:p>
    <w:p>
      <w:pPr>
        <w:keepLines/>
        <w:spacing w:before="0" w:after="60"/>
        <w:ind w:left="461" w:hanging="461"/>
        <w:jc w:val="left"/>
      </w:pPr>
      <w:r>
        <w:rPr>
          <w:rFonts w:ascii="Times New Roman" w:hAnsi="Times New Roman" w:eastAsia="Times New Roman"/>
          <w:sz w:val="24"/>
        </w:rPr>
        <w:t>[6] Nangunoory Abhinav, Parunandi Anunaya, Pulapalli Murali Krishna, and Greeshmanth, “Federated Hyper Dimensional Computing: Comprehensive Analysis and Robust Communication,” Mini Project Report, Department of Computer Science and Engineering, Anurag University, 2025–2026. User-supplied sample report.</w:t>
      </w:r>
    </w:p>
    <w:p>
      <w:pPr>
        <w:keepLines/>
        <w:spacing w:before="0" w:after="60"/>
        <w:ind w:left="461" w:hanging="461"/>
        <w:jc w:val="left"/>
      </w:pPr>
      <w:r>
        <w:rPr>
          <w:rFonts w:ascii="Times New Roman" w:hAnsi="Times New Roman" w:eastAsia="Times New Roman"/>
          <w:sz w:val="24"/>
        </w:rPr>
        <w:t>[7] Node.js Project, “Node.js v20 API Documentation.” [Online]. Available: https://nodejs.org/download/release/latest-v20.x/docs/api/. [Accessed: 12-Oct-2026].</w:t>
      </w:r>
    </w:p>
    <w:p>
      <w:pPr>
        <w:keepLines/>
        <w:spacing w:before="0" w:after="60"/>
        <w:ind w:left="461" w:hanging="461"/>
        <w:jc w:val="left"/>
      </w:pPr>
      <w:r>
        <w:rPr>
          <w:rFonts w:ascii="Times New Roman" w:hAnsi="Times New Roman" w:eastAsia="Times New Roman"/>
          <w:sz w:val="24"/>
        </w:rPr>
        <w:t>[8] Express.js, “Routing,” Express 5.x Documentation. [Online]. Available: https://expressjs.com/en/5x/guide/routing/. [Accessed: 12-Oct-2026].</w:t>
      </w:r>
    </w:p>
    <w:p>
      <w:pPr>
        <w:keepLines/>
        <w:spacing w:before="0" w:after="60"/>
        <w:ind w:left="461" w:hanging="461"/>
        <w:jc w:val="left"/>
      </w:pPr>
      <w:r>
        <w:rPr>
          <w:rFonts w:ascii="Times New Roman" w:hAnsi="Times New Roman" w:eastAsia="Times New Roman"/>
          <w:sz w:val="24"/>
        </w:rPr>
        <w:t>[9] Microsoft, “The TypeScript Handbook.” [Online]. Available: https://www.typescriptlang.org/docs/handbook/intro.html. [Accessed: 12-Oct-2026].</w:t>
      </w:r>
    </w:p>
    <w:p>
      <w:pPr>
        <w:keepLines/>
        <w:spacing w:before="0" w:after="60"/>
        <w:ind w:left="461" w:hanging="461"/>
        <w:jc w:val="left"/>
      </w:pPr>
      <w:r>
        <w:rPr>
          <w:rFonts w:ascii="Times New Roman" w:hAnsi="Times New Roman" w:eastAsia="Times New Roman"/>
          <w:sz w:val="24"/>
        </w:rPr>
        <w:t>[10] Meta Open Source, “Quick Start,” React Documentation. [Online]. Available: https://react.dev/learn. [Accessed: 12-Oct-2026].</w:t>
      </w:r>
    </w:p>
    <w:p>
      <w:pPr>
        <w:keepLines/>
        <w:spacing w:before="0" w:after="60"/>
        <w:ind w:left="461" w:hanging="461"/>
        <w:jc w:val="left"/>
      </w:pPr>
      <w:r>
        <w:rPr>
          <w:rFonts w:ascii="Times New Roman" w:hAnsi="Times New Roman" w:eastAsia="Times New Roman"/>
          <w:sz w:val="24"/>
        </w:rPr>
        <w:t>[11] Meta Open Source, “Getting Started,” React Native 0.86 Documentation. [Online]. Available: https://reactnative.dev/docs/0.86/getting-started. [Accessed: 12-Oct-2026].</w:t>
      </w:r>
    </w:p>
    <w:p>
      <w:pPr>
        <w:keepLines/>
        <w:spacing w:before="0" w:after="60"/>
        <w:ind w:left="461" w:hanging="461"/>
        <w:jc w:val="left"/>
      </w:pPr>
      <w:r>
        <w:rPr>
          <w:rFonts w:ascii="Times New Roman" w:hAnsi="Times New Roman" w:eastAsia="Times New Roman"/>
          <w:sz w:val="24"/>
        </w:rPr>
        <w:t>[12] MongoDB, Inc., “MongoDB Manual.” [Online]. Available: https://www.mongodb.com/docs/manual/. [Accessed: 12-Oct-2026].</w:t>
      </w:r>
    </w:p>
    <w:p>
      <w:pPr>
        <w:keepLines/>
        <w:spacing w:before="0" w:after="60"/>
        <w:ind w:left="461" w:hanging="461"/>
        <w:jc w:val="left"/>
      </w:pPr>
      <w:r>
        <w:rPr>
          <w:rFonts w:ascii="Times New Roman" w:hAnsi="Times New Roman" w:eastAsia="Times New Roman"/>
          <w:sz w:val="24"/>
        </w:rPr>
        <w:t>[13] Automattic, “Schemas,” Mongoose 8.x Documentation. [Online]. Available: https://mongoosejs.com/docs/8.x/docs/guide.html. [Accessed: 12-Oct-2026].</w:t>
      </w:r>
    </w:p>
    <w:p>
      <w:pPr>
        <w:keepLines/>
        <w:spacing w:before="0" w:after="60"/>
        <w:ind w:left="461" w:hanging="461"/>
        <w:jc w:val="left"/>
      </w:pPr>
      <w:r>
        <w:rPr>
          <w:rFonts w:ascii="Times New Roman" w:hAnsi="Times New Roman" w:eastAsia="Times New Roman"/>
          <w:sz w:val="24"/>
        </w:rPr>
        <w:t>[14] Socket.IO, “Introduction,” Socket.IO 4.x Documentation. [Online]. Available: https://socket.io/docs/v4/. [Accessed: 12-Oct-2026].</w:t>
      </w:r>
    </w:p>
    <w:p>
      <w:pPr>
        <w:keepLines/>
        <w:spacing w:before="0" w:after="60"/>
        <w:ind w:left="461" w:hanging="461"/>
        <w:jc w:val="left"/>
      </w:pPr>
      <w:r>
        <w:rPr>
          <w:rFonts w:ascii="Times New Roman" w:hAnsi="Times New Roman" w:eastAsia="Times New Roman"/>
          <w:sz w:val="24"/>
        </w:rPr>
        <w:t>[15] Zod Project, “Basic Usage,” Zod 3 Documentation. [Online]. Available: https://v3.zod.dev/. [Accessed: 12-Oct-2026].</w:t>
      </w:r>
    </w:p>
    <w:p>
      <w:pPr>
        <w:keepLines/>
        <w:spacing w:before="0" w:after="60"/>
        <w:ind w:left="461" w:hanging="461"/>
        <w:jc w:val="left"/>
      </w:pPr>
      <w:r>
        <w:rPr>
          <w:rFonts w:ascii="Times New Roman" w:hAnsi="Times New Roman" w:eastAsia="Times New Roman"/>
          <w:sz w:val="24"/>
        </w:rPr>
        <w:t>[16] Vite Project, “Getting Started.” [Online]. Available: https://vite.dev/guide/. [Accessed: 12-Oct-2026].</w:t>
      </w:r>
    </w:p>
    <w:p>
      <w:pPr>
        <w:keepLines/>
        <w:spacing w:before="0" w:after="60"/>
        <w:ind w:left="461" w:hanging="461"/>
        <w:jc w:val="left"/>
      </w:pPr>
      <w:r>
        <w:rPr>
          <w:rFonts w:ascii="Times New Roman" w:hAnsi="Times New Roman" w:eastAsia="Times New Roman"/>
          <w:sz w:val="24"/>
        </w:rPr>
        <w:t>[17] Vitest Project, “Getting Started.” [Online]. Available: https://vitest.dev/guide/. [Accessed: 12-Oct-2026].</w:t>
      </w:r>
    </w:p>
    <w:p>
      <w:pPr>
        <w:keepLines/>
        <w:spacing w:before="0" w:after="60"/>
        <w:ind w:left="461" w:hanging="461"/>
        <w:jc w:val="left"/>
      </w:pPr>
      <w:r>
        <w:rPr>
          <w:rFonts w:ascii="Times New Roman" w:hAnsi="Times New Roman" w:eastAsia="Times New Roman"/>
          <w:sz w:val="24"/>
        </w:rPr>
        <w:t>[18] Forward Email and contributors, “Supertest: Testing Node.js HTTP Servers.” [Online]. Available: https://github.com/ladjs/supertest. [Accessed: 12-Oct-2026].</w:t>
      </w:r>
    </w:p>
    <w:p>
      <w:pPr>
        <w:keepLines/>
        <w:spacing w:before="0" w:after="60"/>
        <w:ind w:left="461" w:hanging="461"/>
        <w:jc w:val="left"/>
      </w:pPr>
      <w:r>
        <w:rPr>
          <w:rFonts w:ascii="Times New Roman" w:hAnsi="Times New Roman" w:eastAsia="Times New Roman"/>
          <w:sz w:val="24"/>
        </w:rPr>
        <w:t>[19] M. Jones, J. Bradley, and N. Sakimura, “JSON Web Token (JWT),” RFC 7519, Internet Engineering Task Force, May 2015. [Online]. Available: https://datatracker.ietf.org/doc/html/rfc7519.</w:t>
      </w:r>
    </w:p>
    <w:p>
      <w:pPr>
        <w:keepLines/>
        <w:spacing w:before="0" w:after="60"/>
        <w:ind w:left="461" w:hanging="461"/>
        <w:jc w:val="left"/>
      </w:pPr>
      <w:r>
        <w:rPr>
          <w:rFonts w:ascii="Times New Roman" w:hAnsi="Times New Roman" w:eastAsia="Times New Roman"/>
          <w:sz w:val="24"/>
        </w:rPr>
        <w:t>[20] OWASP Foundation, “Password Storage Cheat Sheet.” [Online]. Available: https://cheatsheetseries.owasp.org/cheatsheets/Password_Storage_Cheat_Sheet.html. [Accessed: 12-Oct-2026].</w:t>
      </w:r>
    </w:p>
    <w:p>
      <w:pPr>
        <w:keepLines/>
        <w:spacing w:before="0" w:after="60"/>
        <w:ind w:left="461" w:hanging="461"/>
        <w:jc w:val="left"/>
      </w:pPr>
      <w:r>
        <w:rPr>
          <w:rFonts w:ascii="Times New Roman" w:hAnsi="Times New Roman" w:eastAsia="Times New Roman"/>
          <w:sz w:val="24"/>
        </w:rPr>
        <w:t>[21] Object Management Group, “Unified Modeling Language (UML), Version 2.5.1,” December 2017. [Online]. Available: https://www.omg.org/spec/UML/2.5.1. [Accessed: 12-Oct-2026].</w:t>
      </w:r>
    </w:p>
    <w:sectPr w:rsidR="00FC693F" w:rsidRPr="0006063C" w:rsidSect="00034616">
      <w:footerReference w:type="default" r:id="rId15"/>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480"/>
      <w:outlineLvl w:val="0"/>
    </w:pPr>
    <w:rPr>
      <w:rFonts w:asciiTheme="majorHAnsi" w:eastAsiaTheme="majorEastAsia" w:hAnsiTheme="majorHAnsi" w:cstheme="majorBidi" w:ascii="Times New Roman" w:hAnsi="Times New Roman" w:eastAsia="Times New Roman"/>
      <w:b/>
      <w:bCs/>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480"/>
      <w:outlineLvl w:val="1"/>
    </w:pPr>
    <w:rPr>
      <w:rFonts w:asciiTheme="majorHAnsi" w:eastAsiaTheme="majorEastAsia" w:hAnsiTheme="majorHAnsi" w:cstheme="majorBidi" w:ascii="Times New Roman" w:hAnsi="Times New Roman" w:eastAsia="Times New Roman"/>
      <w:b/>
      <w:bCs/>
      <w:cap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480"/>
      <w:outlineLvl w:val="2"/>
    </w:pPr>
    <w:rPr>
      <w:rFonts w:asciiTheme="majorHAnsi" w:eastAsiaTheme="majorEastAsia" w:hAnsiTheme="majorHAnsi" w:cstheme="majorBidi" w:ascii="Times New Roman" w:hAnsi="Times New Roman" w:eastAsia="Times New Roman"/>
      <w:b/>
      <w:bCs/>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80" w:after="480"/>
      <w:outlineLvl w:val="3"/>
    </w:pPr>
    <w:rPr>
      <w:rFonts w:asciiTheme="majorHAnsi" w:eastAsiaTheme="majorEastAsia" w:hAnsiTheme="majorHAnsi" w:cstheme="majorBidi" w:ascii="Times New Roman" w:hAnsi="Times New Roman" w:eastAsia="Times New Roman"/>
      <w:b/>
      <w:bCs/>
      <w:i/>
      <w:iCs/>
      <w:caps w:val="0"/>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C39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line="240" w:lineRule="auto" w:after="0"/>
      <w:ind w:left="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StudyConnect Project Documentation</dc:title>
  <dc:subject>B.Tech Information Technology Mini Project Report</dc:subject>
  <dc:creator>StudyConnect Project Team</dc:creator>
  <cp:keywords>StudyConnect, academic collaboration, student communities,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