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BAEBD" w14:textId="77777777" w:rsidR="005B622A" w:rsidRDefault="00000000">
      <w:pPr>
        <w:pStyle w:val="Title"/>
      </w:pPr>
      <w:r>
        <w:t>Sales Analysis Insights &amp; Recommendations</w:t>
      </w:r>
    </w:p>
    <w:p w14:paraId="137B57DD" w14:textId="77777777" w:rsidR="005B622A" w:rsidRDefault="00000000">
      <w:pPr>
        <w:pStyle w:val="Heading1"/>
      </w:pPr>
      <w:r>
        <w:t>📈 1. Ship Mode Performance (Adjusted Sales)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B622A" w14:paraId="0F7CA2AD" w14:textId="77777777" w:rsidTr="006C57C3">
        <w:tc>
          <w:tcPr>
            <w:tcW w:w="2880" w:type="dxa"/>
            <w:shd w:val="clear" w:color="auto" w:fill="92CDDC" w:themeFill="accent5" w:themeFillTint="99"/>
          </w:tcPr>
          <w:p w14:paraId="7DE66C88" w14:textId="77777777" w:rsidR="005B622A" w:rsidRPr="006C57C3" w:rsidRDefault="00000000" w:rsidP="006C57C3">
            <w:pPr>
              <w:spacing w:after="0"/>
              <w:jc w:val="center"/>
              <w:rPr>
                <w:b/>
                <w:bCs/>
              </w:rPr>
            </w:pPr>
            <w:r w:rsidRPr="006C57C3">
              <w:rPr>
                <w:b/>
                <w:bCs/>
              </w:rPr>
              <w:t>Ship Mode</w:t>
            </w:r>
          </w:p>
        </w:tc>
        <w:tc>
          <w:tcPr>
            <w:tcW w:w="2880" w:type="dxa"/>
            <w:shd w:val="clear" w:color="auto" w:fill="92CDDC" w:themeFill="accent5" w:themeFillTint="99"/>
          </w:tcPr>
          <w:p w14:paraId="0BDEA6E7" w14:textId="77777777" w:rsidR="005B622A" w:rsidRPr="006C57C3" w:rsidRDefault="00000000" w:rsidP="006C57C3">
            <w:pPr>
              <w:spacing w:after="0"/>
              <w:jc w:val="center"/>
              <w:rPr>
                <w:b/>
                <w:bCs/>
              </w:rPr>
            </w:pPr>
            <w:r w:rsidRPr="006C57C3">
              <w:rPr>
                <w:b/>
                <w:bCs/>
              </w:rPr>
              <w:t>Adjusted Sales (₹)</w:t>
            </w:r>
          </w:p>
        </w:tc>
        <w:tc>
          <w:tcPr>
            <w:tcW w:w="2880" w:type="dxa"/>
            <w:shd w:val="clear" w:color="auto" w:fill="92CDDC" w:themeFill="accent5" w:themeFillTint="99"/>
          </w:tcPr>
          <w:p w14:paraId="77B5AB61" w14:textId="77777777" w:rsidR="005B622A" w:rsidRPr="006C57C3" w:rsidRDefault="00000000" w:rsidP="006C57C3">
            <w:pPr>
              <w:spacing w:after="0"/>
              <w:jc w:val="center"/>
              <w:rPr>
                <w:b/>
                <w:bCs/>
              </w:rPr>
            </w:pPr>
            <w:r w:rsidRPr="006C57C3">
              <w:rPr>
                <w:b/>
                <w:bCs/>
              </w:rPr>
              <w:t>% of Total Adjusted Sales</w:t>
            </w:r>
          </w:p>
        </w:tc>
      </w:tr>
      <w:tr w:rsidR="005B622A" w14:paraId="53B722F2" w14:textId="77777777" w:rsidTr="006C57C3">
        <w:tc>
          <w:tcPr>
            <w:tcW w:w="2880" w:type="dxa"/>
          </w:tcPr>
          <w:p w14:paraId="3B7972D5" w14:textId="77777777" w:rsidR="005B622A" w:rsidRDefault="00000000">
            <w:r>
              <w:t>Standard Class</w:t>
            </w:r>
          </w:p>
        </w:tc>
        <w:tc>
          <w:tcPr>
            <w:tcW w:w="2880" w:type="dxa"/>
          </w:tcPr>
          <w:p w14:paraId="3D3720C2" w14:textId="77777777" w:rsidR="005B622A" w:rsidRDefault="00000000">
            <w:r>
              <w:t>1,163,355.66</w:t>
            </w:r>
          </w:p>
        </w:tc>
        <w:tc>
          <w:tcPr>
            <w:tcW w:w="2880" w:type="dxa"/>
          </w:tcPr>
          <w:p w14:paraId="06F081FB" w14:textId="77777777" w:rsidR="005B622A" w:rsidRDefault="00000000">
            <w:r>
              <w:t>59%</w:t>
            </w:r>
          </w:p>
        </w:tc>
      </w:tr>
      <w:tr w:rsidR="005B622A" w14:paraId="5A0746E7" w14:textId="77777777" w:rsidTr="006C57C3">
        <w:tc>
          <w:tcPr>
            <w:tcW w:w="2880" w:type="dxa"/>
          </w:tcPr>
          <w:p w14:paraId="33C47090" w14:textId="77777777" w:rsidR="005B622A" w:rsidRDefault="00000000">
            <w:r>
              <w:t>Second Class</w:t>
            </w:r>
          </w:p>
        </w:tc>
        <w:tc>
          <w:tcPr>
            <w:tcW w:w="2880" w:type="dxa"/>
          </w:tcPr>
          <w:p w14:paraId="121F0534" w14:textId="77777777" w:rsidR="005B622A" w:rsidRDefault="00000000">
            <w:r>
              <w:t>403,362.83</w:t>
            </w:r>
          </w:p>
        </w:tc>
        <w:tc>
          <w:tcPr>
            <w:tcW w:w="2880" w:type="dxa"/>
          </w:tcPr>
          <w:p w14:paraId="4B175AE8" w14:textId="77777777" w:rsidR="005B622A" w:rsidRDefault="00000000">
            <w:r>
              <w:t>20%</w:t>
            </w:r>
          </w:p>
        </w:tc>
      </w:tr>
      <w:tr w:rsidR="005B622A" w14:paraId="5DA1B69E" w14:textId="77777777" w:rsidTr="006C57C3">
        <w:tc>
          <w:tcPr>
            <w:tcW w:w="2880" w:type="dxa"/>
          </w:tcPr>
          <w:p w14:paraId="6437F6D7" w14:textId="77777777" w:rsidR="005B622A" w:rsidRDefault="00000000">
            <w:r>
              <w:t>First Class</w:t>
            </w:r>
          </w:p>
        </w:tc>
        <w:tc>
          <w:tcPr>
            <w:tcW w:w="2880" w:type="dxa"/>
          </w:tcPr>
          <w:p w14:paraId="520577A9" w14:textId="77777777" w:rsidR="005B622A" w:rsidRDefault="00000000">
            <w:r>
              <w:t>299,633.23</w:t>
            </w:r>
          </w:p>
        </w:tc>
        <w:tc>
          <w:tcPr>
            <w:tcW w:w="2880" w:type="dxa"/>
          </w:tcPr>
          <w:p w14:paraId="36CC7B44" w14:textId="77777777" w:rsidR="005B622A" w:rsidRDefault="00000000">
            <w:r>
              <w:t>15%</w:t>
            </w:r>
          </w:p>
        </w:tc>
      </w:tr>
      <w:tr w:rsidR="005B622A" w14:paraId="1F62E6CA" w14:textId="77777777" w:rsidTr="006C57C3">
        <w:tc>
          <w:tcPr>
            <w:tcW w:w="2880" w:type="dxa"/>
          </w:tcPr>
          <w:p w14:paraId="1FE7C037" w14:textId="77777777" w:rsidR="005B622A" w:rsidRDefault="00000000">
            <w:r>
              <w:t>Same Day</w:t>
            </w:r>
          </w:p>
        </w:tc>
        <w:tc>
          <w:tcPr>
            <w:tcW w:w="2880" w:type="dxa"/>
          </w:tcPr>
          <w:p w14:paraId="18C5B847" w14:textId="77777777" w:rsidR="005B622A" w:rsidRDefault="00000000">
            <w:r>
              <w:t>108,267.00</w:t>
            </w:r>
          </w:p>
        </w:tc>
        <w:tc>
          <w:tcPr>
            <w:tcW w:w="2880" w:type="dxa"/>
          </w:tcPr>
          <w:p w14:paraId="743B3B67" w14:textId="77777777" w:rsidR="005B622A" w:rsidRDefault="00000000">
            <w:r>
              <w:t>6%</w:t>
            </w:r>
          </w:p>
        </w:tc>
      </w:tr>
      <w:tr w:rsidR="005B622A" w14:paraId="6579BABA" w14:textId="77777777" w:rsidTr="006C57C3">
        <w:tc>
          <w:tcPr>
            <w:tcW w:w="2880" w:type="dxa"/>
          </w:tcPr>
          <w:p w14:paraId="303C9D57" w14:textId="77777777" w:rsidR="005B622A" w:rsidRDefault="00000000">
            <w:r>
              <w:t>Total</w:t>
            </w:r>
          </w:p>
        </w:tc>
        <w:tc>
          <w:tcPr>
            <w:tcW w:w="2880" w:type="dxa"/>
          </w:tcPr>
          <w:p w14:paraId="206CD0CC" w14:textId="77777777" w:rsidR="005B622A" w:rsidRDefault="00000000">
            <w:r>
              <w:t>1,974,618.73</w:t>
            </w:r>
          </w:p>
        </w:tc>
        <w:tc>
          <w:tcPr>
            <w:tcW w:w="2880" w:type="dxa"/>
          </w:tcPr>
          <w:p w14:paraId="0992F2D0" w14:textId="77777777" w:rsidR="005B622A" w:rsidRDefault="00000000">
            <w:r>
              <w:t>100%</w:t>
            </w:r>
          </w:p>
        </w:tc>
      </w:tr>
    </w:tbl>
    <w:p w14:paraId="09FD4F02" w14:textId="77777777" w:rsidR="005B622A" w:rsidRDefault="00000000">
      <w:r w:rsidRPr="006C57C3">
        <w:rPr>
          <w:b/>
          <w:bCs/>
          <w:color w:val="0070C0"/>
        </w:rPr>
        <w:t>Insights:</w:t>
      </w:r>
      <w:r>
        <w:br/>
        <w:t>- Standard Class dominates sales with 59% of total adjusted sales.</w:t>
      </w:r>
      <w:r>
        <w:br/>
        <w:t>- Same Day shipping contributes only 6% of total revenue.</w:t>
      </w:r>
    </w:p>
    <w:p w14:paraId="55CCC69C" w14:textId="77777777" w:rsidR="005B622A" w:rsidRDefault="00000000">
      <w:r w:rsidRPr="006C57C3">
        <w:rPr>
          <w:b/>
          <w:bCs/>
          <w:color w:val="0070C0"/>
        </w:rPr>
        <w:t>Recommendations:</w:t>
      </w:r>
      <w:r>
        <w:br/>
        <w:t>- Focus promotions and bulk shipping via Standard Class.</w:t>
      </w:r>
      <w:r>
        <w:br/>
        <w:t>- Investigate underuse of Same Day shipping; limit it to premium items or urban areas.</w:t>
      </w:r>
      <w:r>
        <w:br/>
        <w:t>- Offer shipping discounts for First/Second Class to improve their uptake.</w:t>
      </w:r>
    </w:p>
    <w:p w14:paraId="2BEC2212" w14:textId="77777777" w:rsidR="005B622A" w:rsidRDefault="00000000">
      <w:pPr>
        <w:pStyle w:val="Heading1"/>
      </w:pPr>
      <w:r>
        <w:t>🏢 2. Product Category Performance (Adjusted Sales &amp; Quantity)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B622A" w14:paraId="6045BCE9" w14:textId="77777777" w:rsidTr="006C57C3">
        <w:tc>
          <w:tcPr>
            <w:tcW w:w="2880" w:type="dxa"/>
            <w:shd w:val="clear" w:color="auto" w:fill="92CDDC" w:themeFill="accent5" w:themeFillTint="99"/>
          </w:tcPr>
          <w:p w14:paraId="1CE3C663" w14:textId="77777777" w:rsidR="005B622A" w:rsidRPr="006C57C3" w:rsidRDefault="00000000" w:rsidP="006C57C3">
            <w:pPr>
              <w:spacing w:after="0"/>
              <w:jc w:val="center"/>
              <w:rPr>
                <w:b/>
                <w:bCs/>
              </w:rPr>
            </w:pPr>
            <w:r w:rsidRPr="006C57C3">
              <w:rPr>
                <w:b/>
                <w:bCs/>
              </w:rPr>
              <w:t>Category</w:t>
            </w:r>
          </w:p>
        </w:tc>
        <w:tc>
          <w:tcPr>
            <w:tcW w:w="2880" w:type="dxa"/>
            <w:shd w:val="clear" w:color="auto" w:fill="92CDDC" w:themeFill="accent5" w:themeFillTint="99"/>
          </w:tcPr>
          <w:p w14:paraId="693E8021" w14:textId="77777777" w:rsidR="005B622A" w:rsidRPr="006C57C3" w:rsidRDefault="00000000" w:rsidP="006C57C3">
            <w:pPr>
              <w:spacing w:after="0"/>
              <w:jc w:val="center"/>
              <w:rPr>
                <w:b/>
                <w:bCs/>
              </w:rPr>
            </w:pPr>
            <w:r w:rsidRPr="006C57C3">
              <w:rPr>
                <w:b/>
                <w:bCs/>
              </w:rPr>
              <w:t>Adjusted Sales (₹)</w:t>
            </w:r>
          </w:p>
        </w:tc>
        <w:tc>
          <w:tcPr>
            <w:tcW w:w="2880" w:type="dxa"/>
            <w:shd w:val="clear" w:color="auto" w:fill="92CDDC" w:themeFill="accent5" w:themeFillTint="99"/>
          </w:tcPr>
          <w:p w14:paraId="1DC66CB9" w14:textId="77777777" w:rsidR="005B622A" w:rsidRPr="006C57C3" w:rsidRDefault="00000000" w:rsidP="006C57C3">
            <w:pPr>
              <w:spacing w:after="0"/>
              <w:jc w:val="center"/>
              <w:rPr>
                <w:b/>
                <w:bCs/>
              </w:rPr>
            </w:pPr>
            <w:r w:rsidRPr="006C57C3">
              <w:rPr>
                <w:b/>
                <w:bCs/>
              </w:rPr>
              <w:t>Quantity Sold</w:t>
            </w:r>
          </w:p>
        </w:tc>
      </w:tr>
      <w:tr w:rsidR="005B622A" w14:paraId="13177425" w14:textId="77777777" w:rsidTr="006C57C3">
        <w:tc>
          <w:tcPr>
            <w:tcW w:w="2880" w:type="dxa"/>
          </w:tcPr>
          <w:p w14:paraId="6E6D3053" w14:textId="77777777" w:rsidR="005B622A" w:rsidRDefault="00000000">
            <w:r>
              <w:t>Technology</w:t>
            </w:r>
          </w:p>
        </w:tc>
        <w:tc>
          <w:tcPr>
            <w:tcW w:w="2880" w:type="dxa"/>
          </w:tcPr>
          <w:p w14:paraId="6DE3DFC1" w14:textId="77777777" w:rsidR="005B622A" w:rsidRDefault="00000000">
            <w:r>
              <w:t>713,493.38</w:t>
            </w:r>
          </w:p>
        </w:tc>
        <w:tc>
          <w:tcPr>
            <w:tcW w:w="2880" w:type="dxa"/>
          </w:tcPr>
          <w:p w14:paraId="5A0BD5D7" w14:textId="77777777" w:rsidR="005B622A" w:rsidRDefault="00000000">
            <w:r>
              <w:t>6,939</w:t>
            </w:r>
          </w:p>
        </w:tc>
      </w:tr>
      <w:tr w:rsidR="005B622A" w14:paraId="1705FA2D" w14:textId="77777777" w:rsidTr="006C57C3">
        <w:tc>
          <w:tcPr>
            <w:tcW w:w="2880" w:type="dxa"/>
          </w:tcPr>
          <w:p w14:paraId="05CF7D85" w14:textId="77777777" w:rsidR="005B622A" w:rsidRDefault="00000000">
            <w:r>
              <w:t>Office Supplies</w:t>
            </w:r>
          </w:p>
        </w:tc>
        <w:tc>
          <w:tcPr>
            <w:tcW w:w="2880" w:type="dxa"/>
          </w:tcPr>
          <w:p w14:paraId="040F1523" w14:textId="77777777" w:rsidR="005B622A" w:rsidRDefault="00000000">
            <w:r>
              <w:t>642,642.09</w:t>
            </w:r>
          </w:p>
        </w:tc>
        <w:tc>
          <w:tcPr>
            <w:tcW w:w="2880" w:type="dxa"/>
          </w:tcPr>
          <w:p w14:paraId="51AA8D92" w14:textId="77777777" w:rsidR="005B622A" w:rsidRDefault="00000000">
            <w:r>
              <w:t>22,906</w:t>
            </w:r>
          </w:p>
        </w:tc>
      </w:tr>
      <w:tr w:rsidR="005B622A" w14:paraId="02B69B64" w14:textId="77777777" w:rsidTr="006C57C3">
        <w:tc>
          <w:tcPr>
            <w:tcW w:w="2880" w:type="dxa"/>
          </w:tcPr>
          <w:p w14:paraId="5B5B458C" w14:textId="77777777" w:rsidR="005B622A" w:rsidRDefault="00000000">
            <w:r>
              <w:t>Furniture</w:t>
            </w:r>
          </w:p>
        </w:tc>
        <w:tc>
          <w:tcPr>
            <w:tcW w:w="2880" w:type="dxa"/>
          </w:tcPr>
          <w:p w14:paraId="5787E459" w14:textId="77777777" w:rsidR="005B622A" w:rsidRDefault="00000000">
            <w:r>
              <w:t>618,483.25</w:t>
            </w:r>
          </w:p>
        </w:tc>
        <w:tc>
          <w:tcPr>
            <w:tcW w:w="2880" w:type="dxa"/>
          </w:tcPr>
          <w:p w14:paraId="13501808" w14:textId="77777777" w:rsidR="005B622A" w:rsidRDefault="00000000">
            <w:r>
              <w:t>8,028</w:t>
            </w:r>
          </w:p>
        </w:tc>
      </w:tr>
      <w:tr w:rsidR="005B622A" w14:paraId="78B5DC3D" w14:textId="77777777" w:rsidTr="006C57C3">
        <w:tc>
          <w:tcPr>
            <w:tcW w:w="2880" w:type="dxa"/>
          </w:tcPr>
          <w:p w14:paraId="3273EC73" w14:textId="77777777" w:rsidR="005B622A" w:rsidRDefault="00000000">
            <w:r>
              <w:t>Total</w:t>
            </w:r>
          </w:p>
        </w:tc>
        <w:tc>
          <w:tcPr>
            <w:tcW w:w="2880" w:type="dxa"/>
          </w:tcPr>
          <w:p w14:paraId="2442B632" w14:textId="77777777" w:rsidR="005B622A" w:rsidRDefault="00000000">
            <w:r>
              <w:t>1,974,618.73</w:t>
            </w:r>
          </w:p>
        </w:tc>
        <w:tc>
          <w:tcPr>
            <w:tcW w:w="2880" w:type="dxa"/>
          </w:tcPr>
          <w:p w14:paraId="2E547268" w14:textId="77777777" w:rsidR="005B622A" w:rsidRDefault="00000000">
            <w:r>
              <w:t>37,873</w:t>
            </w:r>
          </w:p>
        </w:tc>
      </w:tr>
    </w:tbl>
    <w:p w14:paraId="73CF15E8" w14:textId="77777777" w:rsidR="005B622A" w:rsidRDefault="00000000" w:rsidP="006C57C3">
      <w:r w:rsidRPr="006C57C3">
        <w:rPr>
          <w:b/>
          <w:bCs/>
          <w:color w:val="0070C0"/>
        </w:rPr>
        <w:t>Insights:</w:t>
      </w:r>
      <w:r>
        <w:br/>
        <w:t>- Technology generates the highest revenue with the lowest quantity sold (high value items).</w:t>
      </w:r>
      <w:r>
        <w:br/>
        <w:t>- Office Supplies sold the most units but contributed less revenue.</w:t>
      </w:r>
      <w:r>
        <w:br/>
        <w:t>- Furniture had lower quantity and revenue overall.</w:t>
      </w:r>
    </w:p>
    <w:p w14:paraId="6A8847F6" w14:textId="77777777" w:rsidR="005B622A" w:rsidRDefault="00000000">
      <w:r w:rsidRPr="006C57C3">
        <w:rPr>
          <w:b/>
          <w:bCs/>
          <w:color w:val="0070C0"/>
        </w:rPr>
        <w:t>Recommendations:</w:t>
      </w:r>
      <w:r>
        <w:br/>
        <w:t>- Promote Technology via bundles and accessories.</w:t>
      </w:r>
      <w:r>
        <w:br/>
      </w:r>
      <w:r>
        <w:lastRenderedPageBreak/>
        <w:t>- Introduce value packs/subscription plans for Office Supplies.</w:t>
      </w:r>
      <w:r>
        <w:br/>
        <w:t>- Rebrand and push Furniture through strategic offers.</w:t>
      </w:r>
    </w:p>
    <w:p w14:paraId="093D8AC0" w14:textId="77777777" w:rsidR="005B622A" w:rsidRDefault="00000000">
      <w:pPr>
        <w:pStyle w:val="Heading1"/>
      </w:pPr>
      <w:r>
        <w:t>💸 3. Discount Impact by 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622A" w14:paraId="497C3768" w14:textId="77777777" w:rsidTr="006C57C3">
        <w:tc>
          <w:tcPr>
            <w:tcW w:w="2160" w:type="dxa"/>
            <w:shd w:val="clear" w:color="auto" w:fill="92CDDC" w:themeFill="accent5" w:themeFillTint="99"/>
          </w:tcPr>
          <w:p w14:paraId="1900AE2F" w14:textId="77777777" w:rsidR="005B622A" w:rsidRPr="006C57C3" w:rsidRDefault="00000000" w:rsidP="006C57C3">
            <w:pPr>
              <w:spacing w:after="0"/>
              <w:rPr>
                <w:b/>
                <w:bCs/>
              </w:rPr>
            </w:pPr>
            <w:r w:rsidRPr="006C57C3">
              <w:rPr>
                <w:b/>
                <w:bCs/>
              </w:rPr>
              <w:t>Category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14:paraId="4A271106" w14:textId="77777777" w:rsidR="005B622A" w:rsidRPr="006C57C3" w:rsidRDefault="00000000" w:rsidP="006C57C3">
            <w:pPr>
              <w:spacing w:after="0"/>
              <w:rPr>
                <w:b/>
                <w:bCs/>
              </w:rPr>
            </w:pPr>
            <w:r w:rsidRPr="006C57C3">
              <w:rPr>
                <w:b/>
                <w:bCs/>
              </w:rPr>
              <w:t>Gross Sales (₹)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14:paraId="57C4E5C0" w14:textId="77777777" w:rsidR="005B622A" w:rsidRPr="006C57C3" w:rsidRDefault="00000000" w:rsidP="006C57C3">
            <w:pPr>
              <w:spacing w:after="0"/>
              <w:rPr>
                <w:b/>
                <w:bCs/>
              </w:rPr>
            </w:pPr>
            <w:r w:rsidRPr="006C57C3">
              <w:rPr>
                <w:b/>
                <w:bCs/>
              </w:rPr>
              <w:t>Adjusted Sales (₹)</w:t>
            </w:r>
          </w:p>
        </w:tc>
        <w:tc>
          <w:tcPr>
            <w:tcW w:w="2160" w:type="dxa"/>
            <w:shd w:val="clear" w:color="auto" w:fill="92CDDC" w:themeFill="accent5" w:themeFillTint="99"/>
          </w:tcPr>
          <w:p w14:paraId="37AED709" w14:textId="77777777" w:rsidR="005B622A" w:rsidRPr="006C57C3" w:rsidRDefault="00000000" w:rsidP="006C57C3">
            <w:pPr>
              <w:spacing w:after="0"/>
              <w:rPr>
                <w:b/>
                <w:bCs/>
              </w:rPr>
            </w:pPr>
            <w:r w:rsidRPr="006C57C3">
              <w:rPr>
                <w:b/>
                <w:bCs/>
              </w:rPr>
              <w:t>Discount Loss (₹)</w:t>
            </w:r>
          </w:p>
        </w:tc>
      </w:tr>
      <w:tr w:rsidR="005B622A" w14:paraId="30CBA447" w14:textId="77777777" w:rsidTr="006C57C3">
        <w:tc>
          <w:tcPr>
            <w:tcW w:w="2160" w:type="dxa"/>
          </w:tcPr>
          <w:p w14:paraId="3D666108" w14:textId="77777777" w:rsidR="005B622A" w:rsidRDefault="00000000">
            <w:r>
              <w:t>Technology</w:t>
            </w:r>
          </w:p>
        </w:tc>
        <w:tc>
          <w:tcPr>
            <w:tcW w:w="2160" w:type="dxa"/>
          </w:tcPr>
          <w:p w14:paraId="1BA537FD" w14:textId="77777777" w:rsidR="005B622A" w:rsidRDefault="00000000">
            <w:r>
              <w:t>836,154.03</w:t>
            </w:r>
          </w:p>
        </w:tc>
        <w:tc>
          <w:tcPr>
            <w:tcW w:w="2160" w:type="dxa"/>
          </w:tcPr>
          <w:p w14:paraId="2C61B4B6" w14:textId="77777777" w:rsidR="005B622A" w:rsidRDefault="00000000">
            <w:r>
              <w:t>713,493.38</w:t>
            </w:r>
          </w:p>
        </w:tc>
        <w:tc>
          <w:tcPr>
            <w:tcW w:w="2160" w:type="dxa"/>
          </w:tcPr>
          <w:p w14:paraId="3B5E6EC1" w14:textId="77777777" w:rsidR="005B622A" w:rsidRDefault="00000000">
            <w:r>
              <w:t>122,660.65 (14.68%)</w:t>
            </w:r>
          </w:p>
        </w:tc>
      </w:tr>
      <w:tr w:rsidR="005B622A" w14:paraId="7D9D8F75" w14:textId="77777777" w:rsidTr="006C57C3">
        <w:tc>
          <w:tcPr>
            <w:tcW w:w="2160" w:type="dxa"/>
          </w:tcPr>
          <w:p w14:paraId="0F69FA2F" w14:textId="77777777" w:rsidR="005B622A" w:rsidRDefault="00000000">
            <w:r>
              <w:t>Furniture</w:t>
            </w:r>
          </w:p>
        </w:tc>
        <w:tc>
          <w:tcPr>
            <w:tcW w:w="2160" w:type="dxa"/>
          </w:tcPr>
          <w:p w14:paraId="6FAF8E00" w14:textId="77777777" w:rsidR="005B622A" w:rsidRDefault="00000000">
            <w:r>
              <w:t>741,999.80</w:t>
            </w:r>
          </w:p>
        </w:tc>
        <w:tc>
          <w:tcPr>
            <w:tcW w:w="2160" w:type="dxa"/>
          </w:tcPr>
          <w:p w14:paraId="3CE7874B" w14:textId="77777777" w:rsidR="005B622A" w:rsidRDefault="00000000">
            <w:r>
              <w:t>618,483.25</w:t>
            </w:r>
          </w:p>
        </w:tc>
        <w:tc>
          <w:tcPr>
            <w:tcW w:w="2160" w:type="dxa"/>
          </w:tcPr>
          <w:p w14:paraId="193E144D" w14:textId="77777777" w:rsidR="005B622A" w:rsidRDefault="00000000">
            <w:r>
              <w:t>123,516.54 (16.65%)</w:t>
            </w:r>
          </w:p>
        </w:tc>
      </w:tr>
      <w:tr w:rsidR="005B622A" w14:paraId="6866702D" w14:textId="77777777" w:rsidTr="006C57C3">
        <w:tc>
          <w:tcPr>
            <w:tcW w:w="2160" w:type="dxa"/>
          </w:tcPr>
          <w:p w14:paraId="20957244" w14:textId="77777777" w:rsidR="005B622A" w:rsidRDefault="00000000">
            <w:r>
              <w:t>Office Supplies</w:t>
            </w:r>
          </w:p>
        </w:tc>
        <w:tc>
          <w:tcPr>
            <w:tcW w:w="2160" w:type="dxa"/>
          </w:tcPr>
          <w:p w14:paraId="204D70CC" w14:textId="77777777" w:rsidR="005B622A" w:rsidRDefault="00000000">
            <w:r>
              <w:t>719,047.03</w:t>
            </w:r>
          </w:p>
        </w:tc>
        <w:tc>
          <w:tcPr>
            <w:tcW w:w="2160" w:type="dxa"/>
          </w:tcPr>
          <w:p w14:paraId="55ED10A2" w14:textId="77777777" w:rsidR="005B622A" w:rsidRDefault="00000000">
            <w:r>
              <w:t>642,642.09</w:t>
            </w:r>
          </w:p>
        </w:tc>
        <w:tc>
          <w:tcPr>
            <w:tcW w:w="2160" w:type="dxa"/>
          </w:tcPr>
          <w:p w14:paraId="02A3FE7B" w14:textId="77777777" w:rsidR="005B622A" w:rsidRDefault="00000000">
            <w:r>
              <w:t>76,404.94 (10.62%)</w:t>
            </w:r>
          </w:p>
        </w:tc>
      </w:tr>
      <w:tr w:rsidR="005B622A" w14:paraId="24C8A434" w14:textId="77777777" w:rsidTr="006C57C3">
        <w:tc>
          <w:tcPr>
            <w:tcW w:w="2160" w:type="dxa"/>
          </w:tcPr>
          <w:p w14:paraId="3CEA50BB" w14:textId="77777777" w:rsidR="005B622A" w:rsidRDefault="00000000">
            <w:r>
              <w:t>Total</w:t>
            </w:r>
          </w:p>
        </w:tc>
        <w:tc>
          <w:tcPr>
            <w:tcW w:w="2160" w:type="dxa"/>
          </w:tcPr>
          <w:p w14:paraId="0427F360" w14:textId="77777777" w:rsidR="005B622A" w:rsidRDefault="00000000">
            <w:r>
              <w:t>2,297,200.86</w:t>
            </w:r>
          </w:p>
        </w:tc>
        <w:tc>
          <w:tcPr>
            <w:tcW w:w="2160" w:type="dxa"/>
          </w:tcPr>
          <w:p w14:paraId="0BB04A66" w14:textId="77777777" w:rsidR="005B622A" w:rsidRDefault="00000000">
            <w:r>
              <w:t>1,974,618.73</w:t>
            </w:r>
          </w:p>
        </w:tc>
        <w:tc>
          <w:tcPr>
            <w:tcW w:w="2160" w:type="dxa"/>
          </w:tcPr>
          <w:p w14:paraId="0522D817" w14:textId="77777777" w:rsidR="005B622A" w:rsidRDefault="00000000">
            <w:r>
              <w:t>322,582.13 (14.04% Avg)</w:t>
            </w:r>
          </w:p>
        </w:tc>
      </w:tr>
    </w:tbl>
    <w:p w14:paraId="40501B0F" w14:textId="77777777" w:rsidR="005B622A" w:rsidRDefault="00000000">
      <w:r w:rsidRPr="006C57C3">
        <w:rPr>
          <w:b/>
          <w:bCs/>
          <w:color w:val="0070C0"/>
        </w:rPr>
        <w:t>Insights:</w:t>
      </w:r>
      <w:r>
        <w:br/>
        <w:t>- Furniture has the highest percentage of revenue lost to discounts.</w:t>
      </w:r>
      <w:r>
        <w:br/>
        <w:t>- Office Supplies has the lowest discount impact.</w:t>
      </w:r>
    </w:p>
    <w:p w14:paraId="5C2AE2D1" w14:textId="77777777" w:rsidR="005B622A" w:rsidRDefault="00000000">
      <w:r w:rsidRPr="006C57C3">
        <w:rPr>
          <w:b/>
          <w:bCs/>
          <w:color w:val="0070C0"/>
        </w:rPr>
        <w:t>Recommendations:</w:t>
      </w:r>
      <w:r>
        <w:br/>
        <w:t>- Review Furniture discount strategy; test smaller, targeted offers.</w:t>
      </w:r>
      <w:r>
        <w:br/>
        <w:t>- Maintain limited discounts for Office Supplies.</w:t>
      </w:r>
      <w:r>
        <w:br/>
        <w:t>- Avoid excessive discounts on popular Tech items.</w:t>
      </w:r>
    </w:p>
    <w:p w14:paraId="744C59FE" w14:textId="77777777" w:rsidR="005B622A" w:rsidRDefault="00000000">
      <w:pPr>
        <w:pStyle w:val="Heading1"/>
      </w:pPr>
      <w:r>
        <w:t>✅ Overall Recommendations</w:t>
      </w:r>
    </w:p>
    <w:p w14:paraId="30255EF5" w14:textId="77777777" w:rsidR="005B622A" w:rsidRDefault="00000000">
      <w:r>
        <w:t>- Boost Technology Sales: Highlight high-margin items in promotions.</w:t>
      </w:r>
      <w:r>
        <w:br/>
        <w:t>- Reposition Office Supplies: Use bundle deals and subscriptions to grow revenue.</w:t>
      </w:r>
      <w:r>
        <w:br/>
        <w:t>- Improve Furniture Strategy: Address low performance with targeted marketing.</w:t>
      </w:r>
      <w:r>
        <w:br/>
        <w:t>- Optimize Shipping Options: Focus on Standard Class; evaluate Same Day viability.</w:t>
      </w:r>
      <w:r>
        <w:br/>
        <w:t>- Smarter Discounting: Use data to refine discount levels per category.</w:t>
      </w:r>
      <w:r>
        <w:br/>
        <w:t>- Monitor Returns: Ensure product info clarity, packaging quality, and reduce returns for large items.</w:t>
      </w:r>
    </w:p>
    <w:sectPr w:rsidR="005B6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A2402E"/>
    <w:multiLevelType w:val="hybridMultilevel"/>
    <w:tmpl w:val="AD3C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A0A4F"/>
    <w:multiLevelType w:val="hybridMultilevel"/>
    <w:tmpl w:val="3C68E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E255C"/>
    <w:multiLevelType w:val="hybridMultilevel"/>
    <w:tmpl w:val="1206F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646222">
    <w:abstractNumId w:val="8"/>
  </w:num>
  <w:num w:numId="2" w16cid:durableId="1462112277">
    <w:abstractNumId w:val="6"/>
  </w:num>
  <w:num w:numId="3" w16cid:durableId="1897739406">
    <w:abstractNumId w:val="5"/>
  </w:num>
  <w:num w:numId="4" w16cid:durableId="2106729313">
    <w:abstractNumId w:val="4"/>
  </w:num>
  <w:num w:numId="5" w16cid:durableId="1939674561">
    <w:abstractNumId w:val="7"/>
  </w:num>
  <w:num w:numId="6" w16cid:durableId="1100878781">
    <w:abstractNumId w:val="3"/>
  </w:num>
  <w:num w:numId="7" w16cid:durableId="230771808">
    <w:abstractNumId w:val="2"/>
  </w:num>
  <w:num w:numId="8" w16cid:durableId="662320286">
    <w:abstractNumId w:val="1"/>
  </w:num>
  <w:num w:numId="9" w16cid:durableId="1302999060">
    <w:abstractNumId w:val="0"/>
  </w:num>
  <w:num w:numId="10" w16cid:durableId="32124289">
    <w:abstractNumId w:val="9"/>
  </w:num>
  <w:num w:numId="11" w16cid:durableId="193740222">
    <w:abstractNumId w:val="10"/>
  </w:num>
  <w:num w:numId="12" w16cid:durableId="17753951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22A"/>
    <w:rsid w:val="006C57C3"/>
    <w:rsid w:val="00A77E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E4558"/>
  <w14:defaultImageDpi w14:val="300"/>
  <w15:docId w15:val="{6859B4EF-F840-405C-AC05-C7482D02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Tharani Venkatesh</cp:lastModifiedBy>
  <cp:revision>2</cp:revision>
  <dcterms:created xsi:type="dcterms:W3CDTF">2013-12-23T23:15:00Z</dcterms:created>
  <dcterms:modified xsi:type="dcterms:W3CDTF">2025-04-18T12:11:00Z</dcterms:modified>
  <cp:category/>
</cp:coreProperties>
</file>