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AD10" w14:textId="77777777" w:rsidR="007B4DF0" w:rsidRPr="00D20C2E" w:rsidRDefault="00000000">
      <w:pPr>
        <w:jc w:val="center"/>
        <w:rPr>
          <w:rFonts w:ascii="Times New Roman" w:hAnsi="Times New Roman" w:cs="Times New Roman"/>
          <w:b/>
          <w:sz w:val="40"/>
          <w:szCs w:val="40"/>
        </w:rPr>
      </w:pPr>
      <w:r w:rsidRPr="00D20C2E">
        <w:rPr>
          <w:rFonts w:ascii="Times New Roman" w:hAnsi="Times New Roman" w:cs="Times New Roman"/>
          <w:b/>
          <w:sz w:val="40"/>
          <w:szCs w:val="40"/>
        </w:rPr>
        <w:t>SUPPLY CHAIN MANAGEMENT</w:t>
      </w:r>
    </w:p>
    <w:p w14:paraId="2976F303" w14:textId="1B168A78" w:rsidR="007B4DF0" w:rsidRPr="00D20C2E" w:rsidRDefault="00000000" w:rsidP="00493A6B">
      <w:pPr>
        <w:jc w:val="center"/>
        <w:rPr>
          <w:rFonts w:ascii="Times New Roman" w:hAnsi="Times New Roman" w:cs="Times New Roman"/>
          <w:b/>
          <w:sz w:val="40"/>
          <w:szCs w:val="40"/>
        </w:rPr>
      </w:pPr>
      <w:r w:rsidRPr="00D20C2E">
        <w:rPr>
          <w:rFonts w:ascii="Times New Roman" w:hAnsi="Times New Roman" w:cs="Times New Roman"/>
          <w:b/>
          <w:sz w:val="40"/>
          <w:szCs w:val="40"/>
        </w:rPr>
        <w:t xml:space="preserve"> </w:t>
      </w:r>
    </w:p>
    <w:p w14:paraId="1002BDB8" w14:textId="3A2BA898" w:rsidR="007B4DF0" w:rsidRDefault="001C5222">
      <w:pPr>
        <w:jc w:val="center"/>
        <w:rPr>
          <w:rFonts w:ascii="Times New Roman" w:hAnsi="Times New Roman" w:cs="Times New Roman"/>
          <w:b/>
          <w:sz w:val="40"/>
          <w:szCs w:val="40"/>
          <w:u w:val="single"/>
        </w:rPr>
      </w:pPr>
      <w:r>
        <w:rPr>
          <w:rFonts w:ascii="Times New Roman" w:hAnsi="Times New Roman" w:cs="Times New Roman"/>
          <w:b/>
          <w:sz w:val="40"/>
          <w:szCs w:val="40"/>
          <w:u w:val="single"/>
        </w:rPr>
        <w:t>Project Phase: 1</w:t>
      </w:r>
    </w:p>
    <w:p w14:paraId="578F6D2E" w14:textId="6A3B4AAF" w:rsidR="001C5222" w:rsidRPr="00D20C2E" w:rsidRDefault="001C5222">
      <w:pPr>
        <w:jc w:val="center"/>
        <w:rPr>
          <w:rFonts w:ascii="Times New Roman" w:hAnsi="Times New Roman" w:cs="Times New Roman"/>
          <w:b/>
          <w:sz w:val="40"/>
          <w:szCs w:val="40"/>
          <w:u w:val="single"/>
        </w:rPr>
      </w:pPr>
      <w:r>
        <w:rPr>
          <w:rFonts w:ascii="Times New Roman" w:hAnsi="Times New Roman" w:cs="Times New Roman"/>
          <w:b/>
          <w:sz w:val="40"/>
          <w:szCs w:val="40"/>
          <w:u w:val="single"/>
        </w:rPr>
        <w:t>Supply Chain Metrics – Quick Service Restaurants (QSRs)</w:t>
      </w:r>
    </w:p>
    <w:p w14:paraId="54350845" w14:textId="77777777" w:rsidR="007B4DF0" w:rsidRPr="00D20C2E" w:rsidRDefault="00000000">
      <w:pPr>
        <w:rPr>
          <w:rFonts w:ascii="Times New Roman" w:hAnsi="Times New Roman" w:cs="Times New Roman"/>
        </w:rPr>
      </w:pPr>
      <w:r w:rsidRPr="00D20C2E">
        <w:rPr>
          <w:rFonts w:ascii="Times New Roman" w:hAnsi="Times New Roman" w:cs="Times New Roman"/>
        </w:rPr>
        <w:t xml:space="preserve"> </w:t>
      </w:r>
    </w:p>
    <w:p w14:paraId="118B2366" w14:textId="77777777" w:rsidR="007B4DF0" w:rsidRPr="00D20C2E" w:rsidRDefault="00000000">
      <w:pPr>
        <w:jc w:val="center"/>
        <w:rPr>
          <w:rFonts w:ascii="Times New Roman" w:hAnsi="Times New Roman" w:cs="Times New Roman"/>
        </w:rPr>
      </w:pPr>
      <w:r w:rsidRPr="00D20C2E">
        <w:rPr>
          <w:rFonts w:ascii="Times New Roman" w:hAnsi="Times New Roman" w:cs="Times New Roman"/>
        </w:rPr>
        <w:t xml:space="preserve"> </w:t>
      </w:r>
    </w:p>
    <w:p w14:paraId="21D9BBDA" w14:textId="77777777" w:rsidR="007B4DF0" w:rsidRPr="00D20C2E" w:rsidRDefault="00000000">
      <w:pPr>
        <w:jc w:val="center"/>
        <w:rPr>
          <w:rFonts w:ascii="Times New Roman" w:hAnsi="Times New Roman" w:cs="Times New Roman"/>
          <w:b/>
          <w:i/>
          <w:sz w:val="32"/>
          <w:szCs w:val="32"/>
        </w:rPr>
      </w:pPr>
      <w:r w:rsidRPr="00D20C2E">
        <w:rPr>
          <w:rFonts w:ascii="Times New Roman" w:hAnsi="Times New Roman" w:cs="Times New Roman"/>
          <w:b/>
          <w:i/>
          <w:sz w:val="32"/>
          <w:szCs w:val="32"/>
        </w:rPr>
        <w:t>Submitted to:</w:t>
      </w:r>
    </w:p>
    <w:p w14:paraId="39084BB9" w14:textId="1974F6A7" w:rsidR="007B4DF0" w:rsidRPr="00D20C2E" w:rsidRDefault="00EB1B34">
      <w:pPr>
        <w:jc w:val="center"/>
        <w:rPr>
          <w:rFonts w:ascii="Times New Roman" w:hAnsi="Times New Roman" w:cs="Times New Roman"/>
          <w:b/>
          <w:sz w:val="32"/>
          <w:szCs w:val="32"/>
          <w:highlight w:val="white"/>
        </w:rPr>
      </w:pPr>
      <w:r w:rsidRPr="00D20C2E">
        <w:rPr>
          <w:rFonts w:ascii="Times New Roman" w:hAnsi="Times New Roman" w:cs="Times New Roman"/>
          <w:noProof/>
        </w:rPr>
        <w:drawing>
          <wp:anchor distT="114300" distB="114300" distL="114300" distR="114300" simplePos="0" relativeHeight="251658240" behindDoc="0" locked="0" layoutInCell="1" hidden="0" allowOverlap="1" wp14:anchorId="0DDF9135" wp14:editId="19637C93">
            <wp:simplePos x="0" y="0"/>
            <wp:positionH relativeFrom="column">
              <wp:posOffset>2476500</wp:posOffset>
            </wp:positionH>
            <wp:positionV relativeFrom="paragraph">
              <wp:posOffset>439420</wp:posOffset>
            </wp:positionV>
            <wp:extent cx="762000" cy="1516380"/>
            <wp:effectExtent l="0" t="0" r="0" b="762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2000" cy="1516380"/>
                    </a:xfrm>
                    <a:prstGeom prst="rect">
                      <a:avLst/>
                    </a:prstGeom>
                    <a:ln/>
                  </pic:spPr>
                </pic:pic>
              </a:graphicData>
            </a:graphic>
            <wp14:sizeRelH relativeFrom="margin">
              <wp14:pctWidth>0</wp14:pctWidth>
            </wp14:sizeRelH>
            <wp14:sizeRelV relativeFrom="margin">
              <wp14:pctHeight>0</wp14:pctHeight>
            </wp14:sizeRelV>
          </wp:anchor>
        </w:drawing>
      </w:r>
      <w:r w:rsidRPr="00D20C2E">
        <w:rPr>
          <w:rFonts w:ascii="Times New Roman" w:hAnsi="Times New Roman" w:cs="Times New Roman"/>
          <w:b/>
          <w:sz w:val="32"/>
          <w:szCs w:val="32"/>
          <w:highlight w:val="white"/>
        </w:rPr>
        <w:t>Prof. Sirish Kumar Gouda</w:t>
      </w:r>
    </w:p>
    <w:p w14:paraId="0E4DD486" w14:textId="70C38FEA" w:rsidR="007B4DF0" w:rsidRPr="00D20C2E" w:rsidRDefault="007B4DF0">
      <w:pPr>
        <w:jc w:val="center"/>
        <w:rPr>
          <w:rFonts w:ascii="Times New Roman" w:hAnsi="Times New Roman" w:cs="Times New Roman"/>
        </w:rPr>
      </w:pPr>
    </w:p>
    <w:p w14:paraId="5ADEC3C3" w14:textId="77777777" w:rsidR="007B4DF0" w:rsidRPr="00D20C2E" w:rsidRDefault="00000000">
      <w:pPr>
        <w:jc w:val="center"/>
        <w:rPr>
          <w:rFonts w:ascii="Times New Roman" w:hAnsi="Times New Roman" w:cs="Times New Roman"/>
          <w:b/>
          <w:i/>
          <w:sz w:val="32"/>
          <w:szCs w:val="32"/>
        </w:rPr>
      </w:pPr>
      <w:r w:rsidRPr="00D20C2E">
        <w:rPr>
          <w:rFonts w:ascii="Times New Roman" w:hAnsi="Times New Roman" w:cs="Times New Roman"/>
        </w:rPr>
        <w:t xml:space="preserve"> </w:t>
      </w:r>
      <w:r w:rsidRPr="00D20C2E">
        <w:rPr>
          <w:rFonts w:ascii="Times New Roman" w:hAnsi="Times New Roman" w:cs="Times New Roman"/>
          <w:b/>
          <w:i/>
          <w:sz w:val="32"/>
          <w:szCs w:val="32"/>
        </w:rPr>
        <w:t>Submitted by:</w:t>
      </w:r>
    </w:p>
    <w:p w14:paraId="2F08FAB0" w14:textId="77777777" w:rsidR="007B4DF0" w:rsidRPr="00D20C2E" w:rsidRDefault="00000000">
      <w:pPr>
        <w:jc w:val="center"/>
        <w:rPr>
          <w:rFonts w:ascii="Times New Roman" w:hAnsi="Times New Roman" w:cs="Times New Roman"/>
          <w:b/>
          <w:sz w:val="32"/>
          <w:szCs w:val="32"/>
        </w:rPr>
      </w:pPr>
      <w:r w:rsidRPr="00D20C2E">
        <w:rPr>
          <w:rFonts w:ascii="Times New Roman" w:hAnsi="Times New Roman" w:cs="Times New Roman"/>
          <w:b/>
          <w:sz w:val="32"/>
          <w:szCs w:val="32"/>
        </w:rPr>
        <w:t>PGPM 2023-2025</w:t>
      </w:r>
    </w:p>
    <w:p w14:paraId="06860C88" w14:textId="77777777" w:rsidR="007B4DF0" w:rsidRPr="00D20C2E" w:rsidRDefault="00000000">
      <w:pPr>
        <w:jc w:val="center"/>
        <w:rPr>
          <w:rFonts w:ascii="Times New Roman" w:hAnsi="Times New Roman" w:cs="Times New Roman"/>
          <w:b/>
          <w:sz w:val="32"/>
          <w:szCs w:val="32"/>
        </w:rPr>
      </w:pPr>
      <w:r w:rsidRPr="00D20C2E">
        <w:rPr>
          <w:rFonts w:ascii="Times New Roman" w:hAnsi="Times New Roman" w:cs="Times New Roman"/>
          <w:b/>
          <w:sz w:val="32"/>
          <w:szCs w:val="32"/>
        </w:rPr>
        <w:t>Group 1 - Team Bottleneck Busters</w:t>
      </w:r>
    </w:p>
    <w:p w14:paraId="5F9B61AC" w14:textId="77777777" w:rsidR="007B4DF0" w:rsidRPr="00D20C2E" w:rsidRDefault="007B4DF0">
      <w:pPr>
        <w:jc w:val="center"/>
        <w:rPr>
          <w:rFonts w:ascii="Times New Roman" w:hAnsi="Times New Roman" w:cs="Times New Roman"/>
        </w:rPr>
      </w:pPr>
    </w:p>
    <w:tbl>
      <w:tblPr>
        <w:tblStyle w:val="a"/>
        <w:tblpPr w:leftFromText="180" w:rightFromText="180" w:topFromText="180" w:bottomFromText="180" w:vertAnchor="text" w:tblpX="1995" w:tblpY="11"/>
        <w:tblW w:w="5415" w:type="dxa"/>
        <w:tblBorders>
          <w:top w:val="nil"/>
          <w:left w:val="nil"/>
          <w:bottom w:val="nil"/>
          <w:right w:val="nil"/>
          <w:insideH w:val="nil"/>
          <w:insideV w:val="nil"/>
        </w:tblBorders>
        <w:tblLayout w:type="fixed"/>
        <w:tblLook w:val="0600" w:firstRow="0" w:lastRow="0" w:firstColumn="0" w:lastColumn="0" w:noHBand="1" w:noVBand="1"/>
      </w:tblPr>
      <w:tblGrid>
        <w:gridCol w:w="3660"/>
        <w:gridCol w:w="1755"/>
      </w:tblGrid>
      <w:tr w:rsidR="007B4DF0" w:rsidRPr="00D20C2E" w14:paraId="292966DB" w14:textId="77777777">
        <w:trPr>
          <w:trHeight w:val="570"/>
        </w:trPr>
        <w:tc>
          <w:tcPr>
            <w:tcW w:w="36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6FEDA06" w14:textId="77777777" w:rsidR="007B4DF0" w:rsidRPr="00D20C2E" w:rsidRDefault="00000000">
            <w:pPr>
              <w:ind w:left="280" w:right="280"/>
              <w:rPr>
                <w:rFonts w:ascii="Times New Roman" w:hAnsi="Times New Roman" w:cs="Times New Roman"/>
                <w:sz w:val="24"/>
                <w:szCs w:val="24"/>
              </w:rPr>
            </w:pPr>
            <w:r w:rsidRPr="00D20C2E">
              <w:rPr>
                <w:rFonts w:ascii="Times New Roman" w:hAnsi="Times New Roman" w:cs="Times New Roman"/>
                <w:sz w:val="24"/>
                <w:szCs w:val="24"/>
              </w:rPr>
              <w:t>Nanditha Krishna Kumar</w:t>
            </w:r>
          </w:p>
        </w:tc>
        <w:tc>
          <w:tcPr>
            <w:tcW w:w="17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9FF1083" w14:textId="77777777" w:rsidR="007B4DF0" w:rsidRPr="00D20C2E" w:rsidRDefault="00000000">
            <w:pPr>
              <w:ind w:left="280" w:right="280"/>
              <w:jc w:val="center"/>
              <w:rPr>
                <w:rFonts w:ascii="Times New Roman" w:hAnsi="Times New Roman" w:cs="Times New Roman"/>
                <w:sz w:val="24"/>
                <w:szCs w:val="24"/>
              </w:rPr>
            </w:pPr>
            <w:r w:rsidRPr="00D20C2E">
              <w:rPr>
                <w:rFonts w:ascii="Times New Roman" w:hAnsi="Times New Roman" w:cs="Times New Roman"/>
                <w:sz w:val="24"/>
                <w:szCs w:val="24"/>
              </w:rPr>
              <w:t>2301116</w:t>
            </w:r>
          </w:p>
        </w:tc>
      </w:tr>
      <w:tr w:rsidR="007B4DF0" w:rsidRPr="00D20C2E" w14:paraId="71AE4EF5" w14:textId="77777777">
        <w:trPr>
          <w:trHeight w:val="570"/>
        </w:trPr>
        <w:tc>
          <w:tcPr>
            <w:tcW w:w="36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45B9D4D" w14:textId="77777777" w:rsidR="007B4DF0" w:rsidRPr="00D20C2E" w:rsidRDefault="00000000">
            <w:pPr>
              <w:ind w:left="280" w:right="280"/>
              <w:rPr>
                <w:rFonts w:ascii="Times New Roman" w:hAnsi="Times New Roman" w:cs="Times New Roman"/>
                <w:sz w:val="24"/>
                <w:szCs w:val="24"/>
              </w:rPr>
            </w:pPr>
            <w:proofErr w:type="spellStart"/>
            <w:r w:rsidRPr="00D20C2E">
              <w:rPr>
                <w:rFonts w:ascii="Times New Roman" w:hAnsi="Times New Roman" w:cs="Times New Roman"/>
                <w:sz w:val="24"/>
                <w:szCs w:val="24"/>
              </w:rPr>
              <w:t>Rupaa</w:t>
            </w:r>
            <w:proofErr w:type="spellEnd"/>
            <w:r w:rsidRPr="00D20C2E">
              <w:rPr>
                <w:rFonts w:ascii="Times New Roman" w:hAnsi="Times New Roman" w:cs="Times New Roman"/>
                <w:sz w:val="24"/>
                <w:szCs w:val="24"/>
              </w:rPr>
              <w:t xml:space="preserve"> Shri S</w:t>
            </w:r>
          </w:p>
        </w:tc>
        <w:tc>
          <w:tcPr>
            <w:tcW w:w="17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9AE6039" w14:textId="77777777" w:rsidR="007B4DF0" w:rsidRPr="00D20C2E" w:rsidRDefault="00000000">
            <w:pPr>
              <w:ind w:left="280" w:right="280"/>
              <w:jc w:val="center"/>
              <w:rPr>
                <w:rFonts w:ascii="Times New Roman" w:hAnsi="Times New Roman" w:cs="Times New Roman"/>
                <w:sz w:val="24"/>
                <w:szCs w:val="24"/>
              </w:rPr>
            </w:pPr>
            <w:r w:rsidRPr="00D20C2E">
              <w:rPr>
                <w:rFonts w:ascii="Times New Roman" w:hAnsi="Times New Roman" w:cs="Times New Roman"/>
                <w:sz w:val="24"/>
                <w:szCs w:val="24"/>
              </w:rPr>
              <w:t>2301124</w:t>
            </w:r>
          </w:p>
        </w:tc>
      </w:tr>
      <w:tr w:rsidR="007B4DF0" w:rsidRPr="00D20C2E" w14:paraId="0DF85E65" w14:textId="77777777">
        <w:trPr>
          <w:trHeight w:val="570"/>
        </w:trPr>
        <w:tc>
          <w:tcPr>
            <w:tcW w:w="36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7180E8E" w14:textId="77777777" w:rsidR="007B4DF0" w:rsidRPr="00D20C2E" w:rsidRDefault="00000000">
            <w:pPr>
              <w:ind w:left="280" w:right="280"/>
              <w:rPr>
                <w:rFonts w:ascii="Times New Roman" w:hAnsi="Times New Roman" w:cs="Times New Roman"/>
                <w:sz w:val="24"/>
                <w:szCs w:val="24"/>
              </w:rPr>
            </w:pPr>
            <w:r w:rsidRPr="00D20C2E">
              <w:rPr>
                <w:rFonts w:ascii="Times New Roman" w:hAnsi="Times New Roman" w:cs="Times New Roman"/>
                <w:sz w:val="24"/>
                <w:szCs w:val="24"/>
              </w:rPr>
              <w:t>Angelin Sara Jacob</w:t>
            </w:r>
          </w:p>
        </w:tc>
        <w:tc>
          <w:tcPr>
            <w:tcW w:w="17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0F339AD" w14:textId="77777777" w:rsidR="007B4DF0" w:rsidRPr="00D20C2E" w:rsidRDefault="00000000">
            <w:pPr>
              <w:ind w:left="280" w:right="280"/>
              <w:jc w:val="center"/>
              <w:rPr>
                <w:rFonts w:ascii="Times New Roman" w:hAnsi="Times New Roman" w:cs="Times New Roman"/>
                <w:sz w:val="24"/>
                <w:szCs w:val="24"/>
              </w:rPr>
            </w:pPr>
            <w:r w:rsidRPr="00D20C2E">
              <w:rPr>
                <w:rFonts w:ascii="Times New Roman" w:hAnsi="Times New Roman" w:cs="Times New Roman"/>
                <w:sz w:val="24"/>
                <w:szCs w:val="24"/>
              </w:rPr>
              <w:t>2301165</w:t>
            </w:r>
          </w:p>
        </w:tc>
      </w:tr>
      <w:tr w:rsidR="007B4DF0" w:rsidRPr="00D20C2E" w14:paraId="66E3E2E7" w14:textId="77777777">
        <w:trPr>
          <w:trHeight w:val="570"/>
        </w:trPr>
        <w:tc>
          <w:tcPr>
            <w:tcW w:w="36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C49F32E" w14:textId="77777777" w:rsidR="007B4DF0" w:rsidRPr="00D20C2E" w:rsidRDefault="00000000">
            <w:pPr>
              <w:ind w:left="280" w:right="280"/>
              <w:rPr>
                <w:rFonts w:ascii="Times New Roman" w:hAnsi="Times New Roman" w:cs="Times New Roman"/>
                <w:sz w:val="24"/>
                <w:szCs w:val="24"/>
              </w:rPr>
            </w:pPr>
            <w:r w:rsidRPr="00D20C2E">
              <w:rPr>
                <w:rFonts w:ascii="Times New Roman" w:hAnsi="Times New Roman" w:cs="Times New Roman"/>
                <w:sz w:val="24"/>
                <w:szCs w:val="24"/>
              </w:rPr>
              <w:t>Arul Prakash</w:t>
            </w:r>
          </w:p>
        </w:tc>
        <w:tc>
          <w:tcPr>
            <w:tcW w:w="17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C02EA51" w14:textId="77777777" w:rsidR="007B4DF0" w:rsidRPr="00D20C2E" w:rsidRDefault="00000000">
            <w:pPr>
              <w:ind w:left="280" w:right="280"/>
              <w:jc w:val="center"/>
              <w:rPr>
                <w:rFonts w:ascii="Times New Roman" w:hAnsi="Times New Roman" w:cs="Times New Roman"/>
                <w:sz w:val="24"/>
                <w:szCs w:val="24"/>
              </w:rPr>
            </w:pPr>
            <w:r w:rsidRPr="00D20C2E">
              <w:rPr>
                <w:rFonts w:ascii="Times New Roman" w:hAnsi="Times New Roman" w:cs="Times New Roman"/>
                <w:sz w:val="24"/>
                <w:szCs w:val="24"/>
              </w:rPr>
              <w:t>2301335</w:t>
            </w:r>
          </w:p>
        </w:tc>
      </w:tr>
      <w:tr w:rsidR="007B4DF0" w:rsidRPr="00D20C2E" w14:paraId="6CC4533E" w14:textId="77777777">
        <w:trPr>
          <w:trHeight w:val="570"/>
        </w:trPr>
        <w:tc>
          <w:tcPr>
            <w:tcW w:w="36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F84A653" w14:textId="77777777" w:rsidR="007B4DF0" w:rsidRPr="00D20C2E" w:rsidRDefault="00000000">
            <w:pPr>
              <w:ind w:left="280" w:right="280"/>
              <w:rPr>
                <w:rFonts w:ascii="Times New Roman" w:hAnsi="Times New Roman" w:cs="Times New Roman"/>
                <w:sz w:val="24"/>
                <w:szCs w:val="24"/>
              </w:rPr>
            </w:pPr>
            <w:proofErr w:type="spellStart"/>
            <w:r w:rsidRPr="00D20C2E">
              <w:rPr>
                <w:rFonts w:ascii="Times New Roman" w:hAnsi="Times New Roman" w:cs="Times New Roman"/>
                <w:sz w:val="24"/>
                <w:szCs w:val="24"/>
              </w:rPr>
              <w:t>Thariq</w:t>
            </w:r>
            <w:proofErr w:type="spellEnd"/>
            <w:r w:rsidRPr="00D20C2E">
              <w:rPr>
                <w:rFonts w:ascii="Times New Roman" w:hAnsi="Times New Roman" w:cs="Times New Roman"/>
                <w:sz w:val="24"/>
                <w:szCs w:val="24"/>
              </w:rPr>
              <w:t xml:space="preserve"> Mohammed Z</w:t>
            </w:r>
          </w:p>
        </w:tc>
        <w:tc>
          <w:tcPr>
            <w:tcW w:w="17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EED9D9D" w14:textId="77777777" w:rsidR="007B4DF0" w:rsidRPr="00D20C2E" w:rsidRDefault="00000000">
            <w:pPr>
              <w:ind w:left="280" w:right="280"/>
              <w:jc w:val="center"/>
              <w:rPr>
                <w:rFonts w:ascii="Times New Roman" w:hAnsi="Times New Roman" w:cs="Times New Roman"/>
                <w:sz w:val="24"/>
                <w:szCs w:val="24"/>
              </w:rPr>
            </w:pPr>
            <w:r w:rsidRPr="00D20C2E">
              <w:rPr>
                <w:rFonts w:ascii="Times New Roman" w:hAnsi="Times New Roman" w:cs="Times New Roman"/>
                <w:sz w:val="24"/>
                <w:szCs w:val="24"/>
              </w:rPr>
              <w:t>2301382</w:t>
            </w:r>
          </w:p>
        </w:tc>
      </w:tr>
    </w:tbl>
    <w:p w14:paraId="42BA6F1A" w14:textId="77777777" w:rsidR="007B4DF0" w:rsidRDefault="00000000">
      <w:pPr>
        <w:spacing w:before="240" w:after="240"/>
        <w:jc w:val="center"/>
      </w:pPr>
      <w:r>
        <w:t xml:space="preserve">  </w:t>
      </w:r>
    </w:p>
    <w:p w14:paraId="5857ABC1" w14:textId="77777777" w:rsidR="00CE3B90" w:rsidRDefault="00DE0B84" w:rsidP="001C52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93DCB0C" w14:textId="705D9BCD" w:rsidR="00CE3B90" w:rsidRPr="00CE3B90" w:rsidRDefault="00CE3B90" w:rsidP="00493A6B">
      <w:pPr>
        <w:jc w:val="both"/>
        <w:rPr>
          <w:rFonts w:ascii="Times New Roman" w:eastAsia="Times New Roman" w:hAnsi="Times New Roman" w:cs="Times New Roman"/>
          <w:bCs/>
          <w:sz w:val="24"/>
          <w:szCs w:val="24"/>
        </w:rPr>
      </w:pPr>
      <w:r>
        <w:rPr>
          <w:rFonts w:ascii="Times New Roman" w:hAnsi="Times New Roman" w:cs="Times New Roman"/>
          <w:b/>
          <w:bCs/>
          <w:sz w:val="24"/>
          <w:szCs w:val="24"/>
        </w:rPr>
        <w:lastRenderedPageBreak/>
        <w:t xml:space="preserve">Chosen </w:t>
      </w:r>
      <w:r w:rsidRPr="00CE3B90">
        <w:rPr>
          <w:rFonts w:ascii="Times New Roman" w:hAnsi="Times New Roman" w:cs="Times New Roman"/>
          <w:b/>
          <w:bCs/>
          <w:sz w:val="24"/>
          <w:szCs w:val="24"/>
        </w:rPr>
        <w:t>Quick Service Restaurant Operators in India</w:t>
      </w:r>
    </w:p>
    <w:p w14:paraId="23BB6511" w14:textId="76A1D38D" w:rsidR="00CE3B90" w:rsidRDefault="00CE3B90" w:rsidP="00493A6B">
      <w:pPr>
        <w:pStyle w:val="ListParagraph"/>
        <w:numPr>
          <w:ilvl w:val="0"/>
          <w:numId w:val="19"/>
        </w:numPr>
        <w:jc w:val="both"/>
        <w:rPr>
          <w:rFonts w:ascii="Times New Roman" w:eastAsia="Times New Roman" w:hAnsi="Times New Roman" w:cs="Times New Roman"/>
          <w:bCs/>
          <w:sz w:val="24"/>
          <w:szCs w:val="24"/>
        </w:rPr>
      </w:pPr>
      <w:r w:rsidRPr="00CE3B90">
        <w:rPr>
          <w:rFonts w:ascii="Times New Roman" w:eastAsia="Times New Roman" w:hAnsi="Times New Roman" w:cs="Times New Roman"/>
          <w:bCs/>
          <w:sz w:val="24"/>
          <w:szCs w:val="24"/>
        </w:rPr>
        <w:t>Devyani International Ltd. - operates KFC, Pizza Hut, and Costa Coffee in India.</w:t>
      </w:r>
    </w:p>
    <w:p w14:paraId="24F962F7" w14:textId="77777777" w:rsidR="00CE3B90" w:rsidRPr="00CE3B90" w:rsidRDefault="00CE3B90" w:rsidP="00493A6B">
      <w:pPr>
        <w:pStyle w:val="ListParagraph"/>
        <w:numPr>
          <w:ilvl w:val="0"/>
          <w:numId w:val="19"/>
        </w:numPr>
        <w:jc w:val="both"/>
        <w:rPr>
          <w:rFonts w:ascii="Times New Roman" w:eastAsia="Times New Roman" w:hAnsi="Times New Roman" w:cs="Times New Roman"/>
          <w:bCs/>
          <w:sz w:val="24"/>
          <w:szCs w:val="24"/>
        </w:rPr>
      </w:pPr>
      <w:r w:rsidRPr="00CE3B90">
        <w:rPr>
          <w:rFonts w:ascii="Times New Roman" w:eastAsia="Times New Roman" w:hAnsi="Times New Roman" w:cs="Times New Roman"/>
          <w:bCs/>
          <w:sz w:val="24"/>
          <w:szCs w:val="24"/>
        </w:rPr>
        <w:t xml:space="preserve">Jubilant </w:t>
      </w:r>
      <w:proofErr w:type="spellStart"/>
      <w:r w:rsidRPr="00CE3B90">
        <w:rPr>
          <w:rFonts w:ascii="Times New Roman" w:eastAsia="Times New Roman" w:hAnsi="Times New Roman" w:cs="Times New Roman"/>
          <w:bCs/>
          <w:sz w:val="24"/>
          <w:szCs w:val="24"/>
        </w:rPr>
        <w:t>FoodWorks</w:t>
      </w:r>
      <w:proofErr w:type="spellEnd"/>
      <w:r w:rsidRPr="00CE3B90">
        <w:rPr>
          <w:rFonts w:ascii="Times New Roman" w:eastAsia="Times New Roman" w:hAnsi="Times New Roman" w:cs="Times New Roman"/>
          <w:bCs/>
          <w:sz w:val="24"/>
          <w:szCs w:val="24"/>
        </w:rPr>
        <w:t xml:space="preserve"> Limited - Operates Domino’s Pizza and Dunkin’ Donuts in India.</w:t>
      </w:r>
    </w:p>
    <w:p w14:paraId="2243FACE" w14:textId="47BDCDFF" w:rsidR="00CE3B90" w:rsidRPr="00CE3B90" w:rsidRDefault="00CE3B90" w:rsidP="00493A6B">
      <w:pPr>
        <w:pStyle w:val="ListParagraph"/>
        <w:numPr>
          <w:ilvl w:val="0"/>
          <w:numId w:val="19"/>
        </w:numPr>
        <w:jc w:val="both"/>
        <w:rPr>
          <w:rFonts w:ascii="Times New Roman" w:eastAsia="Times New Roman" w:hAnsi="Times New Roman" w:cs="Times New Roman"/>
          <w:bCs/>
          <w:sz w:val="24"/>
          <w:szCs w:val="24"/>
        </w:rPr>
      </w:pPr>
      <w:r w:rsidRPr="00CE3B90">
        <w:rPr>
          <w:rFonts w:ascii="Times New Roman" w:eastAsia="Times New Roman" w:hAnsi="Times New Roman" w:cs="Times New Roman"/>
          <w:bCs/>
          <w:sz w:val="24"/>
          <w:szCs w:val="24"/>
        </w:rPr>
        <w:t>Restaurant Brands Asia Ltd. - operates Burger King restaurants in India.</w:t>
      </w:r>
    </w:p>
    <w:p w14:paraId="7AC4CE66" w14:textId="67CB7FFB" w:rsidR="00CE3B90" w:rsidRPr="00CE3B90" w:rsidRDefault="00CE3B90" w:rsidP="00493A6B">
      <w:pPr>
        <w:pStyle w:val="ListParagraph"/>
        <w:numPr>
          <w:ilvl w:val="0"/>
          <w:numId w:val="19"/>
        </w:numPr>
        <w:jc w:val="both"/>
        <w:rPr>
          <w:rFonts w:ascii="Times New Roman" w:eastAsia="Times New Roman" w:hAnsi="Times New Roman" w:cs="Times New Roman"/>
          <w:bCs/>
          <w:sz w:val="24"/>
          <w:szCs w:val="24"/>
        </w:rPr>
      </w:pPr>
      <w:r w:rsidRPr="00CE3B90">
        <w:rPr>
          <w:rFonts w:ascii="Times New Roman" w:eastAsia="Times New Roman" w:hAnsi="Times New Roman" w:cs="Times New Roman"/>
          <w:bCs/>
          <w:sz w:val="24"/>
          <w:szCs w:val="24"/>
        </w:rPr>
        <w:t xml:space="preserve">Sapphire Foods India Ltd. - operates KFC, </w:t>
      </w:r>
      <w:proofErr w:type="spellStart"/>
      <w:r w:rsidRPr="00CE3B90">
        <w:rPr>
          <w:rFonts w:ascii="Times New Roman" w:eastAsia="Times New Roman" w:hAnsi="Times New Roman" w:cs="Times New Roman"/>
          <w:bCs/>
          <w:sz w:val="24"/>
          <w:szCs w:val="24"/>
        </w:rPr>
        <w:t>Tacobell</w:t>
      </w:r>
      <w:proofErr w:type="spellEnd"/>
      <w:r w:rsidRPr="00CE3B90">
        <w:rPr>
          <w:rFonts w:ascii="Times New Roman" w:eastAsia="Times New Roman" w:hAnsi="Times New Roman" w:cs="Times New Roman"/>
          <w:bCs/>
          <w:sz w:val="24"/>
          <w:szCs w:val="24"/>
        </w:rPr>
        <w:t xml:space="preserve"> and </w:t>
      </w:r>
      <w:proofErr w:type="spellStart"/>
      <w:r w:rsidRPr="00CE3B90">
        <w:rPr>
          <w:rFonts w:ascii="Times New Roman" w:eastAsia="Times New Roman" w:hAnsi="Times New Roman" w:cs="Times New Roman"/>
          <w:bCs/>
          <w:sz w:val="24"/>
          <w:szCs w:val="24"/>
        </w:rPr>
        <w:t>Pizzahut</w:t>
      </w:r>
      <w:proofErr w:type="spellEnd"/>
    </w:p>
    <w:p w14:paraId="59E95CB4" w14:textId="6B2F1A02" w:rsidR="00CE3B90" w:rsidRPr="00CE3B90" w:rsidRDefault="00CE3B90" w:rsidP="00493A6B">
      <w:pPr>
        <w:pStyle w:val="ListParagraph"/>
        <w:numPr>
          <w:ilvl w:val="0"/>
          <w:numId w:val="19"/>
        </w:numPr>
        <w:jc w:val="both"/>
        <w:rPr>
          <w:rFonts w:ascii="Times New Roman" w:eastAsia="Times New Roman" w:hAnsi="Times New Roman" w:cs="Times New Roman"/>
          <w:bCs/>
          <w:sz w:val="24"/>
          <w:szCs w:val="24"/>
        </w:rPr>
      </w:pPr>
      <w:r w:rsidRPr="00CE3B90">
        <w:rPr>
          <w:rFonts w:ascii="Times New Roman" w:eastAsia="Times New Roman" w:hAnsi="Times New Roman" w:cs="Times New Roman"/>
          <w:bCs/>
          <w:sz w:val="24"/>
          <w:szCs w:val="24"/>
        </w:rPr>
        <w:t xml:space="preserve">Westlife </w:t>
      </w:r>
      <w:proofErr w:type="spellStart"/>
      <w:r w:rsidRPr="00CE3B90">
        <w:rPr>
          <w:rFonts w:ascii="Times New Roman" w:eastAsia="Times New Roman" w:hAnsi="Times New Roman" w:cs="Times New Roman"/>
          <w:bCs/>
          <w:sz w:val="24"/>
          <w:szCs w:val="24"/>
        </w:rPr>
        <w:t>Foodworld</w:t>
      </w:r>
      <w:proofErr w:type="spellEnd"/>
      <w:r w:rsidRPr="00CE3B90">
        <w:rPr>
          <w:rFonts w:ascii="Times New Roman" w:eastAsia="Times New Roman" w:hAnsi="Times New Roman" w:cs="Times New Roman"/>
          <w:bCs/>
          <w:sz w:val="24"/>
          <w:szCs w:val="24"/>
        </w:rPr>
        <w:t xml:space="preserve"> Limited: - operates a chain of McDonald’s restaurants in West and South India</w:t>
      </w:r>
    </w:p>
    <w:p w14:paraId="6B265C83" w14:textId="77777777" w:rsidR="00CE3B90" w:rsidRDefault="00CE3B90" w:rsidP="00493A6B">
      <w:pPr>
        <w:jc w:val="both"/>
        <w:rPr>
          <w:rFonts w:ascii="Times New Roman" w:eastAsia="Times New Roman" w:hAnsi="Times New Roman" w:cs="Times New Roman"/>
          <w:b/>
          <w:sz w:val="24"/>
          <w:szCs w:val="24"/>
        </w:rPr>
      </w:pPr>
    </w:p>
    <w:p w14:paraId="4A2E18A9" w14:textId="68965ACD" w:rsidR="001C5222" w:rsidRPr="001C5222" w:rsidRDefault="001C5222" w:rsidP="00493A6B">
      <w:pPr>
        <w:jc w:val="both"/>
        <w:rPr>
          <w:rFonts w:ascii="Times New Roman" w:eastAsia="Times New Roman" w:hAnsi="Times New Roman" w:cs="Times New Roman"/>
          <w:b/>
          <w:sz w:val="24"/>
          <w:szCs w:val="24"/>
        </w:rPr>
      </w:pPr>
      <w:r w:rsidRPr="004F1371">
        <w:rPr>
          <w:rFonts w:ascii="Times New Roman" w:hAnsi="Times New Roman" w:cs="Times New Roman"/>
          <w:b/>
          <w:bCs/>
          <w:sz w:val="24"/>
          <w:szCs w:val="24"/>
        </w:rPr>
        <w:t>Key Supply Chain Performance Metrics for Quick Service Restaurants (QSRs)</w:t>
      </w:r>
    </w:p>
    <w:p w14:paraId="6574EE39" w14:textId="77777777" w:rsidR="001C5222" w:rsidRPr="004F1371" w:rsidRDefault="001C5222" w:rsidP="00493A6B">
      <w:pPr>
        <w:jc w:val="both"/>
        <w:rPr>
          <w:rFonts w:ascii="Times New Roman" w:hAnsi="Times New Roman" w:cs="Times New Roman"/>
          <w:sz w:val="24"/>
          <w:szCs w:val="24"/>
        </w:rPr>
      </w:pPr>
    </w:p>
    <w:p w14:paraId="51E3F0F3" w14:textId="77777777" w:rsidR="001C5222" w:rsidRPr="004F1371"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 xml:space="preserve">In QSRs, efficient supply chain management would mean the difference between staying in a fresh product environment, so to speak; driving the lowest possible costs; and leveraging assets for maximum returns. Five specific metrics are outlined to measure the performance and efficiency of </w:t>
      </w:r>
      <w:proofErr w:type="gramStart"/>
      <w:r w:rsidRPr="004F1371">
        <w:rPr>
          <w:rFonts w:ascii="Times New Roman" w:hAnsi="Times New Roman" w:cs="Times New Roman"/>
          <w:sz w:val="24"/>
          <w:szCs w:val="24"/>
        </w:rPr>
        <w:t>supply</w:t>
      </w:r>
      <w:proofErr w:type="gramEnd"/>
      <w:r w:rsidRPr="004F1371">
        <w:rPr>
          <w:rFonts w:ascii="Times New Roman" w:hAnsi="Times New Roman" w:cs="Times New Roman"/>
          <w:sz w:val="24"/>
          <w:szCs w:val="24"/>
        </w:rPr>
        <w:t xml:space="preserve"> chain but especially for QSRs:</w:t>
      </w:r>
    </w:p>
    <w:p w14:paraId="309F77DD" w14:textId="77777777" w:rsidR="001C5222" w:rsidRPr="004F1371" w:rsidRDefault="001C5222" w:rsidP="00493A6B">
      <w:pPr>
        <w:jc w:val="both"/>
        <w:rPr>
          <w:rFonts w:ascii="Times New Roman" w:hAnsi="Times New Roman" w:cs="Times New Roman"/>
          <w:sz w:val="24"/>
          <w:szCs w:val="24"/>
        </w:rPr>
      </w:pPr>
    </w:p>
    <w:p w14:paraId="68FFC16E" w14:textId="79878010" w:rsidR="001C5222" w:rsidRPr="00CE3B90" w:rsidRDefault="001C5222" w:rsidP="00493A6B">
      <w:pPr>
        <w:pStyle w:val="ListParagraph"/>
        <w:numPr>
          <w:ilvl w:val="0"/>
          <w:numId w:val="18"/>
        </w:numPr>
        <w:jc w:val="both"/>
        <w:rPr>
          <w:rFonts w:ascii="Times New Roman" w:hAnsi="Times New Roman" w:cs="Times New Roman"/>
          <w:b/>
          <w:bCs/>
          <w:sz w:val="24"/>
          <w:szCs w:val="24"/>
        </w:rPr>
      </w:pPr>
      <w:r w:rsidRPr="001C5222">
        <w:rPr>
          <w:rFonts w:ascii="Times New Roman" w:hAnsi="Times New Roman" w:cs="Times New Roman"/>
          <w:b/>
          <w:bCs/>
          <w:sz w:val="24"/>
          <w:szCs w:val="24"/>
        </w:rPr>
        <w:t>Inventory Turnover</w:t>
      </w:r>
    </w:p>
    <w:p w14:paraId="7DE38CF5"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Formula: COGS/Average Inventory</w:t>
      </w:r>
    </w:p>
    <w:p w14:paraId="1F1A48AF" w14:textId="77777777" w:rsidR="001C5222" w:rsidRPr="004F1371" w:rsidRDefault="001C5222" w:rsidP="00493A6B">
      <w:pPr>
        <w:jc w:val="both"/>
        <w:rPr>
          <w:rFonts w:ascii="Times New Roman" w:hAnsi="Times New Roman" w:cs="Times New Roman"/>
          <w:sz w:val="24"/>
          <w:szCs w:val="24"/>
        </w:rPr>
      </w:pPr>
    </w:p>
    <w:p w14:paraId="1DA39A67"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 xml:space="preserve">Inventory turnover refers to how often a QSR sells and sells again the inventory in any given </w:t>
      </w:r>
      <w:proofErr w:type="gramStart"/>
      <w:r w:rsidRPr="004F1371">
        <w:rPr>
          <w:rFonts w:ascii="Times New Roman" w:hAnsi="Times New Roman" w:cs="Times New Roman"/>
          <w:sz w:val="24"/>
          <w:szCs w:val="24"/>
        </w:rPr>
        <w:t>period of time</w:t>
      </w:r>
      <w:proofErr w:type="gramEnd"/>
      <w:r w:rsidRPr="004F1371">
        <w:rPr>
          <w:rFonts w:ascii="Times New Roman" w:hAnsi="Times New Roman" w:cs="Times New Roman"/>
          <w:sz w:val="24"/>
          <w:szCs w:val="24"/>
        </w:rPr>
        <w:t xml:space="preserve">. The more frequently you turn over the numbers, the better you are at managing your inventory. This is a crucial parameter in a QSR since there is </w:t>
      </w:r>
      <w:proofErr w:type="gramStart"/>
      <w:r w:rsidRPr="004F1371">
        <w:rPr>
          <w:rFonts w:ascii="Times New Roman" w:hAnsi="Times New Roman" w:cs="Times New Roman"/>
          <w:sz w:val="24"/>
          <w:szCs w:val="24"/>
        </w:rPr>
        <w:t>lower</w:t>
      </w:r>
      <w:proofErr w:type="gramEnd"/>
      <w:r w:rsidRPr="004F1371">
        <w:rPr>
          <w:rFonts w:ascii="Times New Roman" w:hAnsi="Times New Roman" w:cs="Times New Roman"/>
          <w:sz w:val="24"/>
          <w:szCs w:val="24"/>
        </w:rPr>
        <w:t xml:space="preserve"> shelf life on account of perishability. Efficient turnover minimizes waste and spoilage, reduces holding costs, and ensures customers receive fresh products. By focusing on inventory turnover, QSRs </w:t>
      </w:r>
      <w:proofErr w:type="gramStart"/>
      <w:r w:rsidRPr="004F1371">
        <w:rPr>
          <w:rFonts w:ascii="Times New Roman" w:hAnsi="Times New Roman" w:cs="Times New Roman"/>
          <w:sz w:val="24"/>
          <w:szCs w:val="24"/>
        </w:rPr>
        <w:t>are able to</w:t>
      </w:r>
      <w:proofErr w:type="gramEnd"/>
      <w:r w:rsidRPr="004F1371">
        <w:rPr>
          <w:rFonts w:ascii="Times New Roman" w:hAnsi="Times New Roman" w:cs="Times New Roman"/>
          <w:sz w:val="24"/>
          <w:szCs w:val="24"/>
        </w:rPr>
        <w:t xml:space="preserve"> avoid both stockouts and excess inventory. On </w:t>
      </w:r>
      <w:proofErr w:type="gramStart"/>
      <w:r w:rsidRPr="004F1371">
        <w:rPr>
          <w:rFonts w:ascii="Times New Roman" w:hAnsi="Times New Roman" w:cs="Times New Roman"/>
          <w:sz w:val="24"/>
          <w:szCs w:val="24"/>
        </w:rPr>
        <w:t>one</w:t>
      </w:r>
      <w:proofErr w:type="gramEnd"/>
      <w:r w:rsidRPr="004F1371">
        <w:rPr>
          <w:rFonts w:ascii="Times New Roman" w:hAnsi="Times New Roman" w:cs="Times New Roman"/>
          <w:sz w:val="24"/>
          <w:szCs w:val="24"/>
        </w:rPr>
        <w:t xml:space="preserve"> hand, they ensure that the demand of customers is met, but then, on the other hand, they also have the objective of efficiency in terms of operations.</w:t>
      </w:r>
    </w:p>
    <w:p w14:paraId="262CE1E3" w14:textId="77777777" w:rsidR="001C5222" w:rsidRPr="004F1371" w:rsidRDefault="001C5222" w:rsidP="00493A6B">
      <w:pPr>
        <w:jc w:val="both"/>
        <w:rPr>
          <w:rFonts w:ascii="Times New Roman" w:hAnsi="Times New Roman" w:cs="Times New Roman"/>
          <w:sz w:val="24"/>
          <w:szCs w:val="24"/>
        </w:rPr>
      </w:pPr>
    </w:p>
    <w:p w14:paraId="4B9874F8" w14:textId="67FE502B" w:rsidR="001C5222" w:rsidRPr="00CE3B90" w:rsidRDefault="001C5222" w:rsidP="00493A6B">
      <w:pPr>
        <w:pStyle w:val="ListParagraph"/>
        <w:numPr>
          <w:ilvl w:val="0"/>
          <w:numId w:val="18"/>
        </w:numPr>
        <w:jc w:val="both"/>
        <w:rPr>
          <w:rFonts w:ascii="Times New Roman" w:hAnsi="Times New Roman" w:cs="Times New Roman"/>
          <w:b/>
          <w:bCs/>
          <w:sz w:val="24"/>
          <w:szCs w:val="24"/>
        </w:rPr>
      </w:pPr>
      <w:r w:rsidRPr="001C5222">
        <w:rPr>
          <w:rFonts w:ascii="Times New Roman" w:hAnsi="Times New Roman" w:cs="Times New Roman"/>
          <w:b/>
          <w:bCs/>
          <w:sz w:val="24"/>
          <w:szCs w:val="24"/>
        </w:rPr>
        <w:t>Cash Conversion Cycle (CCC)</w:t>
      </w:r>
    </w:p>
    <w:p w14:paraId="16E6D7DD"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 xml:space="preserve">CCC= Inventory Days + Receivable Days – Payable Days </w:t>
      </w:r>
    </w:p>
    <w:p w14:paraId="2D708003" w14:textId="77777777" w:rsidR="001C5222" w:rsidRPr="004F1371" w:rsidRDefault="001C5222" w:rsidP="00493A6B">
      <w:pPr>
        <w:jc w:val="both"/>
        <w:rPr>
          <w:rFonts w:ascii="Times New Roman" w:hAnsi="Times New Roman" w:cs="Times New Roman"/>
          <w:sz w:val="24"/>
          <w:szCs w:val="24"/>
        </w:rPr>
      </w:pPr>
    </w:p>
    <w:p w14:paraId="30F400FE"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The CCC measures the time lag between the conversion of inventory purchases into cash, including efficiency in inventory management, accounts receivables, and accounts payable. Within the fast-paced environment of QSRs, a relatively short CCC signifies efficient and rapid responses to supply chain management of inputs to cash flows, consequently, freeing up capital that can be redeployed for operations. A quick CCC will reduce QSR reliance on external financing as cash flow from operations necessary for producing stability and flexibility in the chain is increased.</w:t>
      </w:r>
    </w:p>
    <w:p w14:paraId="23809F61" w14:textId="77777777" w:rsidR="001C5222" w:rsidRPr="004F1371" w:rsidRDefault="001C5222" w:rsidP="00493A6B">
      <w:pPr>
        <w:jc w:val="both"/>
        <w:rPr>
          <w:rFonts w:ascii="Times New Roman" w:hAnsi="Times New Roman" w:cs="Times New Roman"/>
          <w:sz w:val="24"/>
          <w:szCs w:val="24"/>
        </w:rPr>
      </w:pPr>
    </w:p>
    <w:p w14:paraId="61CC10D2" w14:textId="77777777" w:rsidR="00493A6B" w:rsidRDefault="00493A6B">
      <w:pPr>
        <w:rPr>
          <w:rFonts w:ascii="Times New Roman" w:hAnsi="Times New Roman" w:cs="Times New Roman"/>
          <w:b/>
          <w:bCs/>
          <w:sz w:val="24"/>
          <w:szCs w:val="24"/>
        </w:rPr>
      </w:pPr>
      <w:r>
        <w:rPr>
          <w:rFonts w:ascii="Times New Roman" w:hAnsi="Times New Roman" w:cs="Times New Roman"/>
          <w:b/>
          <w:bCs/>
          <w:sz w:val="24"/>
          <w:szCs w:val="24"/>
        </w:rPr>
        <w:br w:type="page"/>
      </w:r>
    </w:p>
    <w:p w14:paraId="30DB4257" w14:textId="4ACAD14B" w:rsidR="001C5222" w:rsidRPr="00CE3B90" w:rsidRDefault="001C5222" w:rsidP="00493A6B">
      <w:pPr>
        <w:pStyle w:val="ListParagraph"/>
        <w:numPr>
          <w:ilvl w:val="0"/>
          <w:numId w:val="18"/>
        </w:numPr>
        <w:jc w:val="both"/>
        <w:rPr>
          <w:rFonts w:ascii="Times New Roman" w:hAnsi="Times New Roman" w:cs="Times New Roman"/>
          <w:b/>
          <w:bCs/>
          <w:sz w:val="24"/>
          <w:szCs w:val="24"/>
        </w:rPr>
      </w:pPr>
      <w:r w:rsidRPr="001C5222">
        <w:rPr>
          <w:rFonts w:ascii="Times New Roman" w:hAnsi="Times New Roman" w:cs="Times New Roman"/>
          <w:b/>
          <w:bCs/>
          <w:sz w:val="24"/>
          <w:szCs w:val="24"/>
        </w:rPr>
        <w:lastRenderedPageBreak/>
        <w:t>Operating Margin</w:t>
      </w:r>
    </w:p>
    <w:p w14:paraId="1DE61776" w14:textId="39A16841"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Formula: (Operating Income/Total Revenue)</w:t>
      </w:r>
      <w:r w:rsidR="00AC0C06">
        <w:rPr>
          <w:rFonts w:ascii="Times New Roman" w:hAnsi="Times New Roman" w:cs="Times New Roman"/>
          <w:sz w:val="24"/>
          <w:szCs w:val="24"/>
        </w:rPr>
        <w:t xml:space="preserve"> </w:t>
      </w:r>
      <w:r w:rsidRPr="004F1371">
        <w:rPr>
          <w:rFonts w:ascii="Times New Roman" w:hAnsi="Times New Roman" w:cs="Times New Roman"/>
          <w:sz w:val="24"/>
          <w:szCs w:val="24"/>
        </w:rPr>
        <w:t>×</w:t>
      </w:r>
      <w:r w:rsidR="00AC0C06">
        <w:rPr>
          <w:rFonts w:ascii="Times New Roman" w:hAnsi="Times New Roman" w:cs="Times New Roman"/>
          <w:sz w:val="24"/>
          <w:szCs w:val="24"/>
        </w:rPr>
        <w:t xml:space="preserve"> </w:t>
      </w:r>
      <w:r w:rsidRPr="004F1371">
        <w:rPr>
          <w:rFonts w:ascii="Times New Roman" w:hAnsi="Times New Roman" w:cs="Times New Roman"/>
          <w:sz w:val="24"/>
          <w:szCs w:val="24"/>
        </w:rPr>
        <w:t>100</w:t>
      </w:r>
    </w:p>
    <w:p w14:paraId="436598D2" w14:textId="77777777" w:rsidR="001C5222" w:rsidRPr="004F1371" w:rsidRDefault="001C5222" w:rsidP="00493A6B">
      <w:pPr>
        <w:jc w:val="both"/>
        <w:rPr>
          <w:rFonts w:ascii="Times New Roman" w:hAnsi="Times New Roman" w:cs="Times New Roman"/>
          <w:sz w:val="24"/>
          <w:szCs w:val="24"/>
        </w:rPr>
      </w:pPr>
    </w:p>
    <w:p w14:paraId="1F1ECA28"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 xml:space="preserve">The operating margin shows the percentage of profit generated after deducting all the business expenses except interest and taxes from revenues. Operating margin is important in QSRs where slight margins are expected, thus determining the cost effectiveness </w:t>
      </w:r>
      <w:proofErr w:type="gramStart"/>
      <w:r w:rsidRPr="004F1371">
        <w:rPr>
          <w:rFonts w:ascii="Times New Roman" w:hAnsi="Times New Roman" w:cs="Times New Roman"/>
          <w:sz w:val="24"/>
          <w:szCs w:val="24"/>
        </w:rPr>
        <w:t>in supply</w:t>
      </w:r>
      <w:proofErr w:type="gramEnd"/>
      <w:r w:rsidRPr="004F1371">
        <w:rPr>
          <w:rFonts w:ascii="Times New Roman" w:hAnsi="Times New Roman" w:cs="Times New Roman"/>
          <w:sz w:val="24"/>
          <w:szCs w:val="24"/>
        </w:rPr>
        <w:t xml:space="preserve"> chain. The higher the operating margin, the more competent the operating expenses like raw materials, </w:t>
      </w:r>
      <w:proofErr w:type="spellStart"/>
      <w:r w:rsidRPr="004F1371">
        <w:rPr>
          <w:rFonts w:ascii="Times New Roman" w:hAnsi="Times New Roman" w:cs="Times New Roman"/>
          <w:sz w:val="24"/>
          <w:szCs w:val="24"/>
        </w:rPr>
        <w:t>labour</w:t>
      </w:r>
      <w:proofErr w:type="spellEnd"/>
      <w:r w:rsidRPr="004F1371">
        <w:rPr>
          <w:rFonts w:ascii="Times New Roman" w:hAnsi="Times New Roman" w:cs="Times New Roman"/>
          <w:sz w:val="24"/>
          <w:szCs w:val="24"/>
        </w:rPr>
        <w:t>, and logistics costs are managed. For QSRs, a healthy operating margin is vital for maintaining profitability with efficient cost control and fulfilling competitive pricing pressures.</w:t>
      </w:r>
    </w:p>
    <w:p w14:paraId="1C71EA46" w14:textId="77777777" w:rsidR="001C5222" w:rsidRDefault="001C5222" w:rsidP="00493A6B">
      <w:pPr>
        <w:jc w:val="both"/>
        <w:rPr>
          <w:rFonts w:ascii="Times New Roman" w:hAnsi="Times New Roman" w:cs="Times New Roman"/>
          <w:sz w:val="24"/>
          <w:szCs w:val="24"/>
        </w:rPr>
      </w:pPr>
    </w:p>
    <w:p w14:paraId="593540FE" w14:textId="77777777" w:rsidR="001C5222" w:rsidRPr="004F1371" w:rsidRDefault="001C5222" w:rsidP="00493A6B">
      <w:pPr>
        <w:jc w:val="both"/>
        <w:rPr>
          <w:rFonts w:ascii="Times New Roman" w:hAnsi="Times New Roman" w:cs="Times New Roman"/>
          <w:sz w:val="24"/>
          <w:szCs w:val="24"/>
        </w:rPr>
      </w:pPr>
    </w:p>
    <w:p w14:paraId="6336FB71" w14:textId="3779D1C3" w:rsidR="001C5222" w:rsidRPr="00CE3B90" w:rsidRDefault="001C5222" w:rsidP="00493A6B">
      <w:pPr>
        <w:pStyle w:val="ListParagraph"/>
        <w:numPr>
          <w:ilvl w:val="0"/>
          <w:numId w:val="18"/>
        </w:numPr>
        <w:jc w:val="both"/>
        <w:rPr>
          <w:rFonts w:ascii="Times New Roman" w:hAnsi="Times New Roman" w:cs="Times New Roman"/>
          <w:b/>
          <w:bCs/>
          <w:sz w:val="24"/>
          <w:szCs w:val="24"/>
        </w:rPr>
      </w:pPr>
      <w:r w:rsidRPr="001C5222">
        <w:rPr>
          <w:rFonts w:ascii="Times New Roman" w:hAnsi="Times New Roman" w:cs="Times New Roman"/>
          <w:b/>
          <w:bCs/>
          <w:sz w:val="24"/>
          <w:szCs w:val="24"/>
        </w:rPr>
        <w:t>Sales / Working Capital</w:t>
      </w:r>
    </w:p>
    <w:p w14:paraId="25FC907A" w14:textId="2720BAA8"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Formula: Net Sales</w:t>
      </w:r>
      <w:r>
        <w:rPr>
          <w:rFonts w:ascii="Times New Roman" w:hAnsi="Times New Roman" w:cs="Times New Roman"/>
          <w:sz w:val="24"/>
          <w:szCs w:val="24"/>
        </w:rPr>
        <w:t xml:space="preserve"> </w:t>
      </w:r>
      <w:r w:rsidRPr="004F1371">
        <w:rPr>
          <w:rFonts w:ascii="Times New Roman" w:hAnsi="Times New Roman" w:cs="Times New Roman"/>
          <w:sz w:val="24"/>
          <w:szCs w:val="24"/>
        </w:rPr>
        <w:t>/</w:t>
      </w:r>
      <w:r>
        <w:rPr>
          <w:rFonts w:ascii="Times New Roman" w:hAnsi="Times New Roman" w:cs="Times New Roman"/>
          <w:sz w:val="24"/>
          <w:szCs w:val="24"/>
        </w:rPr>
        <w:t xml:space="preserve"> </w:t>
      </w:r>
      <w:r w:rsidRPr="004F1371">
        <w:rPr>
          <w:rFonts w:ascii="Times New Roman" w:hAnsi="Times New Roman" w:cs="Times New Roman"/>
          <w:sz w:val="24"/>
          <w:szCs w:val="24"/>
        </w:rPr>
        <w:t>(Current Assets−Current Liabilities)</w:t>
      </w:r>
    </w:p>
    <w:p w14:paraId="2941563A" w14:textId="77777777" w:rsidR="001C5222" w:rsidRPr="004F1371" w:rsidRDefault="001C5222" w:rsidP="00493A6B">
      <w:pPr>
        <w:jc w:val="both"/>
        <w:rPr>
          <w:rFonts w:ascii="Times New Roman" w:hAnsi="Times New Roman" w:cs="Times New Roman"/>
          <w:sz w:val="24"/>
          <w:szCs w:val="24"/>
        </w:rPr>
      </w:pPr>
    </w:p>
    <w:p w14:paraId="653F6053"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 xml:space="preserve">This ratio captures the efficiency with which </w:t>
      </w:r>
      <w:proofErr w:type="gramStart"/>
      <w:r w:rsidRPr="004F1371">
        <w:rPr>
          <w:rFonts w:ascii="Times New Roman" w:hAnsi="Times New Roman" w:cs="Times New Roman"/>
          <w:sz w:val="24"/>
          <w:szCs w:val="24"/>
        </w:rPr>
        <w:t>a QSR</w:t>
      </w:r>
      <w:proofErr w:type="gramEnd"/>
      <w:r w:rsidRPr="004F1371">
        <w:rPr>
          <w:rFonts w:ascii="Times New Roman" w:hAnsi="Times New Roman" w:cs="Times New Roman"/>
          <w:sz w:val="24"/>
          <w:szCs w:val="24"/>
        </w:rPr>
        <w:t xml:space="preserve"> is generating sales with its working capital. The more the ratio, the more revenue is being generated with </w:t>
      </w:r>
      <w:proofErr w:type="gramStart"/>
      <w:r w:rsidRPr="004F1371">
        <w:rPr>
          <w:rFonts w:ascii="Times New Roman" w:hAnsi="Times New Roman" w:cs="Times New Roman"/>
          <w:sz w:val="24"/>
          <w:szCs w:val="24"/>
        </w:rPr>
        <w:t>lesser</w:t>
      </w:r>
      <w:proofErr w:type="gramEnd"/>
      <w:r w:rsidRPr="004F1371">
        <w:rPr>
          <w:rFonts w:ascii="Times New Roman" w:hAnsi="Times New Roman" w:cs="Times New Roman"/>
          <w:sz w:val="24"/>
          <w:szCs w:val="24"/>
        </w:rPr>
        <w:t xml:space="preserve"> capital employed in the daily operation of a company-that shows maximum utilization of resources. This is an important KPI for QSRs since it shows that the supply chain has the agility to support revenue growth without consuming too much working capital. The working capital efficiently saves the liquidity intact, thus helping QSRs respond promptly in case of spiking surges in demand or changes in investment opportunities.</w:t>
      </w:r>
    </w:p>
    <w:p w14:paraId="6DCB1584" w14:textId="77777777" w:rsidR="001C5222" w:rsidRPr="004F1371" w:rsidRDefault="001C5222" w:rsidP="00493A6B">
      <w:pPr>
        <w:jc w:val="both"/>
        <w:rPr>
          <w:rFonts w:ascii="Times New Roman" w:hAnsi="Times New Roman" w:cs="Times New Roman"/>
          <w:sz w:val="24"/>
          <w:szCs w:val="24"/>
        </w:rPr>
      </w:pPr>
    </w:p>
    <w:p w14:paraId="1D75852F" w14:textId="2926F0DA" w:rsidR="001C5222" w:rsidRPr="00CE3B90" w:rsidRDefault="001C5222" w:rsidP="00493A6B">
      <w:pPr>
        <w:pStyle w:val="ListParagraph"/>
        <w:numPr>
          <w:ilvl w:val="0"/>
          <w:numId w:val="18"/>
        </w:numPr>
        <w:jc w:val="both"/>
        <w:rPr>
          <w:rFonts w:ascii="Times New Roman" w:hAnsi="Times New Roman" w:cs="Times New Roman"/>
          <w:b/>
          <w:bCs/>
          <w:sz w:val="24"/>
          <w:szCs w:val="24"/>
        </w:rPr>
      </w:pPr>
      <w:r w:rsidRPr="001C5222">
        <w:rPr>
          <w:rFonts w:ascii="Times New Roman" w:hAnsi="Times New Roman" w:cs="Times New Roman"/>
          <w:b/>
          <w:bCs/>
          <w:sz w:val="24"/>
          <w:szCs w:val="24"/>
        </w:rPr>
        <w:t>Return on Assets (ROA)  </w:t>
      </w:r>
    </w:p>
    <w:p w14:paraId="200E0217" w14:textId="2B4DD061"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Formula: [Net Income/Total Assets]</w:t>
      </w:r>
      <w:r>
        <w:rPr>
          <w:rFonts w:ascii="Times New Roman" w:hAnsi="Times New Roman" w:cs="Times New Roman"/>
          <w:sz w:val="24"/>
          <w:szCs w:val="24"/>
        </w:rPr>
        <w:t xml:space="preserve"> </w:t>
      </w:r>
      <w:r w:rsidRPr="004F1371">
        <w:rPr>
          <w:rFonts w:ascii="Times New Roman" w:hAnsi="Times New Roman" w:cs="Times New Roman"/>
          <w:sz w:val="24"/>
          <w:szCs w:val="24"/>
        </w:rPr>
        <w:t>×</w:t>
      </w:r>
      <w:r>
        <w:rPr>
          <w:rFonts w:ascii="Times New Roman" w:hAnsi="Times New Roman" w:cs="Times New Roman"/>
          <w:sz w:val="24"/>
          <w:szCs w:val="24"/>
        </w:rPr>
        <w:t xml:space="preserve"> </w:t>
      </w:r>
      <w:r w:rsidRPr="004F1371">
        <w:rPr>
          <w:rFonts w:ascii="Times New Roman" w:hAnsi="Times New Roman" w:cs="Times New Roman"/>
          <w:sz w:val="24"/>
          <w:szCs w:val="24"/>
        </w:rPr>
        <w:t>100</w:t>
      </w:r>
    </w:p>
    <w:p w14:paraId="698B6DCA" w14:textId="77777777" w:rsidR="001C5222" w:rsidRPr="004F1371" w:rsidRDefault="001C5222" w:rsidP="00493A6B">
      <w:pPr>
        <w:jc w:val="both"/>
        <w:rPr>
          <w:rFonts w:ascii="Times New Roman" w:hAnsi="Times New Roman" w:cs="Times New Roman"/>
          <w:sz w:val="24"/>
          <w:szCs w:val="24"/>
        </w:rPr>
      </w:pPr>
    </w:p>
    <w:p w14:paraId="5472EE24" w14:textId="77777777" w:rsid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ROA is the measure of how effective the QSR utilizes its assets in generating a profit, hence indicating whether capital investment, such as kitchen equipment and restaurant facilities, is well invested. For the QSR industry, wherein asset use plays a pivotal role in high throughput, high ROA means that the company extracts more value from its assets. A healthy ROA in the supply chain is a sign that investments in its facilities, technology, and equipment are generating returns, which goes for profitability in this capital-intensive business.</w:t>
      </w:r>
    </w:p>
    <w:p w14:paraId="04AF4D54" w14:textId="77777777" w:rsidR="001C5222" w:rsidRPr="004F1371" w:rsidRDefault="001C5222" w:rsidP="00493A6B">
      <w:pPr>
        <w:jc w:val="both"/>
        <w:rPr>
          <w:rFonts w:ascii="Times New Roman" w:hAnsi="Times New Roman" w:cs="Times New Roman"/>
          <w:sz w:val="24"/>
          <w:szCs w:val="24"/>
        </w:rPr>
      </w:pPr>
    </w:p>
    <w:p w14:paraId="5826C759" w14:textId="77777777" w:rsidR="001C5222" w:rsidRDefault="001C5222" w:rsidP="00493A6B">
      <w:pPr>
        <w:jc w:val="both"/>
        <w:rPr>
          <w:rFonts w:ascii="Times New Roman" w:hAnsi="Times New Roman" w:cs="Times New Roman"/>
          <w:b/>
          <w:bCs/>
          <w:sz w:val="24"/>
          <w:szCs w:val="24"/>
        </w:rPr>
      </w:pPr>
      <w:r w:rsidRPr="004F1371">
        <w:rPr>
          <w:rFonts w:ascii="Times New Roman" w:hAnsi="Times New Roman" w:cs="Times New Roman"/>
          <w:b/>
          <w:bCs/>
          <w:sz w:val="24"/>
          <w:szCs w:val="24"/>
        </w:rPr>
        <w:t>Conclusion</w:t>
      </w:r>
    </w:p>
    <w:p w14:paraId="3E19F9F3" w14:textId="77777777" w:rsidR="001C5222" w:rsidRPr="004F1371" w:rsidRDefault="001C5222" w:rsidP="00493A6B">
      <w:pPr>
        <w:jc w:val="both"/>
        <w:rPr>
          <w:rFonts w:ascii="Times New Roman" w:hAnsi="Times New Roman" w:cs="Times New Roman"/>
          <w:b/>
          <w:bCs/>
          <w:sz w:val="24"/>
          <w:szCs w:val="24"/>
        </w:rPr>
      </w:pPr>
    </w:p>
    <w:p w14:paraId="106500E2" w14:textId="16C1DFDD" w:rsidR="007B4DF0" w:rsidRPr="001C5222" w:rsidRDefault="001C5222" w:rsidP="00493A6B">
      <w:pPr>
        <w:jc w:val="both"/>
        <w:rPr>
          <w:rFonts w:ascii="Times New Roman" w:hAnsi="Times New Roman" w:cs="Times New Roman"/>
          <w:sz w:val="24"/>
          <w:szCs w:val="24"/>
        </w:rPr>
      </w:pPr>
      <w:r w:rsidRPr="004F1371">
        <w:rPr>
          <w:rFonts w:ascii="Times New Roman" w:hAnsi="Times New Roman" w:cs="Times New Roman"/>
          <w:sz w:val="24"/>
          <w:szCs w:val="24"/>
        </w:rPr>
        <w:t xml:space="preserve">These five metrics—Inventory Turnover, Cash Conversion Cycle (CCC), Operating Margin, Sales / Working Capital, and Return on Assets (ROA)—are best suited to </w:t>
      </w:r>
      <w:proofErr w:type="spellStart"/>
      <w:r w:rsidRPr="004F1371">
        <w:rPr>
          <w:rFonts w:ascii="Times New Roman" w:hAnsi="Times New Roman" w:cs="Times New Roman"/>
          <w:sz w:val="24"/>
          <w:szCs w:val="24"/>
        </w:rPr>
        <w:t>analy</w:t>
      </w:r>
      <w:r>
        <w:rPr>
          <w:rFonts w:ascii="Times New Roman" w:hAnsi="Times New Roman" w:cs="Times New Roman"/>
          <w:sz w:val="24"/>
          <w:szCs w:val="24"/>
        </w:rPr>
        <w:t>s</w:t>
      </w:r>
      <w:r w:rsidRPr="004F1371">
        <w:rPr>
          <w:rFonts w:ascii="Times New Roman" w:hAnsi="Times New Roman" w:cs="Times New Roman"/>
          <w:sz w:val="24"/>
          <w:szCs w:val="24"/>
        </w:rPr>
        <w:t>e</w:t>
      </w:r>
      <w:proofErr w:type="spellEnd"/>
      <w:r w:rsidRPr="004F137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F1371">
        <w:rPr>
          <w:rFonts w:ascii="Times New Roman" w:hAnsi="Times New Roman" w:cs="Times New Roman"/>
          <w:sz w:val="24"/>
          <w:szCs w:val="24"/>
        </w:rPr>
        <w:t xml:space="preserve">performance of the supply chain in QSRs. Together, they give a complete outlook on inventory management, cash flow efficiency, cost control, utilization of working capital, and productivity for assets. QSRs pay attention to these metrics as </w:t>
      </w:r>
      <w:proofErr w:type="gramStart"/>
      <w:r w:rsidRPr="004F1371">
        <w:rPr>
          <w:rFonts w:ascii="Times New Roman" w:hAnsi="Times New Roman" w:cs="Times New Roman"/>
          <w:sz w:val="24"/>
          <w:szCs w:val="24"/>
        </w:rPr>
        <w:t>an insurance</w:t>
      </w:r>
      <w:proofErr w:type="gramEnd"/>
      <w:r w:rsidRPr="004F1371">
        <w:rPr>
          <w:rFonts w:ascii="Times New Roman" w:hAnsi="Times New Roman" w:cs="Times New Roman"/>
          <w:sz w:val="24"/>
          <w:szCs w:val="24"/>
        </w:rPr>
        <w:t xml:space="preserve"> that its supply chains are efficient and resilient enough to meet demand reliably, control costs, and maximize returns on investment.</w:t>
      </w:r>
    </w:p>
    <w:sectPr w:rsidR="007B4DF0" w:rsidRPr="001C5222" w:rsidSect="002A258D">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05B49" w14:textId="77777777" w:rsidR="00E56911" w:rsidRDefault="00E56911" w:rsidP="002A258D">
      <w:pPr>
        <w:spacing w:line="240" w:lineRule="auto"/>
      </w:pPr>
      <w:r>
        <w:separator/>
      </w:r>
    </w:p>
  </w:endnote>
  <w:endnote w:type="continuationSeparator" w:id="0">
    <w:p w14:paraId="3F7F9989" w14:textId="77777777" w:rsidR="00E56911" w:rsidRDefault="00E56911" w:rsidP="002A2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08DBA" w14:textId="5425AFB9" w:rsidR="002A258D" w:rsidRDefault="002A258D">
    <w:pPr>
      <w:pStyle w:val="Footer"/>
      <w:jc w:val="center"/>
    </w:pPr>
  </w:p>
  <w:p w14:paraId="1C959E6F" w14:textId="77777777" w:rsidR="002A258D" w:rsidRDefault="002A2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AA789" w14:textId="77777777" w:rsidR="00E56911" w:rsidRDefault="00E56911" w:rsidP="002A258D">
      <w:pPr>
        <w:spacing w:line="240" w:lineRule="auto"/>
      </w:pPr>
      <w:r>
        <w:separator/>
      </w:r>
    </w:p>
  </w:footnote>
  <w:footnote w:type="continuationSeparator" w:id="0">
    <w:p w14:paraId="69AAAB80" w14:textId="77777777" w:rsidR="00E56911" w:rsidRDefault="00E56911" w:rsidP="002A25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0912"/>
    <w:multiLevelType w:val="hybridMultilevel"/>
    <w:tmpl w:val="3E72E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43D33"/>
    <w:multiLevelType w:val="hybridMultilevel"/>
    <w:tmpl w:val="F80ED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57C5B"/>
    <w:multiLevelType w:val="hybridMultilevel"/>
    <w:tmpl w:val="E1040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D04BAF"/>
    <w:multiLevelType w:val="hybridMultilevel"/>
    <w:tmpl w:val="A650C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65A45"/>
    <w:multiLevelType w:val="multilevel"/>
    <w:tmpl w:val="949A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00E"/>
    <w:multiLevelType w:val="multilevel"/>
    <w:tmpl w:val="1B08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573E1"/>
    <w:multiLevelType w:val="multilevel"/>
    <w:tmpl w:val="C37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37DB3"/>
    <w:multiLevelType w:val="hybridMultilevel"/>
    <w:tmpl w:val="7584C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147DE8"/>
    <w:multiLevelType w:val="multilevel"/>
    <w:tmpl w:val="EA2C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A5BBB"/>
    <w:multiLevelType w:val="multilevel"/>
    <w:tmpl w:val="9BC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D193C"/>
    <w:multiLevelType w:val="hybridMultilevel"/>
    <w:tmpl w:val="70222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B69C5"/>
    <w:multiLevelType w:val="multilevel"/>
    <w:tmpl w:val="DD967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75B14"/>
    <w:multiLevelType w:val="multilevel"/>
    <w:tmpl w:val="C3D8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62621"/>
    <w:multiLevelType w:val="multilevel"/>
    <w:tmpl w:val="43E87C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67552"/>
    <w:multiLevelType w:val="multilevel"/>
    <w:tmpl w:val="4784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431B3"/>
    <w:multiLevelType w:val="multilevel"/>
    <w:tmpl w:val="C1A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82729"/>
    <w:multiLevelType w:val="multilevel"/>
    <w:tmpl w:val="F082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2429F"/>
    <w:multiLevelType w:val="multilevel"/>
    <w:tmpl w:val="31C2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766C0"/>
    <w:multiLevelType w:val="multilevel"/>
    <w:tmpl w:val="4BFA1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776782">
    <w:abstractNumId w:val="6"/>
  </w:num>
  <w:num w:numId="2" w16cid:durableId="112556977">
    <w:abstractNumId w:val="1"/>
  </w:num>
  <w:num w:numId="3" w16cid:durableId="508132320">
    <w:abstractNumId w:val="0"/>
  </w:num>
  <w:num w:numId="4" w16cid:durableId="1317343609">
    <w:abstractNumId w:val="2"/>
  </w:num>
  <w:num w:numId="5" w16cid:durableId="843282934">
    <w:abstractNumId w:val="12"/>
  </w:num>
  <w:num w:numId="6" w16cid:durableId="1784959235">
    <w:abstractNumId w:val="5"/>
  </w:num>
  <w:num w:numId="7" w16cid:durableId="1276786907">
    <w:abstractNumId w:val="8"/>
  </w:num>
  <w:num w:numId="8" w16cid:durableId="1015809298">
    <w:abstractNumId w:val="7"/>
  </w:num>
  <w:num w:numId="9" w16cid:durableId="858201029">
    <w:abstractNumId w:val="4"/>
  </w:num>
  <w:num w:numId="10" w16cid:durableId="1339381053">
    <w:abstractNumId w:val="18"/>
  </w:num>
  <w:num w:numId="11" w16cid:durableId="432018979">
    <w:abstractNumId w:val="14"/>
  </w:num>
  <w:num w:numId="12" w16cid:durableId="2071538983">
    <w:abstractNumId w:val="17"/>
  </w:num>
  <w:num w:numId="13" w16cid:durableId="1288002179">
    <w:abstractNumId w:val="15"/>
  </w:num>
  <w:num w:numId="14" w16cid:durableId="32657331">
    <w:abstractNumId w:val="9"/>
  </w:num>
  <w:num w:numId="15" w16cid:durableId="952250386">
    <w:abstractNumId w:val="11"/>
  </w:num>
  <w:num w:numId="16" w16cid:durableId="2068021050">
    <w:abstractNumId w:val="13"/>
  </w:num>
  <w:num w:numId="17" w16cid:durableId="225184188">
    <w:abstractNumId w:val="16"/>
  </w:num>
  <w:num w:numId="18" w16cid:durableId="1105736362">
    <w:abstractNumId w:val="3"/>
  </w:num>
  <w:num w:numId="19" w16cid:durableId="188758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F0"/>
    <w:rsid w:val="00013DA8"/>
    <w:rsid w:val="00090DA3"/>
    <w:rsid w:val="000B4281"/>
    <w:rsid w:val="000E00D2"/>
    <w:rsid w:val="001C5222"/>
    <w:rsid w:val="00232731"/>
    <w:rsid w:val="002A258D"/>
    <w:rsid w:val="003020C4"/>
    <w:rsid w:val="0046659C"/>
    <w:rsid w:val="00493A6B"/>
    <w:rsid w:val="00612936"/>
    <w:rsid w:val="00684549"/>
    <w:rsid w:val="006F1BB7"/>
    <w:rsid w:val="00753D84"/>
    <w:rsid w:val="007B4DF0"/>
    <w:rsid w:val="007E75A5"/>
    <w:rsid w:val="008B1BBE"/>
    <w:rsid w:val="00945AC4"/>
    <w:rsid w:val="00A11BDE"/>
    <w:rsid w:val="00A407B9"/>
    <w:rsid w:val="00AC0C06"/>
    <w:rsid w:val="00AC6938"/>
    <w:rsid w:val="00B41C3B"/>
    <w:rsid w:val="00CA2FEF"/>
    <w:rsid w:val="00CB24D8"/>
    <w:rsid w:val="00CE039F"/>
    <w:rsid w:val="00CE3B90"/>
    <w:rsid w:val="00D20C2E"/>
    <w:rsid w:val="00DE0B84"/>
    <w:rsid w:val="00E56911"/>
    <w:rsid w:val="00EB1B34"/>
    <w:rsid w:val="00F151F3"/>
  </w:rsids>
  <m:mathPr>
    <m:mathFont m:val="Cambria Math"/>
    <m:brkBin m:val="before"/>
    <m:brkBinSub m:val="--"/>
    <m:smallFrac m:val="0"/>
    <m:dispDef/>
    <m:lMargin m:val="0"/>
    <m:rMargin m:val="0"/>
    <m:defJc m:val="centerGroup"/>
    <m:wrapIndent m:val="1440"/>
    <m:intLim m:val="subSup"/>
    <m:naryLim m:val="undOvr"/>
  </m:mathPr>
  <w:themeFontLang w:val="en-A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7FAF"/>
  <w15:docId w15:val="{FD008A05-C1B7-428B-BE5B-81764300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B9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258D"/>
    <w:pPr>
      <w:tabs>
        <w:tab w:val="center" w:pos="4513"/>
        <w:tab w:val="right" w:pos="9026"/>
      </w:tabs>
      <w:spacing w:line="240" w:lineRule="auto"/>
    </w:pPr>
  </w:style>
  <w:style w:type="character" w:customStyle="1" w:styleId="HeaderChar">
    <w:name w:val="Header Char"/>
    <w:basedOn w:val="DefaultParagraphFont"/>
    <w:link w:val="Header"/>
    <w:uiPriority w:val="99"/>
    <w:rsid w:val="002A258D"/>
  </w:style>
  <w:style w:type="paragraph" w:styleId="Footer">
    <w:name w:val="footer"/>
    <w:basedOn w:val="Normal"/>
    <w:link w:val="FooterChar"/>
    <w:uiPriority w:val="99"/>
    <w:unhideWhenUsed/>
    <w:rsid w:val="002A258D"/>
    <w:pPr>
      <w:tabs>
        <w:tab w:val="center" w:pos="4513"/>
        <w:tab w:val="right" w:pos="9026"/>
      </w:tabs>
      <w:spacing w:line="240" w:lineRule="auto"/>
    </w:pPr>
  </w:style>
  <w:style w:type="character" w:customStyle="1" w:styleId="FooterChar">
    <w:name w:val="Footer Char"/>
    <w:basedOn w:val="DefaultParagraphFont"/>
    <w:link w:val="Footer"/>
    <w:uiPriority w:val="99"/>
    <w:rsid w:val="002A258D"/>
  </w:style>
  <w:style w:type="paragraph" w:styleId="ListParagraph">
    <w:name w:val="List Paragraph"/>
    <w:basedOn w:val="Normal"/>
    <w:uiPriority w:val="34"/>
    <w:qFormat/>
    <w:rsid w:val="00CE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083540">
      <w:bodyDiv w:val="1"/>
      <w:marLeft w:val="0"/>
      <w:marRight w:val="0"/>
      <w:marTop w:val="0"/>
      <w:marBottom w:val="0"/>
      <w:divBdr>
        <w:top w:val="none" w:sz="0" w:space="0" w:color="auto"/>
        <w:left w:val="none" w:sz="0" w:space="0" w:color="auto"/>
        <w:bottom w:val="none" w:sz="0" w:space="0" w:color="auto"/>
        <w:right w:val="none" w:sz="0" w:space="0" w:color="auto"/>
      </w:divBdr>
    </w:div>
    <w:div w:id="761999357">
      <w:bodyDiv w:val="1"/>
      <w:marLeft w:val="0"/>
      <w:marRight w:val="0"/>
      <w:marTop w:val="0"/>
      <w:marBottom w:val="0"/>
      <w:divBdr>
        <w:top w:val="none" w:sz="0" w:space="0" w:color="auto"/>
        <w:left w:val="none" w:sz="0" w:space="0" w:color="auto"/>
        <w:bottom w:val="none" w:sz="0" w:space="0" w:color="auto"/>
        <w:right w:val="none" w:sz="0" w:space="0" w:color="auto"/>
      </w:divBdr>
    </w:div>
    <w:div w:id="784808251">
      <w:bodyDiv w:val="1"/>
      <w:marLeft w:val="0"/>
      <w:marRight w:val="0"/>
      <w:marTop w:val="0"/>
      <w:marBottom w:val="0"/>
      <w:divBdr>
        <w:top w:val="none" w:sz="0" w:space="0" w:color="auto"/>
        <w:left w:val="none" w:sz="0" w:space="0" w:color="auto"/>
        <w:bottom w:val="none" w:sz="0" w:space="0" w:color="auto"/>
        <w:right w:val="none" w:sz="0" w:space="0" w:color="auto"/>
      </w:divBdr>
    </w:div>
    <w:div w:id="789472622">
      <w:bodyDiv w:val="1"/>
      <w:marLeft w:val="0"/>
      <w:marRight w:val="0"/>
      <w:marTop w:val="0"/>
      <w:marBottom w:val="0"/>
      <w:divBdr>
        <w:top w:val="none" w:sz="0" w:space="0" w:color="auto"/>
        <w:left w:val="none" w:sz="0" w:space="0" w:color="auto"/>
        <w:bottom w:val="none" w:sz="0" w:space="0" w:color="auto"/>
        <w:right w:val="none" w:sz="0" w:space="0" w:color="auto"/>
      </w:divBdr>
    </w:div>
    <w:div w:id="891576654">
      <w:bodyDiv w:val="1"/>
      <w:marLeft w:val="0"/>
      <w:marRight w:val="0"/>
      <w:marTop w:val="0"/>
      <w:marBottom w:val="0"/>
      <w:divBdr>
        <w:top w:val="none" w:sz="0" w:space="0" w:color="auto"/>
        <w:left w:val="none" w:sz="0" w:space="0" w:color="auto"/>
        <w:bottom w:val="none" w:sz="0" w:space="0" w:color="auto"/>
        <w:right w:val="none" w:sz="0" w:space="0" w:color="auto"/>
      </w:divBdr>
    </w:div>
    <w:div w:id="1256402890">
      <w:bodyDiv w:val="1"/>
      <w:marLeft w:val="0"/>
      <w:marRight w:val="0"/>
      <w:marTop w:val="0"/>
      <w:marBottom w:val="0"/>
      <w:divBdr>
        <w:top w:val="none" w:sz="0" w:space="0" w:color="auto"/>
        <w:left w:val="none" w:sz="0" w:space="0" w:color="auto"/>
        <w:bottom w:val="none" w:sz="0" w:space="0" w:color="auto"/>
        <w:right w:val="none" w:sz="0" w:space="0" w:color="auto"/>
      </w:divBdr>
    </w:div>
    <w:div w:id="1295480957">
      <w:bodyDiv w:val="1"/>
      <w:marLeft w:val="0"/>
      <w:marRight w:val="0"/>
      <w:marTop w:val="0"/>
      <w:marBottom w:val="0"/>
      <w:divBdr>
        <w:top w:val="none" w:sz="0" w:space="0" w:color="auto"/>
        <w:left w:val="none" w:sz="0" w:space="0" w:color="auto"/>
        <w:bottom w:val="none" w:sz="0" w:space="0" w:color="auto"/>
        <w:right w:val="none" w:sz="0" w:space="0" w:color="auto"/>
      </w:divBdr>
    </w:div>
    <w:div w:id="1299723980">
      <w:bodyDiv w:val="1"/>
      <w:marLeft w:val="0"/>
      <w:marRight w:val="0"/>
      <w:marTop w:val="0"/>
      <w:marBottom w:val="0"/>
      <w:divBdr>
        <w:top w:val="none" w:sz="0" w:space="0" w:color="auto"/>
        <w:left w:val="none" w:sz="0" w:space="0" w:color="auto"/>
        <w:bottom w:val="none" w:sz="0" w:space="0" w:color="auto"/>
        <w:right w:val="none" w:sz="0" w:space="0" w:color="auto"/>
      </w:divBdr>
    </w:div>
    <w:div w:id="1567373642">
      <w:bodyDiv w:val="1"/>
      <w:marLeft w:val="0"/>
      <w:marRight w:val="0"/>
      <w:marTop w:val="0"/>
      <w:marBottom w:val="0"/>
      <w:divBdr>
        <w:top w:val="none" w:sz="0" w:space="0" w:color="auto"/>
        <w:left w:val="none" w:sz="0" w:space="0" w:color="auto"/>
        <w:bottom w:val="none" w:sz="0" w:space="0" w:color="auto"/>
        <w:right w:val="none" w:sz="0" w:space="0" w:color="auto"/>
      </w:divBdr>
    </w:div>
    <w:div w:id="1678844946">
      <w:bodyDiv w:val="1"/>
      <w:marLeft w:val="0"/>
      <w:marRight w:val="0"/>
      <w:marTop w:val="0"/>
      <w:marBottom w:val="0"/>
      <w:divBdr>
        <w:top w:val="none" w:sz="0" w:space="0" w:color="auto"/>
        <w:left w:val="none" w:sz="0" w:space="0" w:color="auto"/>
        <w:bottom w:val="none" w:sz="0" w:space="0" w:color="auto"/>
        <w:right w:val="none" w:sz="0" w:space="0" w:color="auto"/>
      </w:divBdr>
    </w:div>
    <w:div w:id="1697579889">
      <w:bodyDiv w:val="1"/>
      <w:marLeft w:val="0"/>
      <w:marRight w:val="0"/>
      <w:marTop w:val="0"/>
      <w:marBottom w:val="0"/>
      <w:divBdr>
        <w:top w:val="none" w:sz="0" w:space="0" w:color="auto"/>
        <w:left w:val="none" w:sz="0" w:space="0" w:color="auto"/>
        <w:bottom w:val="none" w:sz="0" w:space="0" w:color="auto"/>
        <w:right w:val="none" w:sz="0" w:space="0" w:color="auto"/>
      </w:divBdr>
    </w:div>
    <w:div w:id="1886257689">
      <w:bodyDiv w:val="1"/>
      <w:marLeft w:val="0"/>
      <w:marRight w:val="0"/>
      <w:marTop w:val="0"/>
      <w:marBottom w:val="0"/>
      <w:divBdr>
        <w:top w:val="none" w:sz="0" w:space="0" w:color="auto"/>
        <w:left w:val="none" w:sz="0" w:space="0" w:color="auto"/>
        <w:bottom w:val="none" w:sz="0" w:space="0" w:color="auto"/>
        <w:right w:val="none" w:sz="0" w:space="0" w:color="auto"/>
      </w:divBdr>
    </w:div>
    <w:div w:id="1986004122">
      <w:bodyDiv w:val="1"/>
      <w:marLeft w:val="0"/>
      <w:marRight w:val="0"/>
      <w:marTop w:val="0"/>
      <w:marBottom w:val="0"/>
      <w:divBdr>
        <w:top w:val="none" w:sz="0" w:space="0" w:color="auto"/>
        <w:left w:val="none" w:sz="0" w:space="0" w:color="auto"/>
        <w:bottom w:val="none" w:sz="0" w:space="0" w:color="auto"/>
        <w:right w:val="none" w:sz="0" w:space="0" w:color="auto"/>
      </w:divBdr>
    </w:div>
    <w:div w:id="2143186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Arul Prakash</dc:creator>
  <cp:lastModifiedBy>Nanditha Krishna Kumar</cp:lastModifiedBy>
  <cp:revision>6</cp:revision>
  <dcterms:created xsi:type="dcterms:W3CDTF">2024-11-12T18:09:00Z</dcterms:created>
  <dcterms:modified xsi:type="dcterms:W3CDTF">2024-11-12T18:18:00Z</dcterms:modified>
</cp:coreProperties>
</file>