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AC0D" w14:textId="77777777" w:rsidR="00CA27D4" w:rsidRPr="00120E8E" w:rsidRDefault="00CA27D4" w:rsidP="00CA27D4">
      <w:pPr>
        <w:spacing w:after="60"/>
        <w:jc w:val="center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pacing w:val="80"/>
          <w:sz w:val="52"/>
          <w:szCs w:val="52"/>
        </w:rPr>
        <w:t>THARIQ HAMAD</w:t>
      </w:r>
    </w:p>
    <w:p w14:paraId="56F84AF5" w14:textId="6A55F09E" w:rsidR="00CA27D4" w:rsidRPr="00120E8E" w:rsidRDefault="00CA27D4" w:rsidP="00CA27D4">
      <w:pPr>
        <w:spacing w:after="80"/>
        <w:jc w:val="center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  <w:sz w:val="24"/>
          <w:szCs w:val="24"/>
        </w:rPr>
        <w:t>Business Process Specialist | EV &amp; Mobility Operations</w:t>
      </w:r>
    </w:p>
    <w:p w14:paraId="0E6089D9" w14:textId="77777777" w:rsidR="00CA27D4" w:rsidRPr="00120E8E" w:rsidRDefault="00CA27D4" w:rsidP="00CA27D4">
      <w:pPr>
        <w:tabs>
          <w:tab w:val="right" w:pos="9746"/>
        </w:tabs>
        <w:jc w:val="center"/>
        <w:rPr>
          <w:rFonts w:asciiTheme="minorHAnsi" w:hAnsiTheme="minorHAnsi" w:cstheme="minorHAnsi"/>
          <w:color w:val="000000" w:themeColor="text1"/>
        </w:rPr>
      </w:pPr>
      <w:hyperlink r:id="rId5" w:history="1">
        <w:r w:rsidRPr="00120E8E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Thariqhamad6@gmail.com</w:t>
        </w:r>
      </w:hyperlink>
      <w:r w:rsidRPr="00120E8E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+966 56 344 1876 | </w:t>
      </w:r>
      <w:hyperlink r:id="rId6" w:history="1">
        <w:r w:rsidRPr="00120E8E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https://www.linkedin.com/in/thariqhamad</w:t>
        </w:r>
      </w:hyperlink>
      <w:r w:rsidRPr="00120E8E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Riyadh, KSA | Transferable Iqama</w:t>
      </w:r>
    </w:p>
    <w:p w14:paraId="1E8445AA" w14:textId="3774337C" w:rsidR="004531FA" w:rsidRPr="00120E8E" w:rsidRDefault="00000000" w:rsidP="00120E8E">
      <w:pPr>
        <w:pBdr>
          <w:bottom w:val="single" w:sz="6" w:space="4" w:color="334155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pacing w:val="30"/>
          <w:sz w:val="22"/>
          <w:szCs w:val="22"/>
        </w:rPr>
        <w:t>SUMMARY</w:t>
      </w:r>
    </w:p>
    <w:p w14:paraId="2234778D" w14:textId="45C407C2" w:rsidR="00636B9B" w:rsidRDefault="00000000" w:rsidP="00C5069A">
      <w:pPr>
        <w:jc w:val="both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Business and operations specialist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with 8+ years of cross-functional delivery experience</w:t>
      </w:r>
      <w:r w:rsidRPr="00120E8E">
        <w:rPr>
          <w:rFonts w:asciiTheme="minorHAnsi" w:hAnsiTheme="minorHAnsi" w:cstheme="minorHAnsi"/>
          <w:color w:val="000000" w:themeColor="text1"/>
        </w:rPr>
        <w:t xml:space="preserve">, including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three years as the founding operations lead at Sling Mobility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, </w:t>
      </w:r>
      <w:r w:rsidRPr="00120E8E">
        <w:rPr>
          <w:rFonts w:asciiTheme="minorHAnsi" w:hAnsiTheme="minorHAnsi" w:cstheme="minorHAnsi"/>
          <w:color w:val="000000" w:themeColor="text1"/>
        </w:rPr>
        <w:t>Sri Lanka's first battery-swap EV network</w:t>
      </w:r>
      <w:r w:rsidR="00CA27D4" w:rsidRPr="00120E8E">
        <w:rPr>
          <w:rFonts w:asciiTheme="minorHAnsi" w:hAnsiTheme="minorHAnsi" w:cstheme="minorHAnsi"/>
          <w:color w:val="000000" w:themeColor="text1"/>
        </w:rPr>
        <w:t>,</w:t>
      </w:r>
      <w:r w:rsidRPr="00120E8E">
        <w:rPr>
          <w:rFonts w:asciiTheme="minorHAnsi" w:hAnsiTheme="minorHAnsi" w:cstheme="minorHAnsi"/>
          <w:color w:val="000000" w:themeColor="text1"/>
        </w:rPr>
        <w:t xml:space="preserve"> where I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mapped, designed, and documented every core operational workflow</w:t>
      </w:r>
      <w:r w:rsidRPr="00120E8E">
        <w:rPr>
          <w:rFonts w:asciiTheme="minorHAnsi" w:hAnsiTheme="minorHAnsi" w:cstheme="minorHAnsi"/>
          <w:color w:val="000000" w:themeColor="text1"/>
        </w:rPr>
        <w:t xml:space="preserve"> in the business from rider journeys through to vendor and maintenance processes. Strong track record of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stakeholder engagement</w:t>
      </w:r>
      <w:r w:rsidRPr="00120E8E">
        <w:rPr>
          <w:rFonts w:asciiTheme="minorHAnsi" w:hAnsiTheme="minorHAnsi" w:cstheme="minorHAnsi"/>
          <w:color w:val="000000" w:themeColor="text1"/>
        </w:rPr>
        <w:t xml:space="preserve"> across operations, engineering, vendors, and government bodies; structured documentation; and translating complex cross-functional processes into clear, executive-ready visuals. Career also spans enterprise SaaS delivery at </w:t>
      </w:r>
      <w:proofErr w:type="spellStart"/>
      <w:r w:rsidRPr="00120E8E">
        <w:rPr>
          <w:rFonts w:asciiTheme="minorHAnsi" w:hAnsiTheme="minorHAnsi" w:cstheme="minorHAnsi"/>
          <w:color w:val="000000" w:themeColor="text1"/>
        </w:rPr>
        <w:t>Fortude</w:t>
      </w:r>
      <w:proofErr w:type="spellEnd"/>
      <w:r w:rsidRPr="00120E8E">
        <w:rPr>
          <w:rFonts w:asciiTheme="minorHAnsi" w:hAnsiTheme="minorHAnsi" w:cstheme="minorHAnsi"/>
          <w:color w:val="000000" w:themeColor="text1"/>
        </w:rPr>
        <w:t xml:space="preserve">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(Infor M3 ERP and Microsoft Dynamics 365</w:t>
      </w:r>
      <w:r w:rsidRPr="00120E8E">
        <w:rPr>
          <w:rFonts w:asciiTheme="minorHAnsi" w:hAnsiTheme="minorHAnsi" w:cstheme="minorHAnsi"/>
          <w:color w:val="000000" w:themeColor="text1"/>
        </w:rPr>
        <w:t xml:space="preserve">), banking-sector IT delivery at </w:t>
      </w:r>
      <w:proofErr w:type="spellStart"/>
      <w:r w:rsidRPr="00120E8E">
        <w:rPr>
          <w:rFonts w:asciiTheme="minorHAnsi" w:hAnsiTheme="minorHAnsi" w:cstheme="minorHAnsi"/>
          <w:color w:val="000000" w:themeColor="text1"/>
        </w:rPr>
        <w:t>MillenniumIT</w:t>
      </w:r>
      <w:proofErr w:type="spellEnd"/>
      <w:r w:rsidRPr="00120E8E">
        <w:rPr>
          <w:rFonts w:asciiTheme="minorHAnsi" w:hAnsiTheme="minorHAnsi" w:cstheme="minorHAnsi"/>
          <w:color w:val="000000" w:themeColor="text1"/>
        </w:rPr>
        <w:t xml:space="preserve">, and a broader portfolio of digital programs across South Asia and the US.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Riyadh-based with </w:t>
      </w:r>
      <w:r w:rsidR="00CA27D4"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a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transferable Iqama. Available immediately.</w:t>
      </w:r>
    </w:p>
    <w:p w14:paraId="3F723BA9" w14:textId="7474BAD1" w:rsidR="004531FA" w:rsidRPr="00120E8E" w:rsidRDefault="00000000" w:rsidP="00120E8E">
      <w:pPr>
        <w:pBdr>
          <w:bottom w:val="single" w:sz="6" w:space="4" w:color="334155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pacing w:val="30"/>
          <w:sz w:val="22"/>
          <w:szCs w:val="22"/>
        </w:rPr>
        <w:t>EXPERIENCE</w:t>
      </w:r>
    </w:p>
    <w:p w14:paraId="1C679B1D" w14:textId="27A4AB71" w:rsidR="004531FA" w:rsidRPr="00120E8E" w:rsidRDefault="00636B9B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</w:t>
      </w:r>
      <w:r w:rsidR="00000000"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ounding Operations &amp; Process Lead</w:t>
      </w:r>
    </w:p>
    <w:p w14:paraId="4DB65D68" w14:textId="7410950F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i/>
          <w:iCs/>
          <w:color w:val="000000" w:themeColor="text1"/>
        </w:rPr>
        <w:t>Sling Mobility (EV Battery-Swap Network) | Sri Lank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a</w:t>
      </w:r>
      <w:r w:rsid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  <w:t xml:space="preserve">         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Jun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e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2021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 October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2023</w:t>
      </w:r>
    </w:p>
    <w:p w14:paraId="682A4F9F" w14:textId="5CE16AC2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Joined as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Employee #1</w:t>
      </w:r>
      <w:r w:rsidRPr="00120E8E">
        <w:rPr>
          <w:rFonts w:asciiTheme="minorHAnsi" w:hAnsiTheme="minorHAnsi" w:cstheme="minorHAnsi"/>
          <w:color w:val="000000" w:themeColor="text1"/>
        </w:rPr>
        <w:t xml:space="preserve"> and led the design, documentation, and </w:t>
      </w:r>
      <w:r w:rsidR="00C5069A" w:rsidRPr="00120E8E">
        <w:rPr>
          <w:rFonts w:asciiTheme="minorHAnsi" w:hAnsiTheme="minorHAnsi" w:cstheme="minorHAnsi"/>
          <w:color w:val="000000" w:themeColor="text1"/>
        </w:rPr>
        <w:t>standardization</w:t>
      </w:r>
      <w:r w:rsidRPr="00120E8E">
        <w:rPr>
          <w:rFonts w:asciiTheme="minorHAnsi" w:hAnsiTheme="minorHAnsi" w:cstheme="minorHAnsi"/>
          <w:color w:val="000000" w:themeColor="text1"/>
        </w:rPr>
        <w:t xml:space="preserve"> of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every core operational workflow</w:t>
      </w:r>
      <w:r w:rsidRPr="00120E8E">
        <w:rPr>
          <w:rFonts w:asciiTheme="minorHAnsi" w:hAnsiTheme="minorHAnsi" w:cstheme="minorHAnsi"/>
          <w:color w:val="000000" w:themeColor="text1"/>
        </w:rPr>
        <w:t xml:space="preserve"> across Sri Lanka's first battery-swap EV ecosystem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rider onboarding, battery lifecycle, swap station operations, vendor management, and field maintenance scheduling.</w:t>
      </w:r>
    </w:p>
    <w:p w14:paraId="3A3D75BB" w14:textId="668748B3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636B9B">
        <w:rPr>
          <w:rFonts w:asciiTheme="minorHAnsi" w:hAnsiTheme="minorHAnsi" w:cstheme="minorHAnsi"/>
          <w:b/>
          <w:bCs/>
          <w:color w:val="000000" w:themeColor="text1"/>
        </w:rPr>
        <w:t>Mapped end-to-end as-is workflows</w:t>
      </w:r>
      <w:r w:rsidRPr="00120E8E">
        <w:rPr>
          <w:rFonts w:asciiTheme="minorHAnsi" w:hAnsiTheme="minorHAnsi" w:cstheme="minorHAnsi"/>
          <w:color w:val="000000" w:themeColor="text1"/>
        </w:rPr>
        <w:t xml:space="preserve"> across the business, identified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process gaps and inefficiencies</w:t>
      </w:r>
      <w:r w:rsidRPr="00120E8E">
        <w:rPr>
          <w:rFonts w:asciiTheme="minorHAnsi" w:hAnsiTheme="minorHAnsi" w:cstheme="minorHAnsi"/>
          <w:color w:val="000000" w:themeColor="text1"/>
        </w:rPr>
        <w:t xml:space="preserve"> across rider, vendor, and field operations touchpoints, and designed </w:t>
      </w:r>
      <w:r w:rsidR="00C5069A" w:rsidRPr="00120E8E">
        <w:rPr>
          <w:rFonts w:asciiTheme="minorHAnsi" w:hAnsiTheme="minorHAnsi" w:cstheme="minorHAnsi"/>
          <w:color w:val="000000" w:themeColor="text1"/>
        </w:rPr>
        <w:t>optimized</w:t>
      </w:r>
      <w:r w:rsidRPr="00120E8E">
        <w:rPr>
          <w:rFonts w:asciiTheme="minorHAnsi" w:hAnsiTheme="minorHAnsi" w:cstheme="minorHAnsi"/>
          <w:color w:val="000000" w:themeColor="text1"/>
        </w:rPr>
        <w:t xml:space="preserve"> to-be workflows aligned with operational and commercial targets.</w:t>
      </w:r>
    </w:p>
    <w:p w14:paraId="62DA6125" w14:textId="41FD2BD5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Conducted structured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stakeholder engagement and requirements elicitation</w:t>
      </w:r>
      <w:r w:rsidRPr="00120E8E">
        <w:rPr>
          <w:rFonts w:asciiTheme="minorHAnsi" w:hAnsiTheme="minorHAnsi" w:cstheme="minorHAnsi"/>
          <w:color w:val="000000" w:themeColor="text1"/>
        </w:rPr>
        <w:t xml:space="preserve"> across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operations staff, engineering, vendors, government regulators, B2B fleet partners, and the rider community</w:t>
      </w:r>
      <w:r w:rsidR="00C5069A" w:rsidRPr="00120E8E">
        <w:rPr>
          <w:rFonts w:asciiTheme="minorHAnsi" w:hAnsiTheme="minorHAnsi" w:cstheme="minorHAnsi"/>
          <w:color w:val="000000" w:themeColor="text1"/>
        </w:rPr>
        <w:t>,</w:t>
      </w:r>
      <w:r w:rsidRPr="00120E8E">
        <w:rPr>
          <w:rFonts w:asciiTheme="minorHAnsi" w:hAnsiTheme="minorHAnsi" w:cstheme="minorHAnsi"/>
          <w:color w:val="000000" w:themeColor="text1"/>
        </w:rPr>
        <w:t xml:space="preserve"> extracting accurate process details, validating workflow flows, and challenging inconsistencies.</w:t>
      </w:r>
    </w:p>
    <w:p w14:paraId="6ECDBCF4" w14:textId="77777777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Translated complex cross-functional workflows into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structured visual documentation </w:t>
      </w:r>
      <w:r w:rsidRPr="00120E8E">
        <w:rPr>
          <w:rFonts w:asciiTheme="minorHAnsi" w:hAnsiTheme="minorHAnsi" w:cstheme="minorHAnsi"/>
          <w:color w:val="000000" w:themeColor="text1"/>
        </w:rPr>
        <w:t>suitable for executive, cross-functional, and operational audiences;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 documentation was adopted company-wide as the operating standard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65D6C7C9" w14:textId="77777777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Owned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end-to-end procurement and vendor process integration</w:t>
      </w:r>
      <w:r w:rsidRPr="00120E8E">
        <w:rPr>
          <w:rFonts w:asciiTheme="minorHAnsi" w:hAnsiTheme="minorHAnsi" w:cstheme="minorHAnsi"/>
          <w:color w:val="000000" w:themeColor="text1"/>
        </w:rPr>
        <w:t xml:space="preserve">: sourced and onboarded battery cabinet manufacturers, IoT hardware vendors, solar panel suppliers, and civil construction crews.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Issued RFQs, evaluated quotations, managed contracts, and integrated vendor handoff processes into the company's operational documentation.</w:t>
      </w:r>
    </w:p>
    <w:p w14:paraId="7BBB60A1" w14:textId="77777777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Established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procurement, vendor management, and field operations playbooks (SOPs)</w:t>
      </w:r>
      <w:r w:rsidRPr="00120E8E">
        <w:rPr>
          <w:rFonts w:asciiTheme="minorHAnsi" w:hAnsiTheme="minorHAnsi" w:cstheme="minorHAnsi"/>
          <w:color w:val="000000" w:themeColor="text1"/>
        </w:rPr>
        <w:t xml:space="preserve"> that remained the company standard as the network scaled to a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34-person team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5E76EEEE" w14:textId="17B639EE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Delivered measurable operational outcomes through process redesign: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75% reduction in rider roadside incidents and a 148% increase in daily rides per rider </w:t>
      </w:r>
      <w:r w:rsidRPr="00120E8E">
        <w:rPr>
          <w:rFonts w:asciiTheme="minorHAnsi" w:hAnsiTheme="minorHAnsi" w:cstheme="minorHAnsi"/>
          <w:color w:val="000000" w:themeColor="text1"/>
        </w:rPr>
        <w:t xml:space="preserve">(from baseline 25 to steady-state 62), with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battery service life extended from 2 to 4 years</w:t>
      </w:r>
      <w:r w:rsidRPr="00120E8E">
        <w:rPr>
          <w:rFonts w:asciiTheme="minorHAnsi" w:hAnsiTheme="minorHAnsi" w:cstheme="minorHAnsi"/>
          <w:color w:val="000000" w:themeColor="text1"/>
        </w:rPr>
        <w:t xml:space="preserve"> through validated charge-cycle </w:t>
      </w:r>
      <w:r w:rsidR="00C5069A" w:rsidRPr="00120E8E">
        <w:rPr>
          <w:rFonts w:asciiTheme="minorHAnsi" w:hAnsiTheme="minorHAnsi" w:cstheme="minorHAnsi"/>
          <w:color w:val="000000" w:themeColor="text1"/>
        </w:rPr>
        <w:t>optimization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13B916C7" w14:textId="74512ACE" w:rsidR="004531FA" w:rsidRPr="00120E8E" w:rsidRDefault="00000000" w:rsidP="00120E8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Designed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system-to-hardware integration workflows</w:t>
      </w:r>
      <w:r w:rsidRPr="00120E8E">
        <w:rPr>
          <w:rFonts w:asciiTheme="minorHAnsi" w:hAnsiTheme="minorHAnsi" w:cstheme="minorHAnsi"/>
          <w:color w:val="000000" w:themeColor="text1"/>
        </w:rPr>
        <w:t xml:space="preserve"> linking the digital command </w:t>
      </w:r>
      <w:proofErr w:type="spellStart"/>
      <w:r w:rsidRPr="00120E8E">
        <w:rPr>
          <w:rFonts w:asciiTheme="minorHAnsi" w:hAnsiTheme="minorHAnsi" w:cstheme="minorHAnsi"/>
          <w:color w:val="000000" w:themeColor="text1"/>
        </w:rPr>
        <w:t>centre</w:t>
      </w:r>
      <w:proofErr w:type="spellEnd"/>
      <w:r w:rsidRPr="00120E8E">
        <w:rPr>
          <w:rFonts w:asciiTheme="minorHAnsi" w:hAnsiTheme="minorHAnsi" w:cstheme="minorHAnsi"/>
          <w:color w:val="000000" w:themeColor="text1"/>
        </w:rPr>
        <w:t>, swap station controllers, IoT modules, and vendor APIs</w:t>
      </w:r>
      <w:r w:rsidR="00C5069A" w:rsidRPr="00120E8E">
        <w:rPr>
          <w:rFonts w:asciiTheme="minorHAnsi" w:hAnsiTheme="minorHAnsi" w:cstheme="minorHAnsi"/>
          <w:color w:val="000000" w:themeColor="text1"/>
        </w:rPr>
        <w:t>,</w:t>
      </w:r>
      <w:r w:rsidRPr="00120E8E">
        <w:rPr>
          <w:rFonts w:asciiTheme="minorHAnsi" w:hAnsiTheme="minorHAnsi" w:cstheme="minorHAnsi"/>
          <w:color w:val="000000" w:themeColor="text1"/>
        </w:rPr>
        <w:t xml:space="preserve"> defining handoffs, exceptions, and dependencies across the full ecosystem.</w:t>
      </w:r>
    </w:p>
    <w:p w14:paraId="3EAB7C80" w14:textId="77777777" w:rsidR="004531FA" w:rsidRPr="00120E8E" w:rsidRDefault="00000000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Senior Product Manager / Delivery Lead</w:t>
      </w:r>
    </w:p>
    <w:p w14:paraId="53D41AC8" w14:textId="38D6000D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proofErr w:type="spellStart"/>
      <w:r w:rsidRPr="00120E8E">
        <w:rPr>
          <w:rFonts w:asciiTheme="minorHAnsi" w:hAnsiTheme="minorHAnsi" w:cstheme="minorHAnsi"/>
          <w:i/>
          <w:iCs/>
          <w:color w:val="000000" w:themeColor="text1"/>
        </w:rPr>
        <w:t>Fortude</w:t>
      </w:r>
      <w:proofErr w:type="spellEnd"/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(Enterprise 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AI,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Infor M3 ERP &amp; M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S D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365) | Remote (Australia &amp; US)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  <w:t xml:space="preserve">   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Oct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ober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2024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Jan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uary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2026</w:t>
      </w:r>
    </w:p>
    <w:p w14:paraId="0B145429" w14:textId="5C74E226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Owned end-to-end delivery of </w:t>
      </w:r>
      <w:r w:rsidR="00675620">
        <w:rPr>
          <w:rFonts w:asciiTheme="minorHAnsi" w:hAnsiTheme="minorHAnsi" w:cstheme="minorHAnsi"/>
          <w:b/>
          <w:bCs/>
          <w:color w:val="000000" w:themeColor="text1"/>
        </w:rPr>
        <w:t>2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 AI-driven enterprise SaaS products on the Infor M3 ERP platform</w:t>
      </w:r>
      <w:r w:rsidR="00C5069A" w:rsidRPr="00120E8E">
        <w:rPr>
          <w:rFonts w:asciiTheme="minorHAnsi" w:hAnsiTheme="minorHAnsi" w:cstheme="minorHAnsi"/>
          <w:color w:val="000000" w:themeColor="text1"/>
        </w:rPr>
        <w:t>,</w:t>
      </w:r>
      <w:r w:rsidRPr="00120E8E">
        <w:rPr>
          <w:rFonts w:asciiTheme="minorHAnsi" w:hAnsiTheme="minorHAnsi" w:cstheme="minorHAnsi"/>
          <w:color w:val="000000" w:themeColor="text1"/>
        </w:rPr>
        <w:t xml:space="preserve"> serving enterprise customers in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Australia and the United States</w:t>
      </w:r>
      <w:r w:rsidR="00C5069A" w:rsidRPr="00120E8E">
        <w:rPr>
          <w:rFonts w:asciiTheme="minorHAnsi" w:hAnsiTheme="minorHAnsi" w:cstheme="minorHAnsi"/>
          <w:color w:val="000000" w:themeColor="text1"/>
        </w:rPr>
        <w:t>, with</w:t>
      </w:r>
      <w:r w:rsidRPr="00120E8E">
        <w:rPr>
          <w:rFonts w:asciiTheme="minorHAnsi" w:hAnsiTheme="minorHAnsi" w:cstheme="minorHAnsi"/>
          <w:color w:val="000000" w:themeColor="text1"/>
        </w:rPr>
        <w:t xml:space="preserve"> direct experience with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enterprise ERP workflow analysis, transferable to SAP environments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25ED52C8" w14:textId="3443A14A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Worked across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Microsoft Dynamics 365</w:t>
      </w:r>
      <w:r w:rsidRPr="00120E8E">
        <w:rPr>
          <w:rFonts w:asciiTheme="minorHAnsi" w:hAnsiTheme="minorHAnsi" w:cstheme="minorHAnsi"/>
          <w:color w:val="000000" w:themeColor="text1"/>
        </w:rPr>
        <w:t xml:space="preserve"> for client relationship management, sales operations, and customer engagement workflows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directly applicable to Salesforce-equivalent enterprise CRM environments.</w:t>
      </w:r>
    </w:p>
    <w:p w14:paraId="1C8D8ABD" w14:textId="7AB12AD9" w:rsidR="004531FA" w:rsidRPr="00120E8E" w:rsidRDefault="00C5069A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>Analyzed</w:t>
      </w:r>
      <w:r w:rsidR="00000000" w:rsidRPr="00120E8E">
        <w:rPr>
          <w:rFonts w:asciiTheme="minorHAnsi" w:hAnsiTheme="minorHAnsi" w:cstheme="minorHAnsi"/>
          <w:color w:val="000000" w:themeColor="text1"/>
        </w:rPr>
        <w:t xml:space="preserve"> client business processes across </w:t>
      </w:r>
      <w:r w:rsidR="00000000" w:rsidRPr="00636B9B">
        <w:rPr>
          <w:rFonts w:asciiTheme="minorHAnsi" w:hAnsiTheme="minorHAnsi" w:cstheme="minorHAnsi"/>
          <w:b/>
          <w:bCs/>
          <w:color w:val="000000" w:themeColor="text1"/>
        </w:rPr>
        <w:t>Food &amp; Beverage, Apparel, and LNG verticals</w:t>
      </w:r>
      <w:r w:rsidR="00000000" w:rsidRPr="00120E8E">
        <w:rPr>
          <w:rFonts w:asciiTheme="minorHAnsi" w:hAnsiTheme="minorHAnsi" w:cstheme="minorHAnsi"/>
          <w:color w:val="000000" w:themeColor="text1"/>
        </w:rPr>
        <w:t xml:space="preserve"> to identify ERP workflow gaps and </w:t>
      </w:r>
      <w:r w:rsidRPr="00120E8E">
        <w:rPr>
          <w:rFonts w:asciiTheme="minorHAnsi" w:hAnsiTheme="minorHAnsi" w:cstheme="minorHAnsi"/>
          <w:color w:val="000000" w:themeColor="text1"/>
        </w:rPr>
        <w:t>priorities</w:t>
      </w:r>
      <w:r w:rsidR="00000000" w:rsidRPr="00120E8E">
        <w:rPr>
          <w:rFonts w:asciiTheme="minorHAnsi" w:hAnsiTheme="minorHAnsi" w:cstheme="minorHAnsi"/>
          <w:color w:val="000000" w:themeColor="text1"/>
        </w:rPr>
        <w:t xml:space="preserve"> transformation opportunities by business logic complexity and strategic impact.</w:t>
      </w:r>
    </w:p>
    <w:p w14:paraId="7D104475" w14:textId="77777777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Coordinated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cross-functional delivery teams</w:t>
      </w:r>
      <w:r w:rsidRPr="00120E8E">
        <w:rPr>
          <w:rFonts w:asciiTheme="minorHAnsi" w:hAnsiTheme="minorHAnsi" w:cstheme="minorHAnsi"/>
          <w:color w:val="000000" w:themeColor="text1"/>
        </w:rPr>
        <w:t xml:space="preserve">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 xml:space="preserve">of ~30 </w:t>
      </w:r>
      <w:r w:rsidRPr="00120E8E">
        <w:rPr>
          <w:rFonts w:asciiTheme="minorHAnsi" w:hAnsiTheme="minorHAnsi" w:cstheme="minorHAnsi"/>
          <w:color w:val="000000" w:themeColor="text1"/>
        </w:rPr>
        <w:t>across engineering, QA, design, marketing, and sales, working across multiple time zones.</w:t>
      </w:r>
    </w:p>
    <w:p w14:paraId="741F2780" w14:textId="77777777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Established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formal validation criteria and acceptance frameworks</w:t>
      </w:r>
      <w:r w:rsidRPr="00120E8E">
        <w:rPr>
          <w:rFonts w:asciiTheme="minorHAnsi" w:hAnsiTheme="minorHAnsi" w:cstheme="minorHAnsi"/>
          <w:color w:val="000000" w:themeColor="text1"/>
        </w:rPr>
        <w:t xml:space="preserve"> for AI product output, </w:t>
      </w:r>
      <w:r w:rsidRPr="00636B9B">
        <w:rPr>
          <w:rFonts w:asciiTheme="minorHAnsi" w:hAnsiTheme="minorHAnsi" w:cstheme="minorHAnsi"/>
          <w:b/>
          <w:bCs/>
          <w:color w:val="000000" w:themeColor="text1"/>
        </w:rPr>
        <w:t>lifting early-adopter usage by 75%</w:t>
      </w:r>
      <w:r w:rsidRPr="00120E8E">
        <w:rPr>
          <w:rFonts w:asciiTheme="minorHAnsi" w:hAnsiTheme="minorHAnsi" w:cstheme="minorHAnsi"/>
          <w:color w:val="000000" w:themeColor="text1"/>
        </w:rPr>
        <w:t xml:space="preserve"> through process-level improvements rather than feature additions.</w:t>
      </w:r>
    </w:p>
    <w:p w14:paraId="6A3B4206" w14:textId="77777777" w:rsidR="004531FA" w:rsidRPr="00120E8E" w:rsidRDefault="00000000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Co-Founder &amp; Delivery Lead</w:t>
      </w:r>
    </w:p>
    <w:p w14:paraId="7E60C900" w14:textId="4286B2D5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proofErr w:type="spellStart"/>
      <w:r w:rsidRPr="00120E8E">
        <w:rPr>
          <w:rFonts w:asciiTheme="minorHAnsi" w:hAnsiTheme="minorHAnsi" w:cstheme="minorHAnsi"/>
          <w:i/>
          <w:iCs/>
          <w:color w:val="000000" w:themeColor="text1"/>
        </w:rPr>
        <w:t>FieldR</w:t>
      </w:r>
      <w:proofErr w:type="spellEnd"/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(Sports Technology SaaS Platform) | Colombo, Sri Lank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a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Jun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e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2019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May 2025</w:t>
      </w:r>
    </w:p>
    <w:p w14:paraId="620C099F" w14:textId="2B5F32BB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Co-founded and led </w:t>
      </w:r>
      <w:r w:rsidR="00C5069A" w:rsidRPr="00120E8E">
        <w:rPr>
          <w:rFonts w:asciiTheme="minorHAnsi" w:hAnsiTheme="minorHAnsi" w:cstheme="minorHAnsi"/>
          <w:color w:val="000000" w:themeColor="text1"/>
        </w:rPr>
        <w:t xml:space="preserve">the </w:t>
      </w:r>
      <w:r w:rsidRPr="00120E8E">
        <w:rPr>
          <w:rFonts w:asciiTheme="minorHAnsi" w:hAnsiTheme="minorHAnsi" w:cstheme="minorHAnsi"/>
          <w:color w:val="000000" w:themeColor="text1"/>
        </w:rPr>
        <w:t>delivery of a sports technology platform from concept through production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, validated at the Sri Lanka Cricket level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02DA0616" w14:textId="71AB9398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>Designed and documented end-to-end operational processes across scoring, match management, and payment workflows</w:t>
      </w:r>
      <w:r w:rsidR="00120E8E">
        <w:rPr>
          <w:rFonts w:asciiTheme="minorHAnsi" w:hAnsiTheme="minorHAnsi" w:cstheme="minorHAnsi"/>
          <w:color w:val="000000" w:themeColor="text1"/>
        </w:rPr>
        <w:t>,</w:t>
      </w:r>
      <w:r w:rsidRPr="00120E8E">
        <w:rPr>
          <w:rFonts w:asciiTheme="minorHAnsi" w:hAnsiTheme="minorHAnsi" w:cstheme="minorHAnsi"/>
          <w:color w:val="000000" w:themeColor="text1"/>
        </w:rPr>
        <w:t xml:space="preserve"> including a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split-payment and escrow process</w:t>
      </w:r>
      <w:r w:rsidRPr="00120E8E">
        <w:rPr>
          <w:rFonts w:asciiTheme="minorHAnsi" w:hAnsiTheme="minorHAnsi" w:cstheme="minorHAnsi"/>
          <w:color w:val="000000" w:themeColor="text1"/>
        </w:rPr>
        <w:t xml:space="preserve"> linking captains, players, and tournament </w:t>
      </w:r>
      <w:r w:rsidR="00120E8E" w:rsidRPr="00120E8E">
        <w:rPr>
          <w:rFonts w:asciiTheme="minorHAnsi" w:hAnsiTheme="minorHAnsi" w:cstheme="minorHAnsi"/>
          <w:color w:val="000000" w:themeColor="text1"/>
        </w:rPr>
        <w:t>organizers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01282DFF" w14:textId="77777777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lastRenderedPageBreak/>
        <w:t xml:space="preserve">Led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incident management during a critical live operations event</w:t>
      </w:r>
      <w:r w:rsidRPr="00120E8E">
        <w:rPr>
          <w:rFonts w:asciiTheme="minorHAnsi" w:hAnsiTheme="minorHAnsi" w:cstheme="minorHAnsi"/>
          <w:color w:val="000000" w:themeColor="text1"/>
        </w:rPr>
        <w:t xml:space="preserve">: coordinated immediate customer continuity, drove root-cause analysis, and shipped process and code-level remediation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within 48 hours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7D79455C" w14:textId="77777777" w:rsidR="004531FA" w:rsidRPr="00120E8E" w:rsidRDefault="00000000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Project Manager</w:t>
      </w:r>
    </w:p>
    <w:p w14:paraId="3066D453" w14:textId="16EB9C2E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i/>
          <w:iCs/>
          <w:color w:val="000000" w:themeColor="text1"/>
        </w:rPr>
        <w:t>Motion Miracles (Fintech BNPL &amp; Mobile Gaming) | Colombo, Sri Lanka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  <w:t xml:space="preserve">     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Dec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ember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2020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Jun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e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2021</w:t>
      </w:r>
    </w:p>
    <w:p w14:paraId="73EC4F30" w14:textId="77777777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Designed and documented the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KYC onboarding workflow and instalment management process for a 0-to-1 BNPL product launch</w:t>
      </w:r>
      <w:r w:rsidRPr="00120E8E">
        <w:rPr>
          <w:rFonts w:asciiTheme="minorHAnsi" w:hAnsiTheme="minorHAnsi" w:cstheme="minorHAnsi"/>
          <w:color w:val="000000" w:themeColor="text1"/>
        </w:rPr>
        <w:t>, aligned with regulatory onboarding norms.</w:t>
      </w:r>
    </w:p>
    <w:p w14:paraId="4BA6D8E0" w14:textId="3D2FE687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Coordinated cross-functional delivery across product, engineering, design, and external publishing partners;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delivered 23 mobile game launches</w:t>
      </w:r>
      <w:r w:rsidR="00120E8E" w:rsidRPr="00887851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 xml:space="preserve"> generating SAR 200K in new revenue</w:t>
      </w:r>
      <w:r w:rsidRPr="00120E8E">
        <w:rPr>
          <w:rFonts w:asciiTheme="minorHAnsi" w:hAnsiTheme="minorHAnsi" w:cstheme="minorHAnsi"/>
          <w:color w:val="000000" w:themeColor="text1"/>
        </w:rPr>
        <w:t>.</w:t>
      </w:r>
    </w:p>
    <w:p w14:paraId="5ADAEDB4" w14:textId="77777777" w:rsidR="004531FA" w:rsidRPr="00120E8E" w:rsidRDefault="00000000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Program Associate</w:t>
      </w:r>
    </w:p>
    <w:p w14:paraId="1BDDF48D" w14:textId="03A79F20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GOOD LIFE X | Colombo, Sri Lanka (Remote) 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Aug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ust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0 - December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2020</w:t>
      </w:r>
    </w:p>
    <w:p w14:paraId="2CFB76C0" w14:textId="0ED16043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Managed end-to-end delivery of an accelerator program supporting a cohort of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10 eco-focused Sri Lankan startups</w:t>
      </w:r>
      <w:r w:rsidRPr="00120E8E">
        <w:rPr>
          <w:rFonts w:asciiTheme="minorHAnsi" w:hAnsiTheme="minorHAnsi" w:cstheme="minorHAnsi"/>
          <w:color w:val="000000" w:themeColor="text1"/>
        </w:rPr>
        <w:t>; coordinated stakeholders across founders, mentors, and investor partners.</w:t>
      </w:r>
    </w:p>
    <w:p w14:paraId="46078010" w14:textId="2ABDF5B5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887851">
        <w:rPr>
          <w:rFonts w:asciiTheme="minorHAnsi" w:hAnsiTheme="minorHAnsi" w:cstheme="minorHAnsi"/>
          <w:b/>
          <w:bCs/>
          <w:color w:val="000000" w:themeColor="text1"/>
        </w:rPr>
        <w:t>Implemented structured OKR tracking frameworks</w:t>
      </w:r>
      <w:r w:rsidRPr="00120E8E">
        <w:rPr>
          <w:rFonts w:asciiTheme="minorHAnsi" w:hAnsiTheme="minorHAnsi" w:cstheme="minorHAnsi"/>
          <w:color w:val="000000" w:themeColor="text1"/>
        </w:rPr>
        <w:t xml:space="preserve"> to monitor cohort progress against program objectives and surface escalation points to senior leadership.</w:t>
      </w:r>
    </w:p>
    <w:p w14:paraId="28C8B743" w14:textId="7F800C91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Facilitated milestone review workshops and structured working sessions; documented program processes to </w:t>
      </w:r>
      <w:r w:rsidR="00120E8E" w:rsidRPr="00120E8E">
        <w:rPr>
          <w:rFonts w:asciiTheme="minorHAnsi" w:hAnsiTheme="minorHAnsi" w:cstheme="minorHAnsi"/>
          <w:color w:val="000000" w:themeColor="text1"/>
        </w:rPr>
        <w:t>standardize</w:t>
      </w:r>
      <w:r w:rsidRPr="00120E8E">
        <w:rPr>
          <w:rFonts w:asciiTheme="minorHAnsi" w:hAnsiTheme="minorHAnsi" w:cstheme="minorHAnsi"/>
          <w:color w:val="000000" w:themeColor="text1"/>
        </w:rPr>
        <w:t xml:space="preserve"> the cohort experience across portfolio companies.</w:t>
      </w:r>
    </w:p>
    <w:p w14:paraId="372B49D3" w14:textId="77777777" w:rsidR="004531FA" w:rsidRPr="00120E8E" w:rsidRDefault="00000000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Project Manager</w:t>
      </w:r>
    </w:p>
    <w:p w14:paraId="12BBFE3E" w14:textId="2FD87117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i/>
          <w:iCs/>
          <w:color w:val="000000" w:themeColor="text1"/>
        </w:rPr>
        <w:t>Win Authority Innovative (SaaS &amp; Web Applications) | Wyoming, USA (Remote)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  <w:t xml:space="preserve">            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Jul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y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2018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Aug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ust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2020</w:t>
      </w:r>
    </w:p>
    <w:p w14:paraId="51155B27" w14:textId="65D05B18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887851">
        <w:rPr>
          <w:rFonts w:asciiTheme="minorHAnsi" w:hAnsiTheme="minorHAnsi" w:cstheme="minorHAnsi"/>
          <w:b/>
          <w:bCs/>
          <w:color w:val="000000" w:themeColor="text1"/>
        </w:rPr>
        <w:t xml:space="preserve">Delivered </w:t>
      </w:r>
      <w:r w:rsidR="00887851" w:rsidRPr="00887851">
        <w:rPr>
          <w:rFonts w:asciiTheme="minorHAnsi" w:hAnsiTheme="minorHAnsi" w:cstheme="minorHAnsi"/>
          <w:b/>
          <w:bCs/>
          <w:color w:val="000000" w:themeColor="text1"/>
        </w:rPr>
        <w:t>8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 xml:space="preserve"> SaaS and web application projects end-to-end</w:t>
      </w:r>
      <w:r w:rsidRPr="00120E8E">
        <w:rPr>
          <w:rFonts w:asciiTheme="minorHAnsi" w:hAnsiTheme="minorHAnsi" w:cstheme="minorHAnsi"/>
          <w:color w:val="000000" w:themeColor="text1"/>
        </w:rPr>
        <w:t xml:space="preserve"> for US-based clients; managed full requirements, scope, and process documentation across the delivery lifecycle.</w:t>
      </w:r>
    </w:p>
    <w:p w14:paraId="3B56BDB6" w14:textId="0BEA8450" w:rsidR="004531FA" w:rsidRPr="00120E8E" w:rsidRDefault="00000000" w:rsidP="00C5069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Coordinated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 xml:space="preserve">a team of </w:t>
      </w:r>
      <w:r w:rsidR="00887851" w:rsidRPr="00887851">
        <w:rPr>
          <w:rFonts w:asciiTheme="minorHAnsi" w:hAnsiTheme="minorHAnsi" w:cstheme="minorHAnsi"/>
          <w:b/>
          <w:bCs/>
          <w:color w:val="000000" w:themeColor="text1"/>
        </w:rPr>
        <w:t>4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 xml:space="preserve"> developers</w:t>
      </w:r>
      <w:r w:rsidRPr="00120E8E">
        <w:rPr>
          <w:rFonts w:asciiTheme="minorHAnsi" w:hAnsiTheme="minorHAnsi" w:cstheme="minorHAnsi"/>
          <w:color w:val="000000" w:themeColor="text1"/>
        </w:rPr>
        <w:t xml:space="preserve"> across multiple concurrent client engagements within timeline, budget, and scope.</w:t>
      </w:r>
    </w:p>
    <w:p w14:paraId="09B8C118" w14:textId="4EAF5923" w:rsidR="004531FA" w:rsidRPr="00120E8E" w:rsidRDefault="00000000" w:rsidP="00120E8E">
      <w:pPr>
        <w:spacing w:before="120" w:after="4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Project Manager</w:t>
      </w:r>
    </w:p>
    <w:p w14:paraId="0FD45E42" w14:textId="6E0397AD" w:rsidR="004531FA" w:rsidRPr="00120E8E" w:rsidRDefault="00000000">
      <w:pPr>
        <w:spacing w:after="100"/>
        <w:rPr>
          <w:rFonts w:asciiTheme="minorHAnsi" w:hAnsiTheme="minorHAnsi" w:cstheme="minorHAnsi"/>
          <w:color w:val="000000" w:themeColor="text1"/>
        </w:rPr>
      </w:pPr>
      <w:proofErr w:type="spellStart"/>
      <w:r w:rsidRPr="00120E8E">
        <w:rPr>
          <w:rFonts w:asciiTheme="minorHAnsi" w:hAnsiTheme="minorHAnsi" w:cstheme="minorHAnsi"/>
          <w:i/>
          <w:iCs/>
          <w:color w:val="000000" w:themeColor="text1"/>
        </w:rPr>
        <w:t>MillenniumIT</w:t>
      </w:r>
      <w:proofErr w:type="spellEnd"/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ESP (Enterprise IT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Banking Sector) | Colombo, Sri Lanka 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ab/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Jul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y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2017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- 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>Jul</w:t>
      </w:r>
      <w:r w:rsidR="00C5069A" w:rsidRPr="00120E8E">
        <w:rPr>
          <w:rFonts w:asciiTheme="minorHAnsi" w:hAnsiTheme="minorHAnsi" w:cstheme="minorHAnsi"/>
          <w:i/>
          <w:iCs/>
          <w:color w:val="000000" w:themeColor="text1"/>
        </w:rPr>
        <w:t>y</w:t>
      </w:r>
      <w:r w:rsidRPr="00120E8E">
        <w:rPr>
          <w:rFonts w:asciiTheme="minorHAnsi" w:hAnsiTheme="minorHAnsi" w:cstheme="minorHAnsi"/>
          <w:i/>
          <w:iCs/>
          <w:color w:val="000000" w:themeColor="text1"/>
        </w:rPr>
        <w:t xml:space="preserve"> 2018</w:t>
      </w:r>
    </w:p>
    <w:p w14:paraId="6130C7B7" w14:textId="6A041BDC" w:rsidR="004531FA" w:rsidRPr="00120E8E" w:rsidRDefault="00000000" w:rsidP="00CA27D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Managed a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SAR 1.5M banking-sector IT project</w:t>
      </w:r>
      <w:r w:rsidR="00120E8E" w:rsidRPr="00887851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 xml:space="preserve"> the highest-budget</w:t>
      </w:r>
      <w:r w:rsidR="00887851">
        <w:rPr>
          <w:rFonts w:asciiTheme="minorHAnsi" w:hAnsiTheme="minorHAnsi" w:cstheme="minorHAnsi"/>
          <w:color w:val="000000" w:themeColor="text1"/>
        </w:rPr>
        <w:t xml:space="preserve"> Intern-</w:t>
      </w:r>
      <w:r w:rsidRPr="00120E8E">
        <w:rPr>
          <w:rFonts w:asciiTheme="minorHAnsi" w:hAnsiTheme="minorHAnsi" w:cstheme="minorHAnsi"/>
          <w:color w:val="000000" w:themeColor="text1"/>
        </w:rPr>
        <w:t xml:space="preserve">led project in the </w:t>
      </w:r>
      <w:r w:rsidR="00120E8E" w:rsidRPr="00120E8E">
        <w:rPr>
          <w:rFonts w:asciiTheme="minorHAnsi" w:hAnsiTheme="minorHAnsi" w:cstheme="minorHAnsi"/>
          <w:color w:val="000000" w:themeColor="text1"/>
        </w:rPr>
        <w:t>organization’s</w:t>
      </w:r>
      <w:r w:rsidRPr="00120E8E">
        <w:rPr>
          <w:rFonts w:asciiTheme="minorHAnsi" w:hAnsiTheme="minorHAnsi" w:cstheme="minorHAnsi"/>
          <w:color w:val="000000" w:themeColor="text1"/>
        </w:rPr>
        <w:t xml:space="preserve"> history at that time.</w:t>
      </w:r>
    </w:p>
    <w:p w14:paraId="5978095B" w14:textId="4D02C11D" w:rsidR="00CA27D4" w:rsidRPr="00120E8E" w:rsidRDefault="00000000" w:rsidP="00CA27D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</w:rPr>
        <w:t xml:space="preserve">Coordinated </w:t>
      </w:r>
      <w:r w:rsidRPr="00887851">
        <w:rPr>
          <w:rFonts w:asciiTheme="minorHAnsi" w:hAnsiTheme="minorHAnsi" w:cstheme="minorHAnsi"/>
          <w:b/>
          <w:bCs/>
          <w:color w:val="000000" w:themeColor="text1"/>
        </w:rPr>
        <w:t>UAT, defect tracking, and stakeholder sign-off across a multi-country development team</w:t>
      </w:r>
      <w:r w:rsidRPr="00120E8E">
        <w:rPr>
          <w:rFonts w:asciiTheme="minorHAnsi" w:hAnsiTheme="minorHAnsi" w:cstheme="minorHAnsi"/>
          <w:color w:val="000000" w:themeColor="text1"/>
        </w:rPr>
        <w:t>. Reported weekly project status, risks, and timelines directly to client stakeholders and the banking sector VP.</w:t>
      </w:r>
    </w:p>
    <w:p w14:paraId="7EC5EE7B" w14:textId="77777777" w:rsidR="00CA27D4" w:rsidRPr="00120E8E" w:rsidRDefault="00CA27D4" w:rsidP="00CA27D4">
      <w:pPr>
        <w:pBdr>
          <w:bottom w:val="single" w:sz="8" w:space="3" w:color="1A6B4A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pacing w:val="40"/>
        </w:rPr>
        <w:t>EDUCATION</w:t>
      </w:r>
    </w:p>
    <w:p w14:paraId="0A5ADFCB" w14:textId="77777777" w:rsidR="00CA27D4" w:rsidRPr="00120E8E" w:rsidRDefault="00CA27D4" w:rsidP="00CA27D4">
      <w:pPr>
        <w:tabs>
          <w:tab w:val="right" w:pos="9746"/>
        </w:tabs>
        <w:spacing w:before="100" w:after="36"/>
        <w:rPr>
          <w:rFonts w:asciiTheme="minorHAnsi" w:hAnsiTheme="minorHAnsi" w:cstheme="minorHAnsi"/>
          <w:b/>
          <w:bCs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 xml:space="preserve">Bachelor of Science (BSc) in Information Systems with Business Management </w:t>
      </w:r>
    </w:p>
    <w:p w14:paraId="5B483301" w14:textId="77777777" w:rsidR="00CA27D4" w:rsidRPr="00120E8E" w:rsidRDefault="00CA27D4" w:rsidP="00CA27D4">
      <w:pPr>
        <w:tabs>
          <w:tab w:val="right" w:pos="9746"/>
        </w:tabs>
        <w:spacing w:before="100" w:after="36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color w:val="000000" w:themeColor="text1"/>
          <w:sz w:val="19"/>
          <w:szCs w:val="19"/>
        </w:rPr>
        <w:t>University of Westminster</w:t>
      </w:r>
      <w:r w:rsidRPr="00120E8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120E8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2016 - 2019</w:t>
      </w:r>
    </w:p>
    <w:p w14:paraId="7BD99968" w14:textId="77777777" w:rsidR="00CA27D4" w:rsidRPr="00120E8E" w:rsidRDefault="00CA27D4" w:rsidP="00CA27D4">
      <w:pPr>
        <w:pBdr>
          <w:bottom w:val="single" w:sz="8" w:space="3" w:color="1A6B4A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pacing w:val="40"/>
        </w:rPr>
        <w:t xml:space="preserve">CERTIFICATIONS </w:t>
      </w:r>
    </w:p>
    <w:p w14:paraId="65DF2822" w14:textId="77777777" w:rsidR="00CA27D4" w:rsidRPr="00120E8E" w:rsidRDefault="00CA27D4" w:rsidP="00CA27D4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>Project Management Professional (PMP) - Ongoing</w:t>
      </w:r>
    </w:p>
    <w:p w14:paraId="3D139C35" w14:textId="77777777" w:rsidR="00CA27D4" w:rsidRPr="00120E8E" w:rsidRDefault="00CA27D4" w:rsidP="00CA27D4">
      <w:pPr>
        <w:spacing w:line="279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20E8E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345C80C2" w14:textId="77777777" w:rsidR="00CA27D4" w:rsidRPr="00120E8E" w:rsidRDefault="00CA27D4" w:rsidP="00CA27D4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>Product Management First Steps Certificate</w:t>
      </w:r>
    </w:p>
    <w:p w14:paraId="5BC474B5" w14:textId="77777777" w:rsidR="00CA27D4" w:rsidRPr="00120E8E" w:rsidRDefault="00CA27D4" w:rsidP="00CA27D4">
      <w:pPr>
        <w:spacing w:line="279" w:lineRule="auto"/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</w:pPr>
      <w:r w:rsidRPr="00120E8E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1ABE229E" w14:textId="77777777" w:rsidR="00CA27D4" w:rsidRPr="00120E8E" w:rsidRDefault="00CA27D4" w:rsidP="00CA27D4">
      <w:pPr>
        <w:spacing w:line="279" w:lineRule="auto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>Fundamentals of Digital Marketing Certificate</w:t>
      </w:r>
    </w:p>
    <w:p w14:paraId="0B42B93B" w14:textId="77777777" w:rsidR="00CA27D4" w:rsidRPr="00120E8E" w:rsidRDefault="00CA27D4" w:rsidP="00CA27D4">
      <w:pPr>
        <w:spacing w:line="279" w:lineRule="auto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120E8E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Google Digital Garage</w:t>
      </w:r>
    </w:p>
    <w:p w14:paraId="4F172725" w14:textId="77777777" w:rsidR="004531FA" w:rsidRPr="00120E8E" w:rsidRDefault="00000000" w:rsidP="00120E8E">
      <w:pPr>
        <w:pBdr>
          <w:bottom w:val="single" w:sz="6" w:space="4" w:color="334155"/>
        </w:pBdr>
        <w:spacing w:before="220" w:after="10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  <w:spacing w:val="30"/>
          <w:sz w:val="22"/>
          <w:szCs w:val="22"/>
        </w:rPr>
        <w:t>TOOLS &amp; LANGUAGES</w:t>
      </w:r>
    </w:p>
    <w:p w14:paraId="4645A5C9" w14:textId="0A69B58E" w:rsidR="004531FA" w:rsidRPr="00120E8E" w:rsidRDefault="00000000">
      <w:pPr>
        <w:spacing w:after="6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 xml:space="preserve">Process Mapping &amp; Visualization: </w:t>
      </w:r>
      <w:proofErr w:type="spellStart"/>
      <w:r w:rsidRPr="00120E8E">
        <w:rPr>
          <w:rFonts w:asciiTheme="minorHAnsi" w:hAnsiTheme="minorHAnsi" w:cstheme="minorHAnsi"/>
          <w:color w:val="000000" w:themeColor="text1"/>
        </w:rPr>
        <w:t>Lucidchart</w:t>
      </w:r>
      <w:proofErr w:type="spellEnd"/>
      <w:r w:rsidR="00CA27D4" w:rsidRPr="00120E8E">
        <w:rPr>
          <w:rFonts w:asciiTheme="minorHAnsi" w:hAnsiTheme="minorHAnsi" w:cstheme="minorHAnsi"/>
          <w:color w:val="000000" w:themeColor="text1"/>
        </w:rPr>
        <w:t xml:space="preserve"> | </w:t>
      </w:r>
      <w:r w:rsidRPr="00120E8E">
        <w:rPr>
          <w:rFonts w:asciiTheme="minorHAnsi" w:hAnsiTheme="minorHAnsi" w:cstheme="minorHAnsi"/>
          <w:color w:val="000000" w:themeColor="text1"/>
        </w:rPr>
        <w:t>Miro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Microsoft Visio 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| </w:t>
      </w:r>
      <w:r w:rsidRPr="00120E8E">
        <w:rPr>
          <w:rFonts w:asciiTheme="minorHAnsi" w:hAnsiTheme="minorHAnsi" w:cstheme="minorHAnsi"/>
          <w:color w:val="000000" w:themeColor="text1"/>
        </w:rPr>
        <w:t>Draw.io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Figma</w:t>
      </w:r>
    </w:p>
    <w:p w14:paraId="78F5E6B5" w14:textId="2C83AA44" w:rsidR="004531FA" w:rsidRPr="00120E8E" w:rsidRDefault="00000000">
      <w:pPr>
        <w:spacing w:after="6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 xml:space="preserve">Documentation &amp; Collaboration: </w:t>
      </w:r>
      <w:r w:rsidRPr="00120E8E">
        <w:rPr>
          <w:rFonts w:asciiTheme="minorHAnsi" w:hAnsiTheme="minorHAnsi" w:cstheme="minorHAnsi"/>
          <w:color w:val="000000" w:themeColor="text1"/>
        </w:rPr>
        <w:t>Confluence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Notion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Jira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Microsoft Office Suite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Smartsheet.</w:t>
      </w:r>
    </w:p>
    <w:p w14:paraId="0CA0B407" w14:textId="4517BE24" w:rsidR="004531FA" w:rsidRPr="00120E8E" w:rsidRDefault="00000000">
      <w:pPr>
        <w:spacing w:after="6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 xml:space="preserve">Enterprise Systems: </w:t>
      </w:r>
      <w:r w:rsidRPr="00120E8E">
        <w:rPr>
          <w:rFonts w:asciiTheme="minorHAnsi" w:hAnsiTheme="minorHAnsi" w:cstheme="minorHAnsi"/>
          <w:color w:val="000000" w:themeColor="text1"/>
        </w:rPr>
        <w:t>Microsoft Dynamics 365 (CRM &amp; Sales</w:t>
      </w:r>
      <w:r w:rsidR="00CA27D4" w:rsidRPr="00120E8E">
        <w:rPr>
          <w:rFonts w:asciiTheme="minorHAnsi" w:hAnsiTheme="minorHAnsi" w:cstheme="minorHAnsi"/>
          <w:color w:val="000000" w:themeColor="text1"/>
        </w:rPr>
        <w:t>) |</w:t>
      </w:r>
      <w:r w:rsidRPr="00120E8E">
        <w:rPr>
          <w:rFonts w:asciiTheme="minorHAnsi" w:hAnsiTheme="minorHAnsi" w:cstheme="minorHAnsi"/>
          <w:color w:val="000000" w:themeColor="text1"/>
        </w:rPr>
        <w:t xml:space="preserve"> Infor M3 ERP</w:t>
      </w:r>
    </w:p>
    <w:p w14:paraId="0C273734" w14:textId="36C4489F" w:rsidR="004531FA" w:rsidRPr="00120E8E" w:rsidRDefault="00000000">
      <w:pPr>
        <w:spacing w:after="6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 xml:space="preserve">Methodologies: </w:t>
      </w:r>
      <w:r w:rsidRPr="00120E8E">
        <w:rPr>
          <w:rFonts w:asciiTheme="minorHAnsi" w:hAnsiTheme="minorHAnsi" w:cstheme="minorHAnsi"/>
          <w:color w:val="000000" w:themeColor="text1"/>
        </w:rPr>
        <w:t>BPMN (familiar)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Agile (Scrum, Kanban)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Waterfall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Hybrid delivery</w:t>
      </w:r>
      <w:r w:rsidR="00CA27D4" w:rsidRPr="00120E8E">
        <w:rPr>
          <w:rFonts w:asciiTheme="minorHAnsi" w:hAnsiTheme="minorHAnsi" w:cstheme="minorHAnsi"/>
          <w:color w:val="000000" w:themeColor="text1"/>
        </w:rPr>
        <w:t xml:space="preserve"> |</w:t>
      </w:r>
      <w:r w:rsidRPr="00120E8E">
        <w:rPr>
          <w:rFonts w:asciiTheme="minorHAnsi" w:hAnsiTheme="minorHAnsi" w:cstheme="minorHAnsi"/>
          <w:color w:val="000000" w:themeColor="text1"/>
        </w:rPr>
        <w:t xml:space="preserve"> UAT coordination.</w:t>
      </w:r>
    </w:p>
    <w:p w14:paraId="17F4738C" w14:textId="005C2225" w:rsidR="00CA27D4" w:rsidRDefault="00CA27D4" w:rsidP="00C5069A">
      <w:pPr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>Project Management:</w:t>
      </w:r>
      <w:r w:rsidRPr="00120E8E">
        <w:rPr>
          <w:rFonts w:asciiTheme="minorHAnsi" w:hAnsiTheme="minorHAnsi" w:cstheme="minorHAnsi"/>
          <w:color w:val="000000" w:themeColor="text1"/>
        </w:rPr>
        <w:t xml:space="preserve"> Release Management | Agile &amp; Kanban | OKRs &amp; Product Metrics | Stakeholder Management | Board Reporting | Strategic Planning | Data Architecture | UX Design &amp; Validation | Cloud Technologies </w:t>
      </w:r>
    </w:p>
    <w:p w14:paraId="0C76653B" w14:textId="05FF128F" w:rsidR="00636B9B" w:rsidRPr="00120E8E" w:rsidRDefault="00120E8E" w:rsidP="00120E8E">
      <w:pPr>
        <w:spacing w:after="60"/>
        <w:rPr>
          <w:rFonts w:asciiTheme="minorHAnsi" w:hAnsiTheme="minorHAnsi" w:cstheme="minorHAnsi"/>
          <w:color w:val="000000" w:themeColor="text1"/>
        </w:rPr>
      </w:pPr>
      <w:r w:rsidRPr="00120E8E">
        <w:rPr>
          <w:rFonts w:asciiTheme="minorHAnsi" w:hAnsiTheme="minorHAnsi" w:cstheme="minorHAnsi"/>
          <w:b/>
          <w:bCs/>
          <w:color w:val="000000" w:themeColor="text1"/>
        </w:rPr>
        <w:t xml:space="preserve">Languages: </w:t>
      </w:r>
      <w:r w:rsidRPr="00120E8E">
        <w:rPr>
          <w:rFonts w:asciiTheme="minorHAnsi" w:hAnsiTheme="minorHAnsi" w:cstheme="minorHAnsi"/>
          <w:color w:val="000000" w:themeColor="text1"/>
        </w:rPr>
        <w:t>English (Fluent) | Arabic (Studying)</w:t>
      </w:r>
      <w:r w:rsidR="00887851">
        <w:rPr>
          <w:rFonts w:asciiTheme="minorHAnsi" w:hAnsiTheme="minorHAnsi" w:cstheme="minorHAnsi"/>
          <w:color w:val="000000" w:themeColor="text1"/>
        </w:rPr>
        <w:t xml:space="preserve"> | Tamil (Fluent)</w:t>
      </w:r>
    </w:p>
    <w:sectPr w:rsidR="00636B9B" w:rsidRPr="00120E8E" w:rsidSect="00C5069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70C1"/>
    <w:multiLevelType w:val="hybridMultilevel"/>
    <w:tmpl w:val="BCBC12F2"/>
    <w:lvl w:ilvl="0" w:tplc="3E7ED676">
      <w:start w:val="1"/>
      <w:numFmt w:val="bullet"/>
      <w:lvlText w:val="●"/>
      <w:lvlJc w:val="left"/>
      <w:pPr>
        <w:ind w:left="720" w:hanging="360"/>
      </w:pPr>
    </w:lvl>
    <w:lvl w:ilvl="1" w:tplc="E73C8D9A">
      <w:start w:val="1"/>
      <w:numFmt w:val="bullet"/>
      <w:lvlText w:val="○"/>
      <w:lvlJc w:val="left"/>
      <w:pPr>
        <w:ind w:left="1440" w:hanging="360"/>
      </w:pPr>
    </w:lvl>
    <w:lvl w:ilvl="2" w:tplc="BC9C5320">
      <w:start w:val="1"/>
      <w:numFmt w:val="bullet"/>
      <w:lvlText w:val="■"/>
      <w:lvlJc w:val="left"/>
      <w:pPr>
        <w:ind w:left="2160" w:hanging="360"/>
      </w:pPr>
    </w:lvl>
    <w:lvl w:ilvl="3" w:tplc="71C059E6">
      <w:start w:val="1"/>
      <w:numFmt w:val="bullet"/>
      <w:lvlText w:val="●"/>
      <w:lvlJc w:val="left"/>
      <w:pPr>
        <w:ind w:left="2880" w:hanging="360"/>
      </w:pPr>
    </w:lvl>
    <w:lvl w:ilvl="4" w:tplc="3566DC9C">
      <w:start w:val="1"/>
      <w:numFmt w:val="bullet"/>
      <w:lvlText w:val="○"/>
      <w:lvlJc w:val="left"/>
      <w:pPr>
        <w:ind w:left="3600" w:hanging="360"/>
      </w:pPr>
    </w:lvl>
    <w:lvl w:ilvl="5" w:tplc="D9B23AC2">
      <w:start w:val="1"/>
      <w:numFmt w:val="bullet"/>
      <w:lvlText w:val="■"/>
      <w:lvlJc w:val="left"/>
      <w:pPr>
        <w:ind w:left="4320" w:hanging="360"/>
      </w:pPr>
    </w:lvl>
    <w:lvl w:ilvl="6" w:tplc="805CB908">
      <w:start w:val="1"/>
      <w:numFmt w:val="bullet"/>
      <w:lvlText w:val="●"/>
      <w:lvlJc w:val="left"/>
      <w:pPr>
        <w:ind w:left="5040" w:hanging="360"/>
      </w:pPr>
    </w:lvl>
    <w:lvl w:ilvl="7" w:tplc="1D081E6A">
      <w:start w:val="1"/>
      <w:numFmt w:val="bullet"/>
      <w:lvlText w:val="●"/>
      <w:lvlJc w:val="left"/>
      <w:pPr>
        <w:ind w:left="5760" w:hanging="360"/>
      </w:pPr>
    </w:lvl>
    <w:lvl w:ilvl="8" w:tplc="30F0C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E3AD2"/>
    <w:multiLevelType w:val="hybridMultilevel"/>
    <w:tmpl w:val="8F542FE2"/>
    <w:lvl w:ilvl="0" w:tplc="6200389E">
      <w:start w:val="1"/>
      <w:numFmt w:val="bullet"/>
      <w:lvlText w:val="•"/>
      <w:lvlJc w:val="left"/>
      <w:pPr>
        <w:ind w:left="360" w:hanging="200"/>
      </w:pPr>
    </w:lvl>
    <w:lvl w:ilvl="1" w:tplc="95541BC8">
      <w:numFmt w:val="decimal"/>
      <w:lvlText w:val=""/>
      <w:lvlJc w:val="left"/>
    </w:lvl>
    <w:lvl w:ilvl="2" w:tplc="2A44E87E">
      <w:numFmt w:val="decimal"/>
      <w:lvlText w:val=""/>
      <w:lvlJc w:val="left"/>
    </w:lvl>
    <w:lvl w:ilvl="3" w:tplc="CDF0288E">
      <w:numFmt w:val="decimal"/>
      <w:lvlText w:val=""/>
      <w:lvlJc w:val="left"/>
    </w:lvl>
    <w:lvl w:ilvl="4" w:tplc="47B8B136">
      <w:numFmt w:val="decimal"/>
      <w:lvlText w:val=""/>
      <w:lvlJc w:val="left"/>
    </w:lvl>
    <w:lvl w:ilvl="5" w:tplc="E4E6FD98">
      <w:numFmt w:val="decimal"/>
      <w:lvlText w:val=""/>
      <w:lvlJc w:val="left"/>
    </w:lvl>
    <w:lvl w:ilvl="6" w:tplc="4FBEB2D2">
      <w:numFmt w:val="decimal"/>
      <w:lvlText w:val=""/>
      <w:lvlJc w:val="left"/>
    </w:lvl>
    <w:lvl w:ilvl="7" w:tplc="8F669DDC">
      <w:numFmt w:val="decimal"/>
      <w:lvlText w:val=""/>
      <w:lvlJc w:val="left"/>
    </w:lvl>
    <w:lvl w:ilvl="8" w:tplc="ABC08F64">
      <w:numFmt w:val="decimal"/>
      <w:lvlText w:val=""/>
      <w:lvlJc w:val="left"/>
    </w:lvl>
  </w:abstractNum>
  <w:num w:numId="1" w16cid:durableId="1906867406">
    <w:abstractNumId w:val="0"/>
    <w:lvlOverride w:ilvl="0">
      <w:startOverride w:val="1"/>
    </w:lvlOverride>
  </w:num>
  <w:num w:numId="2" w16cid:durableId="1703048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1FA"/>
    <w:rsid w:val="00120E8E"/>
    <w:rsid w:val="001F4485"/>
    <w:rsid w:val="004531FA"/>
    <w:rsid w:val="00636B9B"/>
    <w:rsid w:val="00675620"/>
    <w:rsid w:val="00887851"/>
    <w:rsid w:val="00B4268F"/>
    <w:rsid w:val="00C5069A"/>
    <w:rsid w:val="00C5357E"/>
    <w:rsid w:val="00CA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E1B0"/>
  <w15:docId w15:val="{89603A69-8494-4561-8753-A9E3DDE0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36B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Mobility CV</dc:title>
  <dc:creator>Thariq Hamad</dc:creator>
  <cp:lastModifiedBy>Seyed Ahmed Thariq Hamad</cp:lastModifiedBy>
  <cp:revision>3</cp:revision>
  <cp:lastPrinted>2026-05-18T11:05:00Z</cp:lastPrinted>
  <dcterms:created xsi:type="dcterms:W3CDTF">2026-05-18T11:04:00Z</dcterms:created>
  <dcterms:modified xsi:type="dcterms:W3CDTF">2026-05-18T11:07:00Z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c96903a8-36f9-4fc0-b56a-3cd634002cfb</vt:lpwstr>
  </property>
</Properties>
</file>