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396" w:rsidRPr="00D66396" w:rsidRDefault="00767885" w:rsidP="00D66396">
      <w:pPr>
        <w:spacing w:after="0" w:line="276" w:lineRule="auto"/>
        <w:jc w:val="right"/>
        <w:rPr>
          <w:rFonts w:ascii="Vafle Light VUT" w:hAnsi="Vafle Light VUT"/>
          <w:color w:val="000000" w:themeColor="text1"/>
          <w:sz w:val="28"/>
        </w:rPr>
      </w:pPr>
      <w:r w:rsidRPr="00D66396">
        <w:rPr>
          <w:rFonts w:ascii="Vafle Light VUT" w:hAnsi="Vafle Light VUT"/>
          <w:noProof/>
          <w:color w:val="000000" w:themeColor="text1"/>
          <w:sz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211</wp:posOffset>
            </wp:positionV>
            <wp:extent cx="3032760" cy="1008380"/>
            <wp:effectExtent l="0" t="0" r="0" b="1270"/>
            <wp:wrapTight wrapText="bothSides">
              <wp:wrapPolygon edited="0">
                <wp:start x="0" y="0"/>
                <wp:lineTo x="0" y="21219"/>
                <wp:lineTo x="20080" y="21219"/>
                <wp:lineTo x="20080" y="19587"/>
                <wp:lineTo x="21437" y="14690"/>
                <wp:lineTo x="21437" y="6529"/>
                <wp:lineTo x="16010" y="6529"/>
                <wp:lineTo x="16010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T_zkracene_cernobile_CZ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396" w:rsidRPr="00D66396">
        <w:rPr>
          <w:rFonts w:ascii="Vafle Light VUT" w:hAnsi="Vafle Light VUT"/>
          <w:color w:val="000000" w:themeColor="text1"/>
          <w:sz w:val="32"/>
        </w:rPr>
        <w:t>IJA - Seminář Java</w:t>
      </w:r>
    </w:p>
    <w:p w:rsidR="00767885" w:rsidRPr="00767885" w:rsidRDefault="00D66396" w:rsidP="00D66396">
      <w:pPr>
        <w:spacing w:after="0" w:line="276" w:lineRule="auto"/>
        <w:jc w:val="right"/>
        <w:rPr>
          <w:rFonts w:ascii="Vafle Light VUT" w:hAnsi="Vafle Light VUT"/>
          <w:color w:val="7F7F7F" w:themeColor="text1" w:themeTint="80"/>
          <w:sz w:val="24"/>
        </w:rPr>
      </w:pPr>
      <w:r>
        <w:rPr>
          <w:rFonts w:ascii="Vafle Light VUT" w:hAnsi="Vafle Light VUT"/>
          <w:color w:val="7F7F7F" w:themeColor="text1" w:themeTint="80"/>
          <w:sz w:val="24"/>
        </w:rPr>
        <w:t>Dokumentace – Úkol 2</w:t>
      </w:r>
    </w:p>
    <w:p w:rsidR="00767885" w:rsidRPr="00D66396" w:rsidRDefault="00767885" w:rsidP="00D66396">
      <w:pPr>
        <w:spacing w:after="0" w:line="276" w:lineRule="auto"/>
        <w:jc w:val="right"/>
        <w:rPr>
          <w:rFonts w:ascii="Vafle Light VUT" w:hAnsi="Vafle Light VUT"/>
          <w:color w:val="7F7F7F" w:themeColor="text1" w:themeTint="80"/>
          <w:sz w:val="24"/>
        </w:rPr>
      </w:pPr>
      <w:r w:rsidRPr="00D66396">
        <w:rPr>
          <w:rFonts w:ascii="Vafle Light VUT" w:hAnsi="Vafle Light VUT"/>
          <w:sz w:val="24"/>
        </w:rPr>
        <w:t xml:space="preserve">Martin Zedníček </w:t>
      </w:r>
      <w:r w:rsidRPr="00D66396">
        <w:rPr>
          <w:rFonts w:ascii="Vafle Light VUT" w:hAnsi="Vafle Light VUT"/>
          <w:color w:val="7F7F7F" w:themeColor="text1" w:themeTint="80"/>
          <w:sz w:val="24"/>
        </w:rPr>
        <w:t>(xzedni12)</w:t>
      </w:r>
    </w:p>
    <w:p w:rsidR="00D66396" w:rsidRPr="00D66396" w:rsidRDefault="00D66396" w:rsidP="00D66396">
      <w:pPr>
        <w:spacing w:after="0" w:line="276" w:lineRule="auto"/>
        <w:jc w:val="right"/>
        <w:rPr>
          <w:rFonts w:ascii="Vafle Light VUT" w:hAnsi="Vafle Light VUT"/>
          <w:color w:val="7F7F7F" w:themeColor="text1" w:themeTint="80"/>
          <w:sz w:val="24"/>
        </w:rPr>
      </w:pPr>
      <w:r w:rsidRPr="00D66396">
        <w:rPr>
          <w:rFonts w:ascii="Vafle Light VUT" w:hAnsi="Vafle Light VUT"/>
          <w:sz w:val="24"/>
        </w:rPr>
        <w:t>Jan Rajnoha</w:t>
      </w:r>
      <w:r w:rsidRPr="00D66396">
        <w:rPr>
          <w:rFonts w:ascii="Vafle Light VUT" w:hAnsi="Vafle Light VUT"/>
          <w:sz w:val="24"/>
        </w:rPr>
        <w:t xml:space="preserve"> </w:t>
      </w:r>
      <w:r w:rsidRPr="00D66396">
        <w:rPr>
          <w:rFonts w:ascii="Vafle Light VUT" w:hAnsi="Vafle Light VUT"/>
          <w:color w:val="7F7F7F" w:themeColor="text1" w:themeTint="80"/>
          <w:sz w:val="24"/>
        </w:rPr>
        <w:t>(</w:t>
      </w:r>
      <w:r w:rsidRPr="00D66396">
        <w:rPr>
          <w:rFonts w:ascii="Vafle Light VUT" w:hAnsi="Vafle Light VUT"/>
          <w:color w:val="7F7F7F" w:themeColor="text1" w:themeTint="80"/>
          <w:sz w:val="24"/>
        </w:rPr>
        <w:t>xrajno09</w:t>
      </w:r>
      <w:r w:rsidRPr="00D66396">
        <w:rPr>
          <w:rFonts w:ascii="Vafle Light VUT" w:hAnsi="Vafle Light VUT"/>
          <w:color w:val="7F7F7F" w:themeColor="text1" w:themeTint="80"/>
          <w:sz w:val="24"/>
        </w:rPr>
        <w:t>)</w:t>
      </w:r>
    </w:p>
    <w:p w:rsidR="00D66396" w:rsidRDefault="00D66396" w:rsidP="00767885">
      <w:pPr>
        <w:spacing w:after="0" w:line="276" w:lineRule="auto"/>
        <w:jc w:val="center"/>
        <w:rPr>
          <w:rFonts w:ascii="Vafle Light VUT" w:hAnsi="Vafle Light VUT"/>
          <w:color w:val="7F7F7F" w:themeColor="text1" w:themeTint="80"/>
          <w:sz w:val="28"/>
        </w:rPr>
      </w:pPr>
    </w:p>
    <w:p w:rsidR="0089334D" w:rsidRDefault="0089334D" w:rsidP="00767885">
      <w:pPr>
        <w:spacing w:after="0" w:line="276" w:lineRule="auto"/>
        <w:jc w:val="center"/>
        <w:rPr>
          <w:rFonts w:ascii="Vafle Light VUT" w:hAnsi="Vafle Light VUT"/>
          <w:color w:val="7F7F7F" w:themeColor="text1" w:themeTint="80"/>
          <w:sz w:val="20"/>
        </w:rPr>
      </w:pPr>
    </w:p>
    <w:p w:rsidR="00D66396" w:rsidRDefault="00D66396" w:rsidP="00767885">
      <w:pPr>
        <w:spacing w:after="0" w:line="276" w:lineRule="auto"/>
        <w:jc w:val="center"/>
        <w:rPr>
          <w:rFonts w:ascii="Vafle Light VUT" w:hAnsi="Vafle Light VUT"/>
          <w:color w:val="7F7F7F" w:themeColor="text1" w:themeTint="80"/>
          <w:sz w:val="20"/>
        </w:rPr>
      </w:pPr>
    </w:p>
    <w:p w:rsidR="00D66396" w:rsidRDefault="00D66396" w:rsidP="00767885">
      <w:pPr>
        <w:spacing w:after="0" w:line="276" w:lineRule="auto"/>
        <w:jc w:val="center"/>
        <w:rPr>
          <w:rFonts w:ascii="Vafle Light VUT" w:hAnsi="Vafle Light VUT"/>
          <w:color w:val="7F7F7F" w:themeColor="text1" w:themeTint="80"/>
          <w:sz w:val="20"/>
        </w:rPr>
      </w:pPr>
    </w:p>
    <w:p w:rsidR="00CB17C6" w:rsidRDefault="00CB17C6" w:rsidP="00767885">
      <w:pPr>
        <w:spacing w:after="0" w:line="276" w:lineRule="auto"/>
        <w:jc w:val="center"/>
        <w:rPr>
          <w:rFonts w:ascii="Vafle Light VUT" w:hAnsi="Vafle Light VUT"/>
          <w:color w:val="7F7F7F" w:themeColor="text1" w:themeTint="80"/>
          <w:sz w:val="20"/>
        </w:rPr>
      </w:pPr>
    </w:p>
    <w:p w:rsidR="00CB17C6" w:rsidRDefault="00CB17C6" w:rsidP="00767885">
      <w:pPr>
        <w:spacing w:after="0" w:line="276" w:lineRule="auto"/>
        <w:jc w:val="center"/>
        <w:rPr>
          <w:rFonts w:ascii="Vafle Light VUT" w:hAnsi="Vafle Light VUT"/>
          <w:color w:val="7F7F7F" w:themeColor="text1" w:themeTint="80"/>
          <w:sz w:val="20"/>
        </w:rPr>
      </w:pPr>
    </w:p>
    <w:p w:rsidR="00CB17C6" w:rsidRDefault="00CB17C6" w:rsidP="00767885">
      <w:pPr>
        <w:spacing w:after="0" w:line="276" w:lineRule="auto"/>
        <w:jc w:val="center"/>
        <w:rPr>
          <w:rFonts w:ascii="Vafle Light VUT" w:hAnsi="Vafle Light VUT"/>
          <w:color w:val="7F7F7F" w:themeColor="text1" w:themeTint="80"/>
          <w:sz w:val="20"/>
        </w:rPr>
      </w:pPr>
    </w:p>
    <w:p w:rsidR="00CB17C6" w:rsidRDefault="00CB17C6" w:rsidP="00767885">
      <w:pPr>
        <w:spacing w:after="0" w:line="276" w:lineRule="auto"/>
        <w:jc w:val="center"/>
        <w:rPr>
          <w:rFonts w:ascii="Vafle Light VUT" w:hAnsi="Vafle Light VUT"/>
          <w:color w:val="7F7F7F" w:themeColor="text1" w:themeTint="80"/>
          <w:sz w:val="20"/>
        </w:rPr>
      </w:pPr>
      <w:bookmarkStart w:id="0" w:name="_GoBack"/>
      <w:bookmarkEnd w:id="0"/>
    </w:p>
    <w:p w:rsidR="00D66396" w:rsidRPr="00D66396" w:rsidRDefault="00D66396" w:rsidP="00D66396">
      <w:pPr>
        <w:pStyle w:val="Odstavecseseznamem"/>
        <w:numPr>
          <w:ilvl w:val="0"/>
          <w:numId w:val="6"/>
        </w:numPr>
        <w:spacing w:after="0" w:line="276" w:lineRule="auto"/>
        <w:rPr>
          <w:rFonts w:ascii="Vafle Light VUT" w:hAnsi="Vafle Light VUT"/>
          <w:color w:val="000000" w:themeColor="text1"/>
          <w:u w:val="single"/>
        </w:rPr>
      </w:pPr>
      <w:r w:rsidRPr="00D66396">
        <w:rPr>
          <w:rFonts w:ascii="Vafle Light VUT" w:hAnsi="Vafle Light VUT"/>
          <w:color w:val="000000" w:themeColor="text1"/>
          <w:u w:val="single"/>
        </w:rPr>
        <w:t>Dočasný návrh</w:t>
      </w:r>
    </w:p>
    <w:p w:rsidR="00D66396" w:rsidRDefault="00D66396" w:rsidP="00D66396">
      <w:pPr>
        <w:spacing w:after="0" w:line="276" w:lineRule="auto"/>
        <w:rPr>
          <w:rFonts w:ascii="Vafle Light VUT" w:hAnsi="Vafle Light VUT"/>
          <w:color w:val="000000" w:themeColor="text1"/>
          <w:sz w:val="20"/>
        </w:rPr>
      </w:pPr>
    </w:p>
    <w:p w:rsidR="00D66396" w:rsidRDefault="00D66396" w:rsidP="00D66396">
      <w:pPr>
        <w:spacing w:after="0" w:line="276" w:lineRule="auto"/>
        <w:rPr>
          <w:rFonts w:ascii="Vafle Light VUT" w:hAnsi="Vafle Light VUT"/>
          <w:color w:val="000000" w:themeColor="text1"/>
          <w:sz w:val="20"/>
        </w:rPr>
      </w:pPr>
      <w:r>
        <w:object w:dxaOrig="12553" w:dyaOrig="60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217.1pt" o:ole="">
            <v:imagedata r:id="rId6" o:title=""/>
          </v:shape>
          <o:OLEObject Type="Embed" ProgID="Visio.Drawing.15" ShapeID="_x0000_i1025" DrawAspect="Content" ObjectID="_1584712181" r:id="rId7"/>
        </w:object>
      </w:r>
    </w:p>
    <w:p w:rsidR="00D66396" w:rsidRDefault="00D66396" w:rsidP="00D66396">
      <w:pPr>
        <w:spacing w:after="0" w:line="276" w:lineRule="auto"/>
        <w:rPr>
          <w:rFonts w:ascii="Vafle Light VUT" w:hAnsi="Vafle Light VUT"/>
          <w:color w:val="000000" w:themeColor="text1"/>
          <w:sz w:val="20"/>
        </w:rPr>
      </w:pPr>
    </w:p>
    <w:p w:rsidR="00CB17C6" w:rsidRDefault="00CB17C6" w:rsidP="00D66396">
      <w:pPr>
        <w:spacing w:after="0" w:line="276" w:lineRule="auto"/>
        <w:rPr>
          <w:rFonts w:ascii="Vafle Light VUT" w:hAnsi="Vafle Light VUT"/>
          <w:color w:val="000000" w:themeColor="text1"/>
          <w:sz w:val="20"/>
        </w:rPr>
      </w:pPr>
    </w:p>
    <w:p w:rsidR="00CB17C6" w:rsidRDefault="00CB17C6" w:rsidP="00D66396">
      <w:pPr>
        <w:spacing w:after="0" w:line="276" w:lineRule="auto"/>
        <w:rPr>
          <w:rFonts w:ascii="Vafle Light VUT" w:hAnsi="Vafle Light VUT"/>
          <w:color w:val="000000" w:themeColor="text1"/>
          <w:sz w:val="20"/>
        </w:rPr>
      </w:pPr>
    </w:p>
    <w:p w:rsidR="00CB17C6" w:rsidRDefault="00CB17C6" w:rsidP="00D66396">
      <w:pPr>
        <w:spacing w:after="0" w:line="276" w:lineRule="auto"/>
        <w:rPr>
          <w:rFonts w:ascii="Vafle Light VUT" w:hAnsi="Vafle Light VUT"/>
          <w:color w:val="000000" w:themeColor="text1"/>
          <w:sz w:val="20"/>
        </w:rPr>
      </w:pPr>
    </w:p>
    <w:p w:rsidR="00CB17C6" w:rsidRPr="00D66396" w:rsidRDefault="00CB17C6" w:rsidP="00D66396">
      <w:pPr>
        <w:spacing w:after="0" w:line="276" w:lineRule="auto"/>
        <w:rPr>
          <w:rFonts w:ascii="Vafle Light VUT" w:hAnsi="Vafle Light VUT"/>
          <w:color w:val="000000" w:themeColor="text1"/>
          <w:sz w:val="20"/>
        </w:rPr>
      </w:pPr>
    </w:p>
    <w:p w:rsidR="00D66396" w:rsidRPr="00D66396" w:rsidRDefault="00D66396" w:rsidP="00D66396">
      <w:pPr>
        <w:pStyle w:val="Odstavecseseznamem"/>
        <w:numPr>
          <w:ilvl w:val="0"/>
          <w:numId w:val="6"/>
        </w:numPr>
        <w:spacing w:after="0" w:line="276" w:lineRule="auto"/>
        <w:rPr>
          <w:rFonts w:ascii="Vafle Light VUT" w:hAnsi="Vafle Light VUT"/>
          <w:color w:val="000000" w:themeColor="text1"/>
          <w:u w:val="single"/>
        </w:rPr>
      </w:pPr>
      <w:r w:rsidRPr="00D66396">
        <w:rPr>
          <w:rFonts w:ascii="Vafle Light VUT" w:hAnsi="Vafle Light VUT"/>
          <w:color w:val="000000" w:themeColor="text1"/>
          <w:u w:val="single"/>
        </w:rPr>
        <w:t>Rozdělení práce</w:t>
      </w:r>
    </w:p>
    <w:p w:rsidR="00D66396" w:rsidRDefault="007A309F" w:rsidP="00D66396">
      <w:pPr>
        <w:pStyle w:val="Odstavecseseznamem"/>
        <w:spacing w:after="0" w:line="276" w:lineRule="auto"/>
        <w:ind w:left="708"/>
        <w:rPr>
          <w:rFonts w:ascii="Vafle Light VUT" w:hAnsi="Vafle Light VUT"/>
          <w:color w:val="000000" w:themeColor="text1"/>
          <w:sz w:val="20"/>
        </w:rPr>
      </w:pPr>
      <w:r>
        <w:rPr>
          <w:rFonts w:ascii="Vafle Light VUT" w:hAnsi="Vafle Light VUT"/>
          <w:color w:val="000000" w:themeColor="text1"/>
          <w:sz w:val="20"/>
        </w:rPr>
        <w:t xml:space="preserve">Martin Zedníček – základní konceptuální funkcionalita pro vytváření bloků a jejich propojování. (Třídy Block, Port a rozhraní BlockInterface) </w:t>
      </w:r>
    </w:p>
    <w:p w:rsidR="007A309F" w:rsidRPr="00D66396" w:rsidRDefault="007A309F" w:rsidP="00D66396">
      <w:pPr>
        <w:pStyle w:val="Odstavecseseznamem"/>
        <w:spacing w:after="0" w:line="276" w:lineRule="auto"/>
        <w:ind w:left="708"/>
        <w:rPr>
          <w:rFonts w:ascii="Vafle Light VUT" w:hAnsi="Vafle Light VUT"/>
          <w:color w:val="000000" w:themeColor="text1"/>
          <w:sz w:val="20"/>
        </w:rPr>
      </w:pPr>
      <w:r>
        <w:rPr>
          <w:rFonts w:ascii="Vafle Light VUT" w:hAnsi="Vafle Light VUT"/>
          <w:color w:val="000000" w:themeColor="text1"/>
          <w:sz w:val="20"/>
        </w:rPr>
        <w:t>Jan Rajnoha – práce se schématy: načtení, uložení, přidání, odebrání, změna velikosti plátna, získání velikosti (Třída Scheme a rozhraní SchemeInterface)</w:t>
      </w:r>
    </w:p>
    <w:sectPr w:rsidR="007A309F" w:rsidRPr="00D66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afle Light VUT">
    <w:panose1 w:val="00000000000000000000"/>
    <w:charset w:val="00"/>
    <w:family w:val="modern"/>
    <w:notTrueType/>
    <w:pitch w:val="variable"/>
    <w:sig w:usb0="000000AF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D4B63"/>
    <w:multiLevelType w:val="hybridMultilevel"/>
    <w:tmpl w:val="C93EFB6C"/>
    <w:lvl w:ilvl="0" w:tplc="0405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94C26B4"/>
    <w:multiLevelType w:val="hybridMultilevel"/>
    <w:tmpl w:val="BDEEC2A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C5759"/>
    <w:multiLevelType w:val="hybridMultilevel"/>
    <w:tmpl w:val="74CE73DC"/>
    <w:lvl w:ilvl="0" w:tplc="040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3D505386"/>
    <w:multiLevelType w:val="multilevel"/>
    <w:tmpl w:val="E0AE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34FB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A2964B1"/>
    <w:multiLevelType w:val="hybridMultilevel"/>
    <w:tmpl w:val="71902244"/>
    <w:lvl w:ilvl="0" w:tplc="0405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85"/>
    <w:rsid w:val="0008318C"/>
    <w:rsid w:val="00091353"/>
    <w:rsid w:val="00112890"/>
    <w:rsid w:val="00150309"/>
    <w:rsid w:val="00361460"/>
    <w:rsid w:val="004B46E2"/>
    <w:rsid w:val="00767885"/>
    <w:rsid w:val="007A309F"/>
    <w:rsid w:val="007D5147"/>
    <w:rsid w:val="00802EB3"/>
    <w:rsid w:val="0089334D"/>
    <w:rsid w:val="008B7DDA"/>
    <w:rsid w:val="008E7741"/>
    <w:rsid w:val="00903885"/>
    <w:rsid w:val="00A01C0F"/>
    <w:rsid w:val="00A41D11"/>
    <w:rsid w:val="00B32747"/>
    <w:rsid w:val="00CB17C6"/>
    <w:rsid w:val="00D66396"/>
    <w:rsid w:val="00E80EF3"/>
    <w:rsid w:val="00F4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0DC6F"/>
  <w15:chartTrackingRefBased/>
  <w15:docId w15:val="{660C615D-8F2D-4D35-AAAE-62A1A228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03885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5030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503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Zedníček</dc:creator>
  <cp:keywords/>
  <dc:description/>
  <cp:lastModifiedBy>Martin Zedníček</cp:lastModifiedBy>
  <cp:revision>3</cp:revision>
  <cp:lastPrinted>2018-04-08T15:03:00Z</cp:lastPrinted>
  <dcterms:created xsi:type="dcterms:W3CDTF">2018-04-08T15:03:00Z</dcterms:created>
  <dcterms:modified xsi:type="dcterms:W3CDTF">2018-04-08T15:03:00Z</dcterms:modified>
</cp:coreProperties>
</file>