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36E4F" w14:textId="6E956DCE" w:rsidR="00F70F5D" w:rsidRPr="00DD7E5E" w:rsidRDefault="0059069A" w:rsidP="00571300">
      <w:pPr>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0BAF7895" wp14:editId="12B9AE1F">
            <wp:simplePos x="0" y="0"/>
            <wp:positionH relativeFrom="column">
              <wp:posOffset>3951514</wp:posOffset>
            </wp:positionH>
            <wp:positionV relativeFrom="paragraph">
              <wp:posOffset>285115</wp:posOffset>
            </wp:positionV>
            <wp:extent cx="1081405" cy="596900"/>
            <wp:effectExtent l="0" t="0" r="4445" b="0"/>
            <wp:wrapTight wrapText="bothSides">
              <wp:wrapPolygon edited="0">
                <wp:start x="0" y="0"/>
                <wp:lineTo x="0" y="20681"/>
                <wp:lineTo x="21308" y="20681"/>
                <wp:lineTo x="21308" y="0"/>
                <wp:lineTo x="0" y="0"/>
              </wp:wrapPolygon>
            </wp:wrapTight>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extLst>
                        <a:ext uri="{28A0092B-C50C-407E-A947-70E740481C1C}">
                          <a14:useLocalDpi xmlns:a14="http://schemas.microsoft.com/office/drawing/2010/main" val="0"/>
                        </a:ext>
                      </a:extLst>
                    </a:blip>
                    <a:stretch>
                      <a:fillRect/>
                    </a:stretch>
                  </pic:blipFill>
                  <pic:spPr>
                    <a:xfrm>
                      <a:off x="0" y="0"/>
                      <a:ext cx="1081405" cy="596900"/>
                    </a:xfrm>
                    <a:prstGeom prst="rect">
                      <a:avLst/>
                    </a:prstGeom>
                  </pic:spPr>
                </pic:pic>
              </a:graphicData>
            </a:graphic>
          </wp:anchor>
        </w:drawing>
      </w:r>
      <w:r w:rsidR="00571300" w:rsidRPr="00DD7E5E">
        <w:rPr>
          <w:rFonts w:ascii="Times New Roman" w:hAnsi="Times New Roman" w:cs="Times New Roman"/>
          <w:sz w:val="24"/>
          <w:szCs w:val="24"/>
        </w:rPr>
        <w:t xml:space="preserve">      </w:t>
      </w:r>
    </w:p>
    <w:p w14:paraId="395B728F" w14:textId="0261AA70" w:rsidR="0059069A" w:rsidRDefault="0059069A" w:rsidP="0059069A">
      <w:pPr>
        <w:spacing w:after="0"/>
        <w:ind w:left="5"/>
      </w:pPr>
      <w:r>
        <w:rPr>
          <w:color w:val="0F4761"/>
        </w:rPr>
        <w:t xml:space="preserve">                      </w:t>
      </w:r>
      <w:r>
        <w:rPr>
          <w:noProof/>
        </w:rPr>
        <w:drawing>
          <wp:inline distT="0" distB="0" distL="0" distR="0" wp14:anchorId="2464E37C" wp14:editId="4D77C30B">
            <wp:extent cx="2644775" cy="53975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9"/>
                    <a:stretch>
                      <a:fillRect/>
                    </a:stretch>
                  </pic:blipFill>
                  <pic:spPr>
                    <a:xfrm>
                      <a:off x="0" y="0"/>
                      <a:ext cx="2644775" cy="539750"/>
                    </a:xfrm>
                    <a:prstGeom prst="rect">
                      <a:avLst/>
                    </a:prstGeom>
                  </pic:spPr>
                </pic:pic>
              </a:graphicData>
            </a:graphic>
          </wp:inline>
        </w:drawing>
      </w:r>
      <w:r>
        <w:rPr>
          <w:color w:val="0F4761"/>
        </w:rPr>
        <w:t xml:space="preserve">            </w:t>
      </w:r>
    </w:p>
    <w:p w14:paraId="04469F96" w14:textId="77777777" w:rsidR="0059069A" w:rsidRDefault="0059069A" w:rsidP="0059069A">
      <w:pPr>
        <w:spacing w:after="281"/>
        <w:ind w:left="5"/>
      </w:pPr>
      <w:r>
        <w:rPr>
          <w:rFonts w:ascii="Calibri" w:eastAsia="Calibri" w:hAnsi="Calibri" w:cs="Calibri"/>
          <w:b/>
        </w:rPr>
        <w:t xml:space="preserve"> </w:t>
      </w:r>
    </w:p>
    <w:p w14:paraId="00818DE1" w14:textId="5E02E474" w:rsidR="00571300" w:rsidRPr="00DD7E5E" w:rsidRDefault="00571300">
      <w:pPr>
        <w:rPr>
          <w:rFonts w:ascii="Times New Roman" w:hAnsi="Times New Roman" w:cs="Times New Roman"/>
          <w:sz w:val="24"/>
          <w:szCs w:val="24"/>
        </w:rPr>
      </w:pPr>
    </w:p>
    <w:p w14:paraId="2EB36950" w14:textId="6887CB86" w:rsidR="0059069A" w:rsidRDefault="00571300" w:rsidP="00571300">
      <w:pPr>
        <w:jc w:val="center"/>
        <w:rPr>
          <w:rFonts w:ascii="Times New Roman" w:hAnsi="Times New Roman" w:cs="Times New Roman"/>
          <w:sz w:val="24"/>
          <w:szCs w:val="24"/>
        </w:rPr>
      </w:pPr>
      <w:r w:rsidRPr="00DD7E5E">
        <w:rPr>
          <w:rFonts w:ascii="Times New Roman" w:hAnsi="Times New Roman" w:cs="Times New Roman"/>
          <w:sz w:val="24"/>
          <w:szCs w:val="24"/>
        </w:rPr>
        <w:tab/>
      </w:r>
    </w:p>
    <w:p w14:paraId="0AE69623" w14:textId="77777777" w:rsidR="0059069A" w:rsidRDefault="0059069A" w:rsidP="00DF0C3E">
      <w:pPr>
        <w:rPr>
          <w:rFonts w:ascii="Times New Roman" w:hAnsi="Times New Roman" w:cs="Times New Roman"/>
          <w:sz w:val="24"/>
          <w:szCs w:val="24"/>
        </w:rPr>
      </w:pPr>
    </w:p>
    <w:p w14:paraId="52C45D26" w14:textId="77777777" w:rsidR="0059069A" w:rsidRDefault="0059069A" w:rsidP="00571300">
      <w:pPr>
        <w:jc w:val="center"/>
        <w:rPr>
          <w:rFonts w:ascii="Times New Roman" w:hAnsi="Times New Roman" w:cs="Times New Roman"/>
          <w:sz w:val="24"/>
          <w:szCs w:val="24"/>
        </w:rPr>
      </w:pPr>
    </w:p>
    <w:p w14:paraId="6DD0F4F9" w14:textId="4B1A8099" w:rsidR="00571300" w:rsidRPr="0059069A" w:rsidRDefault="00571300" w:rsidP="00571300">
      <w:pPr>
        <w:jc w:val="center"/>
        <w:rPr>
          <w:rFonts w:ascii="Times New Roman" w:hAnsi="Times New Roman" w:cs="Times New Roman"/>
          <w:b/>
          <w:bCs/>
          <w:sz w:val="32"/>
          <w:szCs w:val="32"/>
        </w:rPr>
      </w:pPr>
      <w:r w:rsidRPr="0059069A">
        <w:rPr>
          <w:rFonts w:ascii="Times New Roman" w:hAnsi="Times New Roman" w:cs="Times New Roman"/>
          <w:b/>
          <w:bCs/>
          <w:sz w:val="32"/>
          <w:szCs w:val="32"/>
        </w:rPr>
        <w:t>Comparative Efficacy of Various Sealant Materials in Preventing Dental Caries in Children and Adolescents</w:t>
      </w:r>
    </w:p>
    <w:p w14:paraId="26C83CB4" w14:textId="77777777" w:rsidR="0059069A" w:rsidRPr="00DD7E5E" w:rsidRDefault="0059069A" w:rsidP="00571300">
      <w:pPr>
        <w:jc w:val="center"/>
        <w:rPr>
          <w:rFonts w:ascii="Times New Roman" w:hAnsi="Times New Roman" w:cs="Times New Roman"/>
          <w:b/>
          <w:bCs/>
          <w:sz w:val="24"/>
          <w:szCs w:val="24"/>
        </w:rPr>
      </w:pPr>
    </w:p>
    <w:p w14:paraId="2A9D0540" w14:textId="629B60C4" w:rsidR="00A63A5C" w:rsidRPr="00DD7E5E" w:rsidRDefault="00A63A5C" w:rsidP="00A63A5C">
      <w:pPr>
        <w:pStyle w:val="paragraph"/>
        <w:spacing w:before="0" w:beforeAutospacing="0" w:after="0" w:afterAutospacing="0" w:line="480" w:lineRule="auto"/>
        <w:jc w:val="center"/>
        <w:textAlignment w:val="baseline"/>
        <w:rPr>
          <w:rStyle w:val="normaltextrun"/>
          <w:rFonts w:eastAsiaTheme="majorEastAsia"/>
        </w:rPr>
      </w:pPr>
      <w:r w:rsidRPr="00DD7E5E">
        <w:rPr>
          <w:rFonts w:eastAsiaTheme="majorEastAsia"/>
          <w:b/>
          <w:bCs/>
        </w:rPr>
        <w:t>MODULE: DEN840 (62930) </w:t>
      </w:r>
    </w:p>
    <w:p w14:paraId="2DDA05C0" w14:textId="74B04D93" w:rsidR="00571300" w:rsidRPr="0059069A" w:rsidRDefault="00571300" w:rsidP="00A63A5C">
      <w:pPr>
        <w:pStyle w:val="paragraph"/>
        <w:spacing w:before="0" w:beforeAutospacing="0" w:after="0" w:afterAutospacing="0" w:line="480" w:lineRule="auto"/>
        <w:jc w:val="center"/>
        <w:textAlignment w:val="baseline"/>
        <w:rPr>
          <w:rStyle w:val="normaltextrun"/>
          <w:rFonts w:eastAsiaTheme="majorEastAsia"/>
          <w:b/>
          <w:bCs/>
        </w:rPr>
      </w:pPr>
      <w:r w:rsidRPr="0059069A">
        <w:rPr>
          <w:rStyle w:val="normaltextrun"/>
          <w:rFonts w:eastAsiaTheme="majorEastAsia"/>
          <w:b/>
          <w:bCs/>
        </w:rPr>
        <w:t>Research Dissertation</w:t>
      </w:r>
      <w:r w:rsidR="00A63A5C" w:rsidRPr="0059069A">
        <w:rPr>
          <w:rStyle w:val="normaltextrun"/>
          <w:rFonts w:eastAsiaTheme="majorEastAsia"/>
          <w:b/>
          <w:bCs/>
        </w:rPr>
        <w:t xml:space="preserve"> </w:t>
      </w:r>
      <w:r w:rsidRPr="0059069A">
        <w:rPr>
          <w:rStyle w:val="normaltextrun"/>
          <w:rFonts w:eastAsiaTheme="majorEastAsia"/>
          <w:b/>
          <w:bCs/>
        </w:rPr>
        <w:t>2025</w:t>
      </w:r>
    </w:p>
    <w:p w14:paraId="201B55B1" w14:textId="38AE4D28" w:rsidR="00571300" w:rsidRPr="0059069A" w:rsidRDefault="00571300" w:rsidP="00571300">
      <w:pPr>
        <w:pStyle w:val="paragraph"/>
        <w:spacing w:before="0" w:beforeAutospacing="0" w:after="0" w:afterAutospacing="0" w:line="480" w:lineRule="auto"/>
        <w:jc w:val="center"/>
        <w:textAlignment w:val="baseline"/>
        <w:rPr>
          <w:rStyle w:val="normaltextrun"/>
          <w:rFonts w:eastAsiaTheme="majorEastAsia"/>
          <w:b/>
          <w:bCs/>
        </w:rPr>
      </w:pPr>
      <w:r w:rsidRPr="0059069A">
        <w:rPr>
          <w:rStyle w:val="normaltextrun"/>
          <w:rFonts w:eastAsiaTheme="majorEastAsia"/>
          <w:b/>
          <w:bCs/>
        </w:rPr>
        <w:t xml:space="preserve">Submitted to Ulster University </w:t>
      </w:r>
      <w:r w:rsidR="00780F78" w:rsidRPr="0059069A">
        <w:rPr>
          <w:rStyle w:val="normaltextrun"/>
          <w:rFonts w:eastAsiaTheme="majorEastAsia"/>
          <w:b/>
          <w:bCs/>
        </w:rPr>
        <w:t>as</w:t>
      </w:r>
      <w:r w:rsidRPr="0059069A">
        <w:rPr>
          <w:rStyle w:val="normaltextrun"/>
          <w:rFonts w:eastAsiaTheme="majorEastAsia"/>
          <w:b/>
          <w:bCs/>
        </w:rPr>
        <w:t xml:space="preserve"> Part of Completion of the Award of</w:t>
      </w:r>
    </w:p>
    <w:p w14:paraId="53B330F4" w14:textId="77777777" w:rsidR="00571300" w:rsidRDefault="00571300" w:rsidP="00571300">
      <w:pPr>
        <w:pStyle w:val="paragraph"/>
        <w:spacing w:before="0" w:beforeAutospacing="0" w:after="0" w:afterAutospacing="0" w:line="480" w:lineRule="auto"/>
        <w:jc w:val="center"/>
        <w:textAlignment w:val="baseline"/>
        <w:rPr>
          <w:rStyle w:val="normaltextrun"/>
          <w:rFonts w:eastAsiaTheme="majorEastAsia"/>
          <w:b/>
          <w:bCs/>
        </w:rPr>
      </w:pPr>
      <w:r w:rsidRPr="0059069A">
        <w:rPr>
          <w:rStyle w:val="normaltextrun"/>
          <w:rFonts w:eastAsiaTheme="majorEastAsia"/>
          <w:b/>
          <w:bCs/>
        </w:rPr>
        <w:t>MSc Advanced General Dental Practice</w:t>
      </w:r>
    </w:p>
    <w:p w14:paraId="68E49FD5" w14:textId="77777777" w:rsidR="0059069A" w:rsidRPr="0059069A" w:rsidRDefault="0059069A" w:rsidP="00571300">
      <w:pPr>
        <w:pStyle w:val="paragraph"/>
        <w:spacing w:before="0" w:beforeAutospacing="0" w:after="0" w:afterAutospacing="0" w:line="480" w:lineRule="auto"/>
        <w:jc w:val="center"/>
        <w:textAlignment w:val="baseline"/>
        <w:rPr>
          <w:rStyle w:val="normaltextrun"/>
          <w:rFonts w:eastAsiaTheme="majorEastAsia"/>
          <w:b/>
          <w:bCs/>
        </w:rPr>
      </w:pPr>
    </w:p>
    <w:p w14:paraId="1C69EFB0" w14:textId="26167451" w:rsidR="00571300" w:rsidRPr="00DD7E5E" w:rsidRDefault="00571300" w:rsidP="00571300">
      <w:pPr>
        <w:pStyle w:val="paragraph"/>
        <w:spacing w:before="0" w:beforeAutospacing="0" w:after="0" w:afterAutospacing="0" w:line="480" w:lineRule="auto"/>
        <w:jc w:val="center"/>
        <w:textAlignment w:val="baseline"/>
        <w:rPr>
          <w:rStyle w:val="eop"/>
          <w:rFonts w:eastAsiaTheme="majorEastAsia"/>
        </w:rPr>
      </w:pPr>
      <w:r w:rsidRPr="0059069A">
        <w:rPr>
          <w:rStyle w:val="normaltextrun"/>
          <w:rFonts w:eastAsiaTheme="majorEastAsia"/>
          <w:b/>
          <w:bCs/>
        </w:rPr>
        <w:t>Student ID Number</w:t>
      </w:r>
      <w:r w:rsidRPr="00DD7E5E">
        <w:rPr>
          <w:rStyle w:val="normaltextrun"/>
          <w:rFonts w:eastAsiaTheme="majorEastAsia"/>
        </w:rPr>
        <w:t>:</w:t>
      </w:r>
      <w:r w:rsidRPr="00DD7E5E">
        <w:t xml:space="preserve"> </w:t>
      </w:r>
      <w:r w:rsidRPr="00DD7E5E">
        <w:rPr>
          <w:rStyle w:val="eop"/>
          <w:rFonts w:eastAsiaTheme="majorEastAsia"/>
        </w:rPr>
        <w:t> B00996616</w:t>
      </w:r>
    </w:p>
    <w:p w14:paraId="5605725F" w14:textId="77777777" w:rsidR="00571300" w:rsidRPr="00DD7E5E" w:rsidRDefault="00571300" w:rsidP="00571300">
      <w:pPr>
        <w:pStyle w:val="paragraph"/>
        <w:spacing w:before="0" w:beforeAutospacing="0" w:after="0" w:afterAutospacing="0" w:line="480" w:lineRule="auto"/>
        <w:textAlignment w:val="baseline"/>
        <w:rPr>
          <w:rStyle w:val="normaltextrun"/>
          <w:rFonts w:eastAsiaTheme="majorEastAsia"/>
        </w:rPr>
      </w:pPr>
    </w:p>
    <w:p w14:paraId="2A0199AE" w14:textId="7CD7339F" w:rsidR="00571300" w:rsidRPr="00DD7E5E" w:rsidRDefault="00571300" w:rsidP="00571300">
      <w:pPr>
        <w:pStyle w:val="paragraph"/>
        <w:spacing w:before="0" w:beforeAutospacing="0" w:after="0" w:afterAutospacing="0" w:line="480" w:lineRule="auto"/>
        <w:jc w:val="center"/>
        <w:textAlignment w:val="baseline"/>
        <w:rPr>
          <w:rStyle w:val="normaltextrun"/>
          <w:rFonts w:eastAsiaTheme="majorEastAsia"/>
        </w:rPr>
      </w:pPr>
      <w:r w:rsidRPr="0059069A">
        <w:rPr>
          <w:rStyle w:val="normaltextrun"/>
          <w:rFonts w:eastAsiaTheme="majorEastAsia"/>
          <w:b/>
          <w:bCs/>
        </w:rPr>
        <w:t>Word Count</w:t>
      </w:r>
      <w:r w:rsidRPr="00DD7E5E">
        <w:rPr>
          <w:rStyle w:val="normaltextrun"/>
          <w:rFonts w:eastAsiaTheme="majorEastAsia"/>
        </w:rPr>
        <w:t>: 6</w:t>
      </w:r>
      <w:r w:rsidR="00364CF4" w:rsidRPr="00DD7E5E">
        <w:rPr>
          <w:rStyle w:val="normaltextrun"/>
          <w:rFonts w:eastAsiaTheme="majorEastAsia"/>
        </w:rPr>
        <w:t>2</w:t>
      </w:r>
      <w:r w:rsidR="007763E3" w:rsidRPr="00DD7E5E">
        <w:rPr>
          <w:rStyle w:val="normaltextrun"/>
          <w:rFonts w:eastAsiaTheme="majorEastAsia"/>
        </w:rPr>
        <w:t>60</w:t>
      </w:r>
    </w:p>
    <w:p w14:paraId="1A7162A8" w14:textId="6397D9B9" w:rsidR="00571300" w:rsidRPr="00DD7E5E" w:rsidRDefault="00571300" w:rsidP="00571300">
      <w:pPr>
        <w:pStyle w:val="paragraph"/>
        <w:spacing w:before="0" w:beforeAutospacing="0" w:after="0" w:afterAutospacing="0" w:line="480" w:lineRule="auto"/>
        <w:jc w:val="center"/>
        <w:textAlignment w:val="baseline"/>
      </w:pPr>
      <w:r w:rsidRPr="0059069A">
        <w:rPr>
          <w:rStyle w:val="normaltextrun"/>
          <w:rFonts w:eastAsiaTheme="majorEastAsia"/>
          <w:b/>
          <w:bCs/>
        </w:rPr>
        <w:t>Submission Date:</w:t>
      </w:r>
      <w:r w:rsidRPr="00DD7E5E">
        <w:rPr>
          <w:rStyle w:val="normaltextrun"/>
          <w:rFonts w:eastAsiaTheme="majorEastAsia"/>
        </w:rPr>
        <w:t xml:space="preserve"> </w:t>
      </w:r>
      <w:r w:rsidRPr="00DD7E5E">
        <w:t>August 11, 2025</w:t>
      </w:r>
    </w:p>
    <w:p w14:paraId="76312280" w14:textId="77777777" w:rsidR="00571300" w:rsidRPr="00DD7E5E" w:rsidRDefault="00571300" w:rsidP="00571300">
      <w:pPr>
        <w:pStyle w:val="paragraph"/>
        <w:spacing w:before="0" w:beforeAutospacing="0" w:after="0" w:afterAutospacing="0" w:line="480" w:lineRule="auto"/>
        <w:jc w:val="center"/>
        <w:textAlignment w:val="baseline"/>
      </w:pPr>
    </w:p>
    <w:p w14:paraId="1DA19846" w14:textId="0452F56A" w:rsidR="00571300" w:rsidRPr="00DD7E5E" w:rsidRDefault="00571300" w:rsidP="00571300">
      <w:pPr>
        <w:tabs>
          <w:tab w:val="left" w:pos="1524"/>
        </w:tabs>
        <w:rPr>
          <w:rFonts w:ascii="Times New Roman" w:hAnsi="Times New Roman" w:cs="Times New Roman"/>
          <w:sz w:val="24"/>
          <w:szCs w:val="24"/>
        </w:rPr>
      </w:pPr>
    </w:p>
    <w:p w14:paraId="5E6C9FBE" w14:textId="77777777" w:rsidR="00571300" w:rsidRDefault="00F70F5D">
      <w:pPr>
        <w:rPr>
          <w:rFonts w:ascii="Times New Roman" w:hAnsi="Times New Roman" w:cs="Times New Roman"/>
          <w:sz w:val="24"/>
          <w:szCs w:val="24"/>
        </w:rPr>
      </w:pPr>
      <w:r w:rsidRPr="00DD7E5E">
        <w:rPr>
          <w:rFonts w:ascii="Times New Roman" w:hAnsi="Times New Roman" w:cs="Times New Roman"/>
          <w:sz w:val="24"/>
          <w:szCs w:val="24"/>
        </w:rPr>
        <w:br w:type="page"/>
      </w:r>
    </w:p>
    <w:p w14:paraId="75B4101B" w14:textId="77777777" w:rsidR="00DF0C3E" w:rsidRDefault="00DF0C3E" w:rsidP="0059069A">
      <w:pPr>
        <w:rPr>
          <w:rFonts w:ascii="Times New Roman" w:hAnsi="Times New Roman" w:cs="Times New Roman"/>
          <w:b/>
          <w:bCs/>
          <w:sz w:val="40"/>
          <w:szCs w:val="40"/>
        </w:rPr>
      </w:pPr>
      <w:bookmarkStart w:id="0" w:name="_Toc64280"/>
    </w:p>
    <w:p w14:paraId="254489B5" w14:textId="50DE2812" w:rsidR="0059069A" w:rsidRDefault="0059069A" w:rsidP="0059069A">
      <w:pPr>
        <w:rPr>
          <w:rFonts w:ascii="Times New Roman" w:hAnsi="Times New Roman" w:cs="Times New Roman"/>
          <w:b/>
          <w:bCs/>
          <w:sz w:val="40"/>
          <w:szCs w:val="40"/>
        </w:rPr>
      </w:pPr>
      <w:r w:rsidRPr="0059069A">
        <w:rPr>
          <w:rFonts w:ascii="Times New Roman" w:hAnsi="Times New Roman" w:cs="Times New Roman"/>
          <w:b/>
          <w:bCs/>
          <w:sz w:val="40"/>
          <w:szCs w:val="40"/>
        </w:rPr>
        <w:t>Supervisor</w:t>
      </w:r>
    </w:p>
    <w:p w14:paraId="3167DF0D" w14:textId="5163A8F0" w:rsidR="0059069A" w:rsidRPr="0059069A" w:rsidRDefault="0059069A" w:rsidP="0059069A">
      <w:pPr>
        <w:rPr>
          <w:rFonts w:ascii="Times New Roman" w:hAnsi="Times New Roman" w:cs="Times New Roman"/>
          <w:b/>
          <w:bCs/>
          <w:sz w:val="40"/>
          <w:szCs w:val="40"/>
        </w:rPr>
      </w:pPr>
      <w:r w:rsidRPr="0059069A">
        <w:rPr>
          <w:rFonts w:ascii="Times New Roman" w:hAnsi="Times New Roman" w:cs="Times New Roman"/>
          <w:b/>
          <w:bCs/>
          <w:sz w:val="40"/>
          <w:szCs w:val="40"/>
        </w:rPr>
        <w:t xml:space="preserve">  </w:t>
      </w:r>
      <w:bookmarkEnd w:id="0"/>
    </w:p>
    <w:p w14:paraId="671D22A3" w14:textId="77777777" w:rsidR="00DF0C3E" w:rsidRPr="00DF0C3E" w:rsidRDefault="00DF0C3E" w:rsidP="00DF0C3E">
      <w:pPr>
        <w:spacing w:line="600" w:lineRule="auto"/>
        <w:rPr>
          <w:rFonts w:ascii="Times New Roman" w:hAnsi="Times New Roman" w:cs="Times New Roman"/>
          <w:sz w:val="28"/>
          <w:szCs w:val="28"/>
        </w:rPr>
      </w:pPr>
      <w:r w:rsidRPr="00DF0C3E">
        <w:rPr>
          <w:rFonts w:ascii="Times New Roman" w:hAnsi="Times New Roman" w:cs="Times New Roman"/>
          <w:sz w:val="28"/>
          <w:szCs w:val="28"/>
        </w:rPr>
        <w:t xml:space="preserve">Dr. </w:t>
      </w:r>
      <w:proofErr w:type="spellStart"/>
      <w:r w:rsidRPr="00DF0C3E">
        <w:rPr>
          <w:rFonts w:ascii="Times New Roman" w:hAnsi="Times New Roman" w:cs="Times New Roman"/>
          <w:sz w:val="28"/>
          <w:szCs w:val="28"/>
        </w:rPr>
        <w:t>Soher</w:t>
      </w:r>
      <w:proofErr w:type="spellEnd"/>
      <w:r w:rsidRPr="00DF0C3E">
        <w:rPr>
          <w:rFonts w:ascii="Times New Roman" w:hAnsi="Times New Roman" w:cs="Times New Roman"/>
          <w:sz w:val="28"/>
          <w:szCs w:val="28"/>
        </w:rPr>
        <w:t xml:space="preserve"> Nagi </w:t>
      </w:r>
      <w:proofErr w:type="spellStart"/>
      <w:r w:rsidRPr="00DF0C3E">
        <w:rPr>
          <w:rFonts w:ascii="Times New Roman" w:hAnsi="Times New Roman" w:cs="Times New Roman"/>
          <w:sz w:val="28"/>
          <w:szCs w:val="28"/>
        </w:rPr>
        <w:t>Jayash</w:t>
      </w:r>
      <w:proofErr w:type="spellEnd"/>
      <w:r w:rsidRPr="00DF0C3E">
        <w:rPr>
          <w:rFonts w:ascii="Times New Roman" w:hAnsi="Times New Roman" w:cs="Times New Roman"/>
          <w:sz w:val="28"/>
          <w:szCs w:val="28"/>
        </w:rPr>
        <w:t xml:space="preserve"> </w:t>
      </w:r>
    </w:p>
    <w:p w14:paraId="63C6BFB3" w14:textId="77777777" w:rsidR="00DF0C3E" w:rsidRPr="00DF0C3E" w:rsidRDefault="00DF0C3E" w:rsidP="00DF0C3E">
      <w:pPr>
        <w:spacing w:line="600" w:lineRule="auto"/>
        <w:rPr>
          <w:rFonts w:ascii="Times New Roman" w:hAnsi="Times New Roman" w:cs="Times New Roman"/>
          <w:sz w:val="28"/>
          <w:szCs w:val="28"/>
        </w:rPr>
      </w:pPr>
      <w:r w:rsidRPr="00DF0C3E">
        <w:rPr>
          <w:rFonts w:ascii="Times New Roman" w:hAnsi="Times New Roman" w:cs="Times New Roman"/>
          <w:sz w:val="28"/>
          <w:szCs w:val="28"/>
        </w:rPr>
        <w:t>(BSc, MSc, PhD, FHEA)</w:t>
      </w:r>
    </w:p>
    <w:p w14:paraId="5AB512DD" w14:textId="77777777" w:rsidR="00DF0C3E" w:rsidRPr="00DF0C3E" w:rsidRDefault="00DF0C3E" w:rsidP="00DF0C3E">
      <w:pPr>
        <w:spacing w:line="600" w:lineRule="auto"/>
        <w:rPr>
          <w:rFonts w:ascii="Times New Roman" w:hAnsi="Times New Roman" w:cs="Times New Roman"/>
          <w:sz w:val="28"/>
          <w:szCs w:val="28"/>
        </w:rPr>
      </w:pPr>
      <w:r w:rsidRPr="00DF0C3E">
        <w:rPr>
          <w:rFonts w:ascii="Times New Roman" w:hAnsi="Times New Roman" w:cs="Times New Roman"/>
          <w:sz w:val="28"/>
          <w:szCs w:val="28"/>
        </w:rPr>
        <w:t xml:space="preserve">Visiting Lecturer, College of Medicine and Dentistry, </w:t>
      </w:r>
    </w:p>
    <w:p w14:paraId="6FA18425" w14:textId="77777777" w:rsidR="00DF0C3E" w:rsidRPr="00DF0C3E" w:rsidRDefault="00DF0C3E" w:rsidP="00DF0C3E">
      <w:pPr>
        <w:spacing w:line="600" w:lineRule="auto"/>
        <w:rPr>
          <w:rFonts w:ascii="Times New Roman" w:hAnsi="Times New Roman" w:cs="Times New Roman"/>
          <w:sz w:val="28"/>
          <w:szCs w:val="28"/>
        </w:rPr>
      </w:pPr>
      <w:r w:rsidRPr="00DF0C3E">
        <w:rPr>
          <w:rFonts w:ascii="Times New Roman" w:hAnsi="Times New Roman" w:cs="Times New Roman"/>
          <w:sz w:val="28"/>
          <w:szCs w:val="28"/>
        </w:rPr>
        <w:t xml:space="preserve"> Birmingham,</w:t>
      </w:r>
    </w:p>
    <w:p w14:paraId="225773CF" w14:textId="77777777" w:rsidR="00DF0C3E" w:rsidRPr="00DF0C3E" w:rsidRDefault="00DF0C3E" w:rsidP="00DF0C3E">
      <w:pPr>
        <w:spacing w:line="600" w:lineRule="auto"/>
        <w:rPr>
          <w:rFonts w:ascii="Times New Roman" w:hAnsi="Times New Roman" w:cs="Times New Roman"/>
          <w:sz w:val="28"/>
          <w:szCs w:val="28"/>
        </w:rPr>
      </w:pPr>
      <w:r w:rsidRPr="00DF0C3E">
        <w:rPr>
          <w:rFonts w:ascii="Times New Roman" w:hAnsi="Times New Roman" w:cs="Times New Roman"/>
          <w:sz w:val="28"/>
          <w:szCs w:val="28"/>
        </w:rPr>
        <w:t xml:space="preserve"> United Kingdom</w:t>
      </w:r>
    </w:p>
    <w:p w14:paraId="13877E7C" w14:textId="77777777" w:rsidR="00DF0C3E" w:rsidRDefault="00DF0C3E" w:rsidP="00DF0C3E">
      <w:pPr>
        <w:spacing w:line="600" w:lineRule="auto"/>
        <w:rPr>
          <w:rFonts w:ascii="Times New Roman" w:hAnsi="Times New Roman" w:cs="Times New Roman"/>
          <w:sz w:val="28"/>
          <w:szCs w:val="28"/>
        </w:rPr>
      </w:pPr>
      <w:r>
        <w:rPr>
          <w:rFonts w:ascii="Times New Roman" w:hAnsi="Times New Roman" w:cs="Times New Roman"/>
          <w:sz w:val="28"/>
          <w:szCs w:val="28"/>
        </w:rPr>
        <w:t xml:space="preserve"> </w:t>
      </w:r>
      <w:r w:rsidRPr="00DF0C3E">
        <w:rPr>
          <w:rFonts w:ascii="Times New Roman" w:hAnsi="Times New Roman" w:cs="Times New Roman"/>
          <w:sz w:val="28"/>
          <w:szCs w:val="28"/>
        </w:rPr>
        <w:t>Core Scientist, Roslin Institute,</w:t>
      </w:r>
    </w:p>
    <w:p w14:paraId="10028320" w14:textId="3938BE02" w:rsidR="00DF0C3E" w:rsidRPr="00DF0C3E" w:rsidRDefault="00DF0C3E" w:rsidP="00DF0C3E">
      <w:pPr>
        <w:spacing w:line="600" w:lineRule="auto"/>
        <w:rPr>
          <w:rFonts w:ascii="Times New Roman" w:hAnsi="Times New Roman" w:cs="Times New Roman"/>
          <w:sz w:val="28"/>
          <w:szCs w:val="28"/>
        </w:rPr>
      </w:pPr>
      <w:r>
        <w:rPr>
          <w:rFonts w:ascii="Times New Roman" w:hAnsi="Times New Roman" w:cs="Times New Roman"/>
          <w:sz w:val="28"/>
          <w:szCs w:val="28"/>
        </w:rPr>
        <w:t xml:space="preserve"> </w:t>
      </w:r>
      <w:r w:rsidRPr="00DF0C3E">
        <w:rPr>
          <w:rFonts w:ascii="Times New Roman" w:hAnsi="Times New Roman" w:cs="Times New Roman"/>
          <w:sz w:val="28"/>
          <w:szCs w:val="28"/>
        </w:rPr>
        <w:t xml:space="preserve"> University of Edinburgh, UK</w:t>
      </w:r>
    </w:p>
    <w:p w14:paraId="016C4870" w14:textId="77777777" w:rsidR="0059069A" w:rsidRDefault="0059069A" w:rsidP="0059069A">
      <w:pPr>
        <w:spacing w:line="600" w:lineRule="auto"/>
        <w:rPr>
          <w:rFonts w:ascii="Times New Roman" w:hAnsi="Times New Roman" w:cs="Times New Roman"/>
          <w:sz w:val="24"/>
          <w:szCs w:val="24"/>
        </w:rPr>
      </w:pPr>
    </w:p>
    <w:p w14:paraId="46BA8868" w14:textId="77777777" w:rsidR="00DF0C3E" w:rsidRDefault="00DF0C3E" w:rsidP="0059069A">
      <w:pPr>
        <w:spacing w:line="600" w:lineRule="auto"/>
        <w:rPr>
          <w:rFonts w:ascii="Times New Roman" w:hAnsi="Times New Roman" w:cs="Times New Roman"/>
          <w:sz w:val="24"/>
          <w:szCs w:val="24"/>
        </w:rPr>
      </w:pPr>
    </w:p>
    <w:p w14:paraId="657EED08" w14:textId="77777777" w:rsidR="00DF0C3E" w:rsidRDefault="00DF0C3E" w:rsidP="0059069A">
      <w:pPr>
        <w:spacing w:line="600" w:lineRule="auto"/>
        <w:rPr>
          <w:rFonts w:ascii="Times New Roman" w:hAnsi="Times New Roman" w:cs="Times New Roman"/>
          <w:sz w:val="24"/>
          <w:szCs w:val="24"/>
        </w:rPr>
      </w:pPr>
    </w:p>
    <w:p w14:paraId="42B4A81F" w14:textId="77777777" w:rsidR="00DF0C3E" w:rsidRDefault="00DF0C3E" w:rsidP="0059069A">
      <w:pPr>
        <w:spacing w:line="600" w:lineRule="auto"/>
        <w:rPr>
          <w:rFonts w:ascii="Times New Roman" w:hAnsi="Times New Roman" w:cs="Times New Roman"/>
          <w:sz w:val="24"/>
          <w:szCs w:val="24"/>
        </w:rPr>
      </w:pPr>
    </w:p>
    <w:p w14:paraId="205C8B2C" w14:textId="77777777" w:rsidR="00DF0C3E" w:rsidRDefault="00DF0C3E" w:rsidP="0059069A">
      <w:pPr>
        <w:spacing w:line="600" w:lineRule="auto"/>
        <w:rPr>
          <w:rFonts w:ascii="Times New Roman" w:hAnsi="Times New Roman" w:cs="Times New Roman"/>
          <w:sz w:val="24"/>
          <w:szCs w:val="24"/>
        </w:rPr>
      </w:pPr>
    </w:p>
    <w:p w14:paraId="417640EA" w14:textId="77777777" w:rsidR="00DF0C3E" w:rsidRPr="0059069A" w:rsidRDefault="00DF0C3E" w:rsidP="0059069A">
      <w:pPr>
        <w:spacing w:line="600" w:lineRule="auto"/>
        <w:rPr>
          <w:rFonts w:ascii="Times New Roman" w:hAnsi="Times New Roman" w:cs="Times New Roman"/>
          <w:sz w:val="24"/>
          <w:szCs w:val="24"/>
        </w:rPr>
      </w:pPr>
    </w:p>
    <w:p w14:paraId="40E698E8" w14:textId="77777777" w:rsidR="0059069A" w:rsidRDefault="0059069A">
      <w:pPr>
        <w:rPr>
          <w:rFonts w:ascii="Times New Roman" w:hAnsi="Times New Roman" w:cs="Times New Roman"/>
          <w:sz w:val="24"/>
          <w:szCs w:val="24"/>
        </w:rPr>
      </w:pPr>
    </w:p>
    <w:p w14:paraId="73782E64" w14:textId="77777777" w:rsidR="00571300" w:rsidRDefault="00571300" w:rsidP="00515005">
      <w:pPr>
        <w:pStyle w:val="Heading1"/>
        <w:rPr>
          <w:rFonts w:ascii="Times New Roman" w:hAnsi="Times New Roman" w:cs="Times New Roman"/>
          <w:b/>
          <w:bCs/>
          <w:color w:val="auto"/>
        </w:rPr>
      </w:pPr>
      <w:bookmarkStart w:id="1" w:name="_Toc142432670"/>
      <w:bookmarkStart w:id="2" w:name="_Toc205848872"/>
      <w:r w:rsidRPr="00515005">
        <w:rPr>
          <w:rFonts w:ascii="Times New Roman" w:hAnsi="Times New Roman" w:cs="Times New Roman"/>
          <w:b/>
          <w:bCs/>
          <w:color w:val="auto"/>
        </w:rPr>
        <w:lastRenderedPageBreak/>
        <w:t>Declaration</w:t>
      </w:r>
      <w:bookmarkEnd w:id="1"/>
      <w:bookmarkEnd w:id="2"/>
    </w:p>
    <w:p w14:paraId="199C3C96" w14:textId="77777777" w:rsidR="00515005" w:rsidRPr="00515005" w:rsidRDefault="00515005" w:rsidP="00515005">
      <w:pPr>
        <w:spacing w:line="276" w:lineRule="auto"/>
      </w:pPr>
    </w:p>
    <w:p w14:paraId="64989A40" w14:textId="77777777" w:rsidR="00571300" w:rsidRPr="00515005" w:rsidRDefault="00571300" w:rsidP="00515005">
      <w:pPr>
        <w:spacing w:line="276" w:lineRule="auto"/>
        <w:rPr>
          <w:rFonts w:ascii="Times New Roman" w:hAnsi="Times New Roman" w:cs="Times New Roman"/>
          <w:sz w:val="24"/>
          <w:szCs w:val="24"/>
        </w:rPr>
      </w:pPr>
      <w:r w:rsidRPr="00515005">
        <w:rPr>
          <w:rFonts w:ascii="Times New Roman" w:hAnsi="Times New Roman" w:cs="Times New Roman"/>
          <w:sz w:val="24"/>
          <w:szCs w:val="24"/>
        </w:rPr>
        <w:t>To Whom It May Concern:</w:t>
      </w:r>
    </w:p>
    <w:p w14:paraId="6AEE6A9D" w14:textId="77777777" w:rsidR="00515005" w:rsidRPr="00515005" w:rsidRDefault="00515005" w:rsidP="00515005">
      <w:pPr>
        <w:spacing w:line="276" w:lineRule="auto"/>
        <w:rPr>
          <w:rFonts w:ascii="Times New Roman" w:hAnsi="Times New Roman" w:cs="Times New Roman"/>
          <w:sz w:val="24"/>
          <w:szCs w:val="24"/>
        </w:rPr>
      </w:pPr>
    </w:p>
    <w:p w14:paraId="57E3FCF3" w14:textId="19CD1013" w:rsidR="00571300" w:rsidRPr="00515005" w:rsidRDefault="00571300" w:rsidP="00515005">
      <w:pPr>
        <w:spacing w:line="276" w:lineRule="auto"/>
        <w:rPr>
          <w:rFonts w:ascii="Times New Roman" w:hAnsi="Times New Roman" w:cs="Times New Roman"/>
          <w:sz w:val="24"/>
          <w:szCs w:val="24"/>
        </w:rPr>
      </w:pPr>
      <w:r w:rsidRPr="00515005">
        <w:rPr>
          <w:rFonts w:ascii="Times New Roman" w:hAnsi="Times New Roman" w:cs="Times New Roman"/>
          <w:sz w:val="24"/>
          <w:szCs w:val="24"/>
        </w:rPr>
        <w:t xml:space="preserve">I hereby declare that the dissertation titled: </w:t>
      </w:r>
    </w:p>
    <w:p w14:paraId="606BE073" w14:textId="77777777" w:rsidR="00571300" w:rsidRPr="00515005" w:rsidRDefault="00571300" w:rsidP="00515005">
      <w:pPr>
        <w:spacing w:line="276" w:lineRule="auto"/>
        <w:rPr>
          <w:rFonts w:ascii="Times New Roman" w:hAnsi="Times New Roman" w:cs="Times New Roman"/>
          <w:sz w:val="24"/>
          <w:szCs w:val="24"/>
        </w:rPr>
      </w:pPr>
      <w:r w:rsidRPr="00515005">
        <w:rPr>
          <w:rFonts w:ascii="Times New Roman" w:hAnsi="Times New Roman" w:cs="Times New Roman"/>
          <w:sz w:val="24"/>
          <w:szCs w:val="24"/>
        </w:rPr>
        <w:t>Comparative Efficacy of Various Sealant Materials in Preventing Dental Caries in Children and Adolescents</w:t>
      </w:r>
    </w:p>
    <w:p w14:paraId="258E8461" w14:textId="77777777" w:rsidR="00571300" w:rsidRPr="00515005" w:rsidRDefault="00571300" w:rsidP="00515005">
      <w:pPr>
        <w:spacing w:line="276" w:lineRule="auto"/>
        <w:rPr>
          <w:rFonts w:ascii="Times New Roman" w:hAnsi="Times New Roman" w:cs="Times New Roman"/>
          <w:i/>
          <w:iCs/>
          <w:sz w:val="24"/>
          <w:szCs w:val="24"/>
        </w:rPr>
      </w:pPr>
    </w:p>
    <w:p w14:paraId="67794697" w14:textId="1D1B3C5A" w:rsidR="00571300" w:rsidRPr="00515005" w:rsidRDefault="00571300" w:rsidP="00515005">
      <w:pPr>
        <w:spacing w:line="276" w:lineRule="auto"/>
        <w:rPr>
          <w:rFonts w:ascii="Times New Roman" w:hAnsi="Times New Roman" w:cs="Times New Roman"/>
          <w:sz w:val="24"/>
          <w:szCs w:val="24"/>
        </w:rPr>
      </w:pPr>
      <w:r w:rsidRPr="00515005">
        <w:rPr>
          <w:rFonts w:ascii="Times New Roman" w:hAnsi="Times New Roman" w:cs="Times New Roman"/>
          <w:sz w:val="24"/>
          <w:szCs w:val="24"/>
        </w:rPr>
        <w:t>Which I am submitting for my degree of Master of Science</w:t>
      </w:r>
      <w:r w:rsidR="00630B20" w:rsidRPr="00515005">
        <w:rPr>
          <w:rFonts w:ascii="Times New Roman" w:hAnsi="Times New Roman" w:cs="Times New Roman"/>
          <w:sz w:val="24"/>
          <w:szCs w:val="24"/>
        </w:rPr>
        <w:t xml:space="preserve"> degree</w:t>
      </w:r>
      <w:r w:rsidRPr="00515005">
        <w:rPr>
          <w:rFonts w:ascii="Times New Roman" w:hAnsi="Times New Roman" w:cs="Times New Roman"/>
          <w:sz w:val="24"/>
          <w:szCs w:val="24"/>
        </w:rPr>
        <w:t>, is:</w:t>
      </w:r>
    </w:p>
    <w:p w14:paraId="32960864" w14:textId="77777777" w:rsidR="00571300" w:rsidRPr="00515005" w:rsidRDefault="00571300" w:rsidP="00515005">
      <w:pPr>
        <w:spacing w:line="276" w:lineRule="auto"/>
        <w:rPr>
          <w:rFonts w:ascii="Times New Roman" w:hAnsi="Times New Roman" w:cs="Times New Roman"/>
          <w:sz w:val="24"/>
          <w:szCs w:val="24"/>
        </w:rPr>
      </w:pPr>
      <w:r w:rsidRPr="00515005">
        <w:rPr>
          <w:rFonts w:ascii="Times New Roman" w:hAnsi="Times New Roman" w:cs="Times New Roman"/>
          <w:sz w:val="24"/>
          <w:szCs w:val="24"/>
        </w:rPr>
        <w:t>(1) Not one for which another degree has been or will be conferred by this or any other university.</w:t>
      </w:r>
    </w:p>
    <w:p w14:paraId="40CCAFA2" w14:textId="77777777" w:rsidR="00571300" w:rsidRPr="00515005" w:rsidRDefault="00571300" w:rsidP="00515005">
      <w:pPr>
        <w:spacing w:line="276" w:lineRule="auto"/>
        <w:rPr>
          <w:rFonts w:ascii="Times New Roman" w:hAnsi="Times New Roman" w:cs="Times New Roman"/>
          <w:sz w:val="24"/>
          <w:szCs w:val="24"/>
        </w:rPr>
      </w:pPr>
    </w:p>
    <w:p w14:paraId="077AA263" w14:textId="77777777" w:rsidR="00571300" w:rsidRPr="00515005" w:rsidRDefault="00571300" w:rsidP="00515005">
      <w:pPr>
        <w:spacing w:line="276" w:lineRule="auto"/>
        <w:rPr>
          <w:rFonts w:ascii="Times New Roman" w:hAnsi="Times New Roman" w:cs="Times New Roman"/>
          <w:sz w:val="24"/>
          <w:szCs w:val="24"/>
        </w:rPr>
      </w:pPr>
      <w:r w:rsidRPr="00515005">
        <w:rPr>
          <w:rFonts w:ascii="Times New Roman" w:hAnsi="Times New Roman" w:cs="Times New Roman"/>
          <w:sz w:val="24"/>
          <w:szCs w:val="24"/>
        </w:rPr>
        <w:t>I also confirm that</w:t>
      </w:r>
    </w:p>
    <w:p w14:paraId="06B45CDA" w14:textId="77777777" w:rsidR="00571300" w:rsidRPr="00515005" w:rsidRDefault="00571300" w:rsidP="00515005">
      <w:pPr>
        <w:spacing w:line="276" w:lineRule="auto"/>
        <w:rPr>
          <w:rFonts w:ascii="Times New Roman" w:hAnsi="Times New Roman" w:cs="Times New Roman"/>
          <w:sz w:val="24"/>
          <w:szCs w:val="24"/>
        </w:rPr>
      </w:pPr>
      <w:r w:rsidRPr="00515005">
        <w:rPr>
          <w:rFonts w:ascii="Times New Roman" w:hAnsi="Times New Roman" w:cs="Times New Roman"/>
          <w:sz w:val="24"/>
          <w:szCs w:val="24"/>
        </w:rPr>
        <w:t>(2) The work of this thesis and its composition are my own.</w:t>
      </w:r>
    </w:p>
    <w:p w14:paraId="505AC31A" w14:textId="77777777" w:rsidR="00571300" w:rsidRPr="00515005" w:rsidRDefault="00571300" w:rsidP="00515005">
      <w:pPr>
        <w:spacing w:line="276" w:lineRule="auto"/>
        <w:rPr>
          <w:rFonts w:ascii="Times New Roman" w:hAnsi="Times New Roman" w:cs="Times New Roman"/>
          <w:sz w:val="24"/>
          <w:szCs w:val="24"/>
        </w:rPr>
      </w:pPr>
    </w:p>
    <w:p w14:paraId="44FBA738" w14:textId="77777777" w:rsidR="00571300" w:rsidRPr="00515005" w:rsidRDefault="00571300" w:rsidP="00515005">
      <w:pPr>
        <w:spacing w:line="276" w:lineRule="auto"/>
        <w:rPr>
          <w:rFonts w:ascii="Times New Roman" w:hAnsi="Times New Roman" w:cs="Times New Roman"/>
          <w:sz w:val="24"/>
          <w:szCs w:val="24"/>
        </w:rPr>
      </w:pPr>
      <w:r w:rsidRPr="00515005">
        <w:rPr>
          <w:rFonts w:ascii="Times New Roman" w:hAnsi="Times New Roman" w:cs="Times New Roman"/>
          <w:sz w:val="24"/>
          <w:szCs w:val="24"/>
        </w:rPr>
        <w:t>Finally, I certify that:</w:t>
      </w:r>
    </w:p>
    <w:p w14:paraId="054AE2F8" w14:textId="77777777" w:rsidR="00571300" w:rsidRPr="00515005" w:rsidRDefault="00571300" w:rsidP="00515005">
      <w:pPr>
        <w:spacing w:line="276" w:lineRule="auto"/>
        <w:rPr>
          <w:rFonts w:ascii="Times New Roman" w:hAnsi="Times New Roman" w:cs="Times New Roman"/>
          <w:sz w:val="24"/>
          <w:szCs w:val="24"/>
        </w:rPr>
      </w:pPr>
      <w:r w:rsidRPr="00515005">
        <w:rPr>
          <w:rFonts w:ascii="Times New Roman" w:hAnsi="Times New Roman" w:cs="Times New Roman"/>
          <w:sz w:val="24"/>
          <w:szCs w:val="24"/>
        </w:rPr>
        <w:t xml:space="preserve">(3) The work of this dissertation has not been presented to any other institution. </w:t>
      </w:r>
    </w:p>
    <w:p w14:paraId="13923F32" w14:textId="77777777" w:rsidR="00571300" w:rsidRPr="00DD7E5E" w:rsidRDefault="00571300" w:rsidP="00515005">
      <w:pPr>
        <w:spacing w:line="276" w:lineRule="auto"/>
        <w:rPr>
          <w:rFonts w:ascii="Times New Roman" w:hAnsi="Times New Roman" w:cs="Times New Roman"/>
          <w:sz w:val="24"/>
          <w:szCs w:val="24"/>
        </w:rPr>
      </w:pPr>
    </w:p>
    <w:p w14:paraId="4AFA6803" w14:textId="77777777" w:rsidR="00571300" w:rsidRPr="00DD7E5E" w:rsidRDefault="00571300">
      <w:pPr>
        <w:rPr>
          <w:rFonts w:ascii="Times New Roman" w:hAnsi="Times New Roman" w:cs="Times New Roman"/>
          <w:sz w:val="24"/>
          <w:szCs w:val="24"/>
        </w:rPr>
      </w:pPr>
    </w:p>
    <w:p w14:paraId="3FE426C9" w14:textId="77777777" w:rsidR="00571300" w:rsidRPr="00DD7E5E" w:rsidRDefault="00571300">
      <w:pPr>
        <w:rPr>
          <w:rFonts w:ascii="Times New Roman" w:hAnsi="Times New Roman" w:cs="Times New Roman"/>
          <w:sz w:val="24"/>
          <w:szCs w:val="24"/>
        </w:rPr>
      </w:pPr>
    </w:p>
    <w:p w14:paraId="4E67FBFE" w14:textId="77777777" w:rsidR="00571300" w:rsidRPr="00DD7E5E" w:rsidRDefault="00571300">
      <w:pPr>
        <w:rPr>
          <w:rFonts w:ascii="Times New Roman" w:hAnsi="Times New Roman" w:cs="Times New Roman"/>
          <w:sz w:val="24"/>
          <w:szCs w:val="24"/>
        </w:rPr>
      </w:pPr>
    </w:p>
    <w:p w14:paraId="222E5701" w14:textId="77777777" w:rsidR="00571300" w:rsidRPr="00DD7E5E" w:rsidRDefault="00571300">
      <w:pPr>
        <w:rPr>
          <w:rFonts w:ascii="Times New Roman" w:hAnsi="Times New Roman" w:cs="Times New Roman"/>
          <w:sz w:val="24"/>
          <w:szCs w:val="24"/>
        </w:rPr>
      </w:pPr>
    </w:p>
    <w:p w14:paraId="5100BBDB" w14:textId="77777777" w:rsidR="00571300" w:rsidRPr="00DD7E5E" w:rsidRDefault="00571300">
      <w:pPr>
        <w:rPr>
          <w:rFonts w:ascii="Times New Roman" w:hAnsi="Times New Roman" w:cs="Times New Roman"/>
          <w:sz w:val="24"/>
          <w:szCs w:val="24"/>
        </w:rPr>
      </w:pPr>
    </w:p>
    <w:p w14:paraId="6DB96A11" w14:textId="77777777" w:rsidR="00571300" w:rsidRPr="00DD7E5E" w:rsidRDefault="00571300">
      <w:pPr>
        <w:rPr>
          <w:rFonts w:ascii="Times New Roman" w:hAnsi="Times New Roman" w:cs="Times New Roman"/>
          <w:sz w:val="24"/>
          <w:szCs w:val="24"/>
        </w:rPr>
      </w:pPr>
    </w:p>
    <w:p w14:paraId="59C4E602" w14:textId="77777777" w:rsidR="00571300" w:rsidRPr="00DD7E5E" w:rsidRDefault="00571300">
      <w:pPr>
        <w:rPr>
          <w:rFonts w:ascii="Times New Roman" w:hAnsi="Times New Roman" w:cs="Times New Roman"/>
          <w:sz w:val="24"/>
          <w:szCs w:val="24"/>
        </w:rPr>
      </w:pPr>
    </w:p>
    <w:p w14:paraId="5730221F" w14:textId="77777777" w:rsidR="00571300" w:rsidRPr="00DD7E5E" w:rsidRDefault="00571300">
      <w:pPr>
        <w:rPr>
          <w:rFonts w:ascii="Times New Roman" w:hAnsi="Times New Roman" w:cs="Times New Roman"/>
          <w:sz w:val="24"/>
          <w:szCs w:val="24"/>
        </w:rPr>
      </w:pPr>
    </w:p>
    <w:p w14:paraId="662780BC" w14:textId="77777777" w:rsidR="00571300" w:rsidRDefault="00571300">
      <w:pPr>
        <w:rPr>
          <w:rFonts w:ascii="Times New Roman" w:hAnsi="Times New Roman" w:cs="Times New Roman"/>
          <w:sz w:val="24"/>
          <w:szCs w:val="24"/>
        </w:rPr>
      </w:pPr>
    </w:p>
    <w:p w14:paraId="0BBFD4A1" w14:textId="77777777" w:rsidR="00DF0C3E" w:rsidRPr="00DD7E5E" w:rsidRDefault="00DF0C3E">
      <w:pPr>
        <w:rPr>
          <w:rFonts w:ascii="Times New Roman" w:hAnsi="Times New Roman" w:cs="Times New Roman"/>
          <w:sz w:val="24"/>
          <w:szCs w:val="24"/>
        </w:rPr>
      </w:pPr>
    </w:p>
    <w:p w14:paraId="7185EB14" w14:textId="47975805" w:rsidR="00515005" w:rsidRDefault="00515005">
      <w:pPr>
        <w:rPr>
          <w:rFonts w:ascii="Times New Roman" w:hAnsi="Times New Roman" w:cs="Times New Roman"/>
          <w:sz w:val="24"/>
          <w:szCs w:val="24"/>
        </w:rPr>
      </w:pPr>
    </w:p>
    <w:p w14:paraId="66FCB606" w14:textId="0DD53D18" w:rsidR="00515005" w:rsidRDefault="00E161DF" w:rsidP="00515005">
      <w:pPr>
        <w:pStyle w:val="Heading1"/>
        <w:rPr>
          <w:b/>
          <w:bCs/>
          <w:color w:val="000000" w:themeColor="text1"/>
        </w:rPr>
      </w:pPr>
      <w:bookmarkStart w:id="3" w:name="_Toc64282"/>
      <w:r>
        <w:rPr>
          <w:b/>
          <w:bCs/>
          <w:color w:val="000000" w:themeColor="text1"/>
        </w:rPr>
        <w:lastRenderedPageBreak/>
        <w:t xml:space="preserve">    </w:t>
      </w:r>
      <w:r w:rsidR="00515005" w:rsidRPr="00515005">
        <w:rPr>
          <w:b/>
          <w:bCs/>
          <w:color w:val="000000" w:themeColor="text1"/>
        </w:rPr>
        <w:t xml:space="preserve">Dedication </w:t>
      </w:r>
      <w:bookmarkEnd w:id="3"/>
    </w:p>
    <w:p w14:paraId="5B15031E" w14:textId="77777777" w:rsidR="00515005" w:rsidRDefault="00515005" w:rsidP="00515005">
      <w:pPr>
        <w:spacing w:after="139"/>
        <w:ind w:left="5"/>
      </w:pPr>
    </w:p>
    <w:p w14:paraId="228BE57C" w14:textId="77777777" w:rsidR="00E161DF" w:rsidRPr="00E161DF" w:rsidRDefault="00515005" w:rsidP="00E161DF">
      <w:pPr>
        <w:spacing w:after="0" w:line="480" w:lineRule="auto"/>
        <w:ind w:left="37" w:right="27"/>
        <w:jc w:val="center"/>
        <w:rPr>
          <w:rFonts w:ascii="Calibri" w:eastAsia="Calibri" w:hAnsi="Calibri" w:cs="Calibri"/>
          <w:i/>
          <w:sz w:val="24"/>
          <w:szCs w:val="24"/>
        </w:rPr>
      </w:pPr>
      <w:r w:rsidRPr="00E161DF">
        <w:rPr>
          <w:rFonts w:ascii="Calibri" w:eastAsia="Calibri" w:hAnsi="Calibri" w:cs="Calibri"/>
          <w:i/>
          <w:sz w:val="24"/>
          <w:szCs w:val="24"/>
        </w:rPr>
        <w:t xml:space="preserve"> </w:t>
      </w:r>
      <w:r w:rsidR="00E161DF" w:rsidRPr="00E161DF">
        <w:rPr>
          <w:rFonts w:ascii="Calibri" w:eastAsia="Calibri" w:hAnsi="Calibri" w:cs="Calibri"/>
          <w:i/>
          <w:sz w:val="24"/>
          <w:szCs w:val="24"/>
        </w:rPr>
        <w:t>I dedicate this dissertation with deepest love and respect to the cherished memory of my late father, Mr. S. Arun, whose blessings, strength, and inspiration continue to guide and motivate me in every step of my life.</w:t>
      </w:r>
    </w:p>
    <w:p w14:paraId="6BEF9C5D" w14:textId="77777777" w:rsidR="00E161DF" w:rsidRPr="00E161DF" w:rsidRDefault="00E161DF" w:rsidP="00E161DF">
      <w:pPr>
        <w:spacing w:after="0" w:line="480" w:lineRule="auto"/>
        <w:ind w:left="37" w:right="27"/>
        <w:jc w:val="center"/>
        <w:rPr>
          <w:rFonts w:ascii="Calibri" w:eastAsia="Calibri" w:hAnsi="Calibri" w:cs="Calibri"/>
          <w:i/>
          <w:sz w:val="24"/>
          <w:szCs w:val="24"/>
        </w:rPr>
      </w:pPr>
      <w:r w:rsidRPr="00E161DF">
        <w:rPr>
          <w:rFonts w:ascii="Calibri" w:eastAsia="Calibri" w:hAnsi="Calibri" w:cs="Calibri"/>
          <w:i/>
          <w:sz w:val="24"/>
          <w:szCs w:val="24"/>
        </w:rPr>
        <w:t>I offer this work in honour of my mother, Mrs. C. Pramila, whose unconditional love, sacrifices, and unwavering support have been the foundation of all my achievements.</w:t>
      </w:r>
    </w:p>
    <w:p w14:paraId="624E7F37" w14:textId="77777777" w:rsidR="00E161DF" w:rsidRPr="00E161DF" w:rsidRDefault="00E161DF" w:rsidP="00E161DF">
      <w:pPr>
        <w:spacing w:after="0" w:line="480" w:lineRule="auto"/>
        <w:ind w:left="37" w:right="27"/>
        <w:jc w:val="center"/>
        <w:rPr>
          <w:rFonts w:ascii="Calibri" w:eastAsia="Calibri" w:hAnsi="Calibri" w:cs="Calibri"/>
          <w:i/>
          <w:sz w:val="24"/>
          <w:szCs w:val="24"/>
        </w:rPr>
      </w:pPr>
      <w:r w:rsidRPr="00E161DF">
        <w:rPr>
          <w:rFonts w:ascii="Calibri" w:eastAsia="Calibri" w:hAnsi="Calibri" w:cs="Calibri"/>
          <w:i/>
          <w:sz w:val="24"/>
          <w:szCs w:val="24"/>
        </w:rPr>
        <w:t>To my brother, Mr. S. A. Tharun, I express my heartfelt gratitude for his constant encouragement, understanding, and belief in me, which have been a source of strength throughout my academic journey.</w:t>
      </w:r>
    </w:p>
    <w:p w14:paraId="78733C51" w14:textId="77777777" w:rsidR="00E161DF" w:rsidRPr="00E161DF" w:rsidRDefault="00E161DF" w:rsidP="00E161DF">
      <w:pPr>
        <w:spacing w:after="0" w:line="480" w:lineRule="auto"/>
        <w:ind w:left="37" w:right="27"/>
        <w:jc w:val="center"/>
        <w:rPr>
          <w:rFonts w:ascii="Calibri" w:eastAsia="Calibri" w:hAnsi="Calibri" w:cs="Calibri"/>
          <w:i/>
          <w:sz w:val="24"/>
          <w:szCs w:val="24"/>
        </w:rPr>
      </w:pPr>
      <w:r w:rsidRPr="00E161DF">
        <w:rPr>
          <w:rFonts w:ascii="Calibri" w:eastAsia="Calibri" w:hAnsi="Calibri" w:cs="Calibri"/>
          <w:i/>
          <w:sz w:val="24"/>
          <w:szCs w:val="24"/>
        </w:rPr>
        <w:t>I extend my sincere thanks to my friends and well-wishers for their continuous encouragement and prayers, which have inspired me to strive harder and achieve my goals.</w:t>
      </w:r>
    </w:p>
    <w:p w14:paraId="77DDD95F" w14:textId="77777777" w:rsidR="00E161DF" w:rsidRPr="00E161DF" w:rsidRDefault="00E161DF" w:rsidP="00E161DF">
      <w:pPr>
        <w:spacing w:after="0" w:line="480" w:lineRule="auto"/>
        <w:ind w:left="37" w:right="27"/>
        <w:jc w:val="center"/>
        <w:rPr>
          <w:rFonts w:ascii="Calibri" w:eastAsia="Calibri" w:hAnsi="Calibri" w:cs="Calibri"/>
          <w:i/>
          <w:sz w:val="24"/>
          <w:szCs w:val="24"/>
        </w:rPr>
      </w:pPr>
      <w:r w:rsidRPr="00E161DF">
        <w:rPr>
          <w:rFonts w:ascii="Calibri" w:eastAsia="Calibri" w:hAnsi="Calibri" w:cs="Calibri"/>
          <w:i/>
          <w:sz w:val="24"/>
          <w:szCs w:val="24"/>
        </w:rPr>
        <w:t>To all who have supported, guided, and motivated me during this journey, I offer my deepest gratitude and respect.</w:t>
      </w:r>
    </w:p>
    <w:p w14:paraId="10AB4539" w14:textId="25C48868" w:rsidR="00515005" w:rsidRPr="00E161DF" w:rsidRDefault="00515005" w:rsidP="00E161DF">
      <w:pPr>
        <w:spacing w:after="0" w:line="480" w:lineRule="auto"/>
        <w:ind w:left="37" w:right="27"/>
        <w:jc w:val="center"/>
        <w:rPr>
          <w:sz w:val="24"/>
          <w:szCs w:val="24"/>
        </w:rPr>
      </w:pPr>
      <w:r w:rsidRPr="00E161DF">
        <w:rPr>
          <w:rFonts w:ascii="Calibri" w:eastAsia="Calibri" w:hAnsi="Calibri" w:cs="Calibri"/>
          <w:i/>
          <w:sz w:val="24"/>
          <w:szCs w:val="24"/>
        </w:rPr>
        <w:t>To all who have supported and inspired me on this journey, I offer my eternal gratitude.</w:t>
      </w:r>
      <w:r w:rsidRPr="00E161DF">
        <w:rPr>
          <w:rFonts w:ascii="Calibri" w:eastAsia="Calibri" w:hAnsi="Calibri" w:cs="Calibri"/>
          <w:sz w:val="24"/>
          <w:szCs w:val="24"/>
        </w:rPr>
        <w:t xml:space="preserve"> </w:t>
      </w:r>
    </w:p>
    <w:p w14:paraId="1DF17AAB" w14:textId="78A7E944" w:rsidR="00DF0C3E" w:rsidRDefault="00515005" w:rsidP="00515005">
      <w:pPr>
        <w:spacing w:line="360" w:lineRule="auto"/>
        <w:rPr>
          <w:b/>
          <w:bCs/>
          <w:color w:val="000000" w:themeColor="text1"/>
          <w:sz w:val="40"/>
          <w:szCs w:val="40"/>
        </w:rPr>
      </w:pPr>
      <w:r w:rsidRPr="00515005">
        <w:rPr>
          <w:rFonts w:ascii="Times New Roman" w:hAnsi="Times New Roman" w:cs="Times New Roman"/>
          <w:sz w:val="24"/>
          <w:szCs w:val="24"/>
        </w:rPr>
        <w:br w:type="page"/>
      </w:r>
      <w:bookmarkStart w:id="4" w:name="_Toc64283"/>
    </w:p>
    <w:p w14:paraId="7E868D3D" w14:textId="49CB7918" w:rsidR="00515005" w:rsidRPr="00515005" w:rsidRDefault="00515005" w:rsidP="00515005">
      <w:pPr>
        <w:spacing w:line="360" w:lineRule="auto"/>
        <w:rPr>
          <w:rFonts w:ascii="Calibri" w:eastAsia="Calibri" w:hAnsi="Calibri" w:cs="Calibri"/>
          <w:b/>
          <w:bCs/>
          <w:color w:val="000000" w:themeColor="text1"/>
          <w:sz w:val="40"/>
          <w:szCs w:val="40"/>
        </w:rPr>
      </w:pPr>
      <w:r w:rsidRPr="00515005">
        <w:rPr>
          <w:b/>
          <w:bCs/>
          <w:color w:val="000000" w:themeColor="text1"/>
          <w:sz w:val="40"/>
          <w:szCs w:val="40"/>
        </w:rPr>
        <w:lastRenderedPageBreak/>
        <w:t xml:space="preserve">Acknowledgement </w:t>
      </w:r>
      <w:r w:rsidRPr="00515005">
        <w:rPr>
          <w:rFonts w:ascii="Calibri" w:eastAsia="Calibri" w:hAnsi="Calibri" w:cs="Calibri"/>
          <w:b/>
          <w:bCs/>
          <w:color w:val="000000" w:themeColor="text1"/>
          <w:sz w:val="40"/>
          <w:szCs w:val="40"/>
        </w:rPr>
        <w:t xml:space="preserve"> </w:t>
      </w:r>
      <w:bookmarkEnd w:id="4"/>
    </w:p>
    <w:p w14:paraId="40984BB0" w14:textId="4AADC0DC" w:rsidR="00515005" w:rsidRPr="00DF0C3E" w:rsidRDefault="00515005" w:rsidP="00DF0C3E">
      <w:pPr>
        <w:spacing w:after="150" w:line="600" w:lineRule="auto"/>
        <w:rPr>
          <w:rFonts w:ascii="Times New Roman" w:hAnsi="Times New Roman" w:cs="Times New Roman"/>
          <w:sz w:val="28"/>
          <w:szCs w:val="28"/>
        </w:rPr>
      </w:pPr>
      <w:r w:rsidRPr="00DF0C3E">
        <w:rPr>
          <w:rFonts w:ascii="Times New Roman" w:hAnsi="Times New Roman" w:cs="Times New Roman"/>
          <w:sz w:val="28"/>
          <w:szCs w:val="28"/>
        </w:rPr>
        <w:t>I would like to express my sincere gratitude to Ulster University for providing me the opportunity to pursue my MSc in Clinical and Diagnostic Oral Sciences. I am deeply thankful to all the lecturers and staff at the School of Dentistry for their guidance and for making this academic journey an enriching and rewarding experience.</w:t>
      </w:r>
    </w:p>
    <w:p w14:paraId="2D9C74E2" w14:textId="235C8FBE" w:rsidR="00515005" w:rsidRPr="00DF0C3E" w:rsidRDefault="00515005" w:rsidP="00DF0C3E">
      <w:pPr>
        <w:spacing w:line="600" w:lineRule="auto"/>
        <w:rPr>
          <w:rFonts w:ascii="Times New Roman" w:hAnsi="Times New Roman" w:cs="Times New Roman"/>
          <w:sz w:val="28"/>
          <w:szCs w:val="28"/>
        </w:rPr>
      </w:pPr>
      <w:r w:rsidRPr="00DF0C3E">
        <w:rPr>
          <w:rFonts w:ascii="Times New Roman" w:hAnsi="Times New Roman" w:cs="Times New Roman"/>
          <w:sz w:val="28"/>
          <w:szCs w:val="28"/>
        </w:rPr>
        <w:t xml:space="preserve">My heartfelt thanks go to my supervisor, </w:t>
      </w:r>
      <w:r w:rsidR="00DF0C3E" w:rsidRPr="00DF0C3E">
        <w:rPr>
          <w:rFonts w:ascii="Times New Roman" w:hAnsi="Times New Roman" w:cs="Times New Roman"/>
          <w:sz w:val="28"/>
          <w:szCs w:val="28"/>
        </w:rPr>
        <w:t xml:space="preserve">Dr. </w:t>
      </w:r>
      <w:proofErr w:type="spellStart"/>
      <w:r w:rsidR="00DF0C3E" w:rsidRPr="00DF0C3E">
        <w:rPr>
          <w:rFonts w:ascii="Times New Roman" w:hAnsi="Times New Roman" w:cs="Times New Roman"/>
          <w:sz w:val="28"/>
          <w:szCs w:val="28"/>
        </w:rPr>
        <w:t>Soher</w:t>
      </w:r>
      <w:proofErr w:type="spellEnd"/>
      <w:r w:rsidR="00DF0C3E" w:rsidRPr="00DF0C3E">
        <w:rPr>
          <w:rFonts w:ascii="Times New Roman" w:hAnsi="Times New Roman" w:cs="Times New Roman"/>
          <w:sz w:val="28"/>
          <w:szCs w:val="28"/>
        </w:rPr>
        <w:t xml:space="preserve"> Nagi </w:t>
      </w:r>
      <w:proofErr w:type="spellStart"/>
      <w:proofErr w:type="gramStart"/>
      <w:r w:rsidR="00DF0C3E" w:rsidRPr="00DF0C3E">
        <w:rPr>
          <w:rFonts w:ascii="Times New Roman" w:hAnsi="Times New Roman" w:cs="Times New Roman"/>
          <w:sz w:val="28"/>
          <w:szCs w:val="28"/>
        </w:rPr>
        <w:t>Jayash</w:t>
      </w:r>
      <w:proofErr w:type="spellEnd"/>
      <w:r w:rsidR="00DF0C3E" w:rsidRPr="00DF0C3E">
        <w:rPr>
          <w:rFonts w:ascii="Times New Roman" w:hAnsi="Times New Roman" w:cs="Times New Roman"/>
          <w:sz w:val="28"/>
          <w:szCs w:val="28"/>
        </w:rPr>
        <w:t xml:space="preserve"> </w:t>
      </w:r>
      <w:r w:rsidRPr="00DF0C3E">
        <w:rPr>
          <w:rFonts w:ascii="Times New Roman" w:hAnsi="Times New Roman" w:cs="Times New Roman"/>
          <w:sz w:val="28"/>
          <w:szCs w:val="28"/>
        </w:rPr>
        <w:t>,</w:t>
      </w:r>
      <w:proofErr w:type="gramEnd"/>
      <w:r w:rsidRPr="00DF0C3E">
        <w:rPr>
          <w:rFonts w:ascii="Times New Roman" w:hAnsi="Times New Roman" w:cs="Times New Roman"/>
          <w:sz w:val="28"/>
          <w:szCs w:val="28"/>
        </w:rPr>
        <w:t xml:space="preserve"> for her </w:t>
      </w:r>
      <w:r w:rsidR="00DF0C3E" w:rsidRPr="00DF0C3E">
        <w:rPr>
          <w:rFonts w:ascii="Times New Roman" w:hAnsi="Times New Roman" w:cs="Times New Roman"/>
          <w:sz w:val="28"/>
          <w:szCs w:val="28"/>
        </w:rPr>
        <w:t xml:space="preserve">          </w:t>
      </w:r>
      <w:r w:rsidRPr="00DF0C3E">
        <w:rPr>
          <w:rFonts w:ascii="Times New Roman" w:hAnsi="Times New Roman" w:cs="Times New Roman"/>
          <w:sz w:val="28"/>
          <w:szCs w:val="28"/>
        </w:rPr>
        <w:t>invaluable guidance, constructive feedback, and continuous support throughout my research. Her expertise, motivation, and encouragement have been instrumental in the completion of this dissertation.</w:t>
      </w:r>
    </w:p>
    <w:p w14:paraId="663CC2B0" w14:textId="729EA4E3" w:rsidR="00515005" w:rsidRPr="00DF0C3E" w:rsidRDefault="00515005" w:rsidP="00DF0C3E">
      <w:pPr>
        <w:spacing w:after="150" w:line="600" w:lineRule="auto"/>
        <w:rPr>
          <w:rFonts w:ascii="Times New Roman" w:hAnsi="Times New Roman" w:cs="Times New Roman"/>
          <w:sz w:val="28"/>
          <w:szCs w:val="28"/>
        </w:rPr>
      </w:pPr>
      <w:r w:rsidRPr="00DF0C3E">
        <w:rPr>
          <w:rFonts w:ascii="Times New Roman" w:hAnsi="Times New Roman" w:cs="Times New Roman"/>
          <w:sz w:val="28"/>
          <w:szCs w:val="28"/>
        </w:rPr>
        <w:t>Finally, I extend my deepest appreciation to my family and friends for their unconditional support, patience, and encouragement, which have been a constant source of strength throughout this endeavour.</w:t>
      </w:r>
    </w:p>
    <w:p w14:paraId="6F3F3D15" w14:textId="36866238" w:rsidR="00515005" w:rsidRPr="00515005" w:rsidRDefault="00515005" w:rsidP="00515005">
      <w:pPr>
        <w:pStyle w:val="Heading1"/>
        <w:spacing w:line="480" w:lineRule="auto"/>
        <w:rPr>
          <w:b/>
          <w:bCs/>
          <w:color w:val="000000" w:themeColor="text1"/>
          <w:sz w:val="24"/>
          <w:szCs w:val="24"/>
        </w:rPr>
      </w:pPr>
    </w:p>
    <w:p w14:paraId="6ED04942" w14:textId="1B47359A" w:rsidR="004D2023" w:rsidRPr="00515005" w:rsidRDefault="00515005">
      <w:pPr>
        <w:rPr>
          <w:rFonts w:asciiTheme="majorHAnsi" w:eastAsiaTheme="majorEastAsia" w:hAnsiTheme="majorHAnsi" w:cstheme="majorBidi"/>
          <w:b/>
          <w:bCs/>
          <w:color w:val="000000" w:themeColor="text1"/>
          <w:sz w:val="40"/>
          <w:szCs w:val="40"/>
        </w:rPr>
      </w:pPr>
      <w:r>
        <w:rPr>
          <w:b/>
          <w:bCs/>
          <w:color w:val="000000" w:themeColor="text1"/>
        </w:rPr>
        <w:br w:type="page"/>
      </w:r>
    </w:p>
    <w:p w14:paraId="06D0DD81" w14:textId="11D2CBE7" w:rsidR="00F70F5D" w:rsidRPr="00515005" w:rsidRDefault="00F70F5D">
      <w:pPr>
        <w:rPr>
          <w:rFonts w:ascii="Times New Roman" w:hAnsi="Times New Roman" w:cs="Times New Roman"/>
          <w:b/>
          <w:bCs/>
          <w:sz w:val="40"/>
          <w:szCs w:val="40"/>
        </w:rPr>
      </w:pPr>
      <w:r w:rsidRPr="00515005">
        <w:rPr>
          <w:rFonts w:ascii="Times New Roman" w:hAnsi="Times New Roman" w:cs="Times New Roman"/>
          <w:b/>
          <w:bCs/>
          <w:sz w:val="40"/>
          <w:szCs w:val="40"/>
        </w:rPr>
        <w:lastRenderedPageBreak/>
        <w:t>Table of contents</w:t>
      </w:r>
    </w:p>
    <w:sdt>
      <w:sdtPr>
        <w:rPr>
          <w:rFonts w:ascii="Times New Roman" w:eastAsiaTheme="minorHAnsi" w:hAnsi="Times New Roman" w:cs="Times New Roman"/>
          <w:color w:val="auto"/>
          <w:kern w:val="2"/>
          <w:sz w:val="24"/>
          <w:szCs w:val="24"/>
          <w:lang w:val="en-IN"/>
          <w14:ligatures w14:val="standardContextual"/>
        </w:rPr>
        <w:id w:val="-1867978102"/>
        <w:docPartObj>
          <w:docPartGallery w:val="Table of Contents"/>
          <w:docPartUnique/>
        </w:docPartObj>
      </w:sdtPr>
      <w:sdtEndPr>
        <w:rPr>
          <w:b/>
          <w:bCs/>
          <w:noProof/>
        </w:rPr>
      </w:sdtEndPr>
      <w:sdtContent>
        <w:p w14:paraId="15CE4F05" w14:textId="6D4FE6B5" w:rsidR="00F70F5D" w:rsidRPr="00DD7E5E" w:rsidRDefault="00F70F5D">
          <w:pPr>
            <w:pStyle w:val="TOCHeading"/>
            <w:rPr>
              <w:rFonts w:ascii="Times New Roman" w:hAnsi="Times New Roman" w:cs="Times New Roman"/>
              <w:sz w:val="24"/>
              <w:szCs w:val="24"/>
            </w:rPr>
          </w:pPr>
          <w:r w:rsidRPr="00DD7E5E">
            <w:rPr>
              <w:rFonts w:ascii="Times New Roman" w:hAnsi="Times New Roman" w:cs="Times New Roman"/>
              <w:sz w:val="24"/>
              <w:szCs w:val="24"/>
            </w:rPr>
            <w:t>Contents</w:t>
          </w:r>
        </w:p>
        <w:p w14:paraId="3CE44944" w14:textId="59B55F34" w:rsidR="003B25EC" w:rsidRDefault="00F70F5D">
          <w:pPr>
            <w:pStyle w:val="TOC1"/>
            <w:tabs>
              <w:tab w:val="right" w:leader="dot" w:pos="9060"/>
            </w:tabs>
            <w:rPr>
              <w:rFonts w:eastAsiaTheme="minorEastAsia"/>
              <w:noProof/>
              <w:sz w:val="24"/>
              <w:szCs w:val="24"/>
              <w:lang w:eastAsia="en-IN"/>
            </w:rPr>
          </w:pPr>
          <w:r w:rsidRPr="00DD7E5E">
            <w:rPr>
              <w:rFonts w:ascii="Times New Roman" w:hAnsi="Times New Roman" w:cs="Times New Roman"/>
              <w:sz w:val="24"/>
              <w:szCs w:val="24"/>
            </w:rPr>
            <w:fldChar w:fldCharType="begin"/>
          </w:r>
          <w:r w:rsidRPr="00DD7E5E">
            <w:rPr>
              <w:rFonts w:ascii="Times New Roman" w:hAnsi="Times New Roman" w:cs="Times New Roman"/>
              <w:sz w:val="24"/>
              <w:szCs w:val="24"/>
            </w:rPr>
            <w:instrText xml:space="preserve"> TOC \o "1-3" \h \z \u </w:instrText>
          </w:r>
          <w:r w:rsidRPr="00DD7E5E">
            <w:rPr>
              <w:rFonts w:ascii="Times New Roman" w:hAnsi="Times New Roman" w:cs="Times New Roman"/>
              <w:sz w:val="24"/>
              <w:szCs w:val="24"/>
            </w:rPr>
            <w:fldChar w:fldCharType="separate"/>
          </w:r>
          <w:hyperlink w:anchor="_Toc205848872" w:history="1">
            <w:r w:rsidR="003B25EC" w:rsidRPr="00DE2362">
              <w:rPr>
                <w:rStyle w:val="Hyperlink"/>
                <w:rFonts w:ascii="Times New Roman" w:hAnsi="Times New Roman" w:cs="Times New Roman"/>
                <w:b/>
                <w:bCs/>
                <w:noProof/>
              </w:rPr>
              <w:t>Declaration</w:t>
            </w:r>
            <w:r w:rsidR="003B25EC">
              <w:rPr>
                <w:noProof/>
                <w:webHidden/>
              </w:rPr>
              <w:tab/>
            </w:r>
            <w:r w:rsidR="003B25EC">
              <w:rPr>
                <w:noProof/>
                <w:webHidden/>
              </w:rPr>
              <w:fldChar w:fldCharType="begin"/>
            </w:r>
            <w:r w:rsidR="003B25EC">
              <w:rPr>
                <w:noProof/>
                <w:webHidden/>
              </w:rPr>
              <w:instrText xml:space="preserve"> PAGEREF _Toc205848872 \h </w:instrText>
            </w:r>
            <w:r w:rsidR="003B25EC">
              <w:rPr>
                <w:noProof/>
                <w:webHidden/>
              </w:rPr>
            </w:r>
            <w:r w:rsidR="003B25EC">
              <w:rPr>
                <w:noProof/>
                <w:webHidden/>
              </w:rPr>
              <w:fldChar w:fldCharType="separate"/>
            </w:r>
            <w:r w:rsidR="003B25EC">
              <w:rPr>
                <w:noProof/>
                <w:webHidden/>
              </w:rPr>
              <w:t>2</w:t>
            </w:r>
            <w:r w:rsidR="003B25EC">
              <w:rPr>
                <w:noProof/>
                <w:webHidden/>
              </w:rPr>
              <w:fldChar w:fldCharType="end"/>
            </w:r>
          </w:hyperlink>
        </w:p>
        <w:p w14:paraId="1CDB99F6" w14:textId="3C25E49A" w:rsidR="003B25EC" w:rsidRDefault="003B25EC">
          <w:pPr>
            <w:pStyle w:val="TOC1"/>
            <w:tabs>
              <w:tab w:val="right" w:leader="dot" w:pos="9060"/>
            </w:tabs>
            <w:rPr>
              <w:rFonts w:eastAsiaTheme="minorEastAsia"/>
              <w:noProof/>
              <w:sz w:val="24"/>
              <w:szCs w:val="24"/>
              <w:lang w:eastAsia="en-IN"/>
            </w:rPr>
          </w:pPr>
          <w:hyperlink w:anchor="_Toc205848873" w:history="1">
            <w:r w:rsidRPr="00DE2362">
              <w:rPr>
                <w:rStyle w:val="Hyperlink"/>
                <w:rFonts w:ascii="Times New Roman" w:hAnsi="Times New Roman" w:cs="Times New Roman"/>
                <w:b/>
                <w:bCs/>
                <w:noProof/>
              </w:rPr>
              <w:t>1. Abstract</w:t>
            </w:r>
            <w:r>
              <w:rPr>
                <w:noProof/>
                <w:webHidden/>
              </w:rPr>
              <w:tab/>
            </w:r>
            <w:r>
              <w:rPr>
                <w:noProof/>
                <w:webHidden/>
              </w:rPr>
              <w:fldChar w:fldCharType="begin"/>
            </w:r>
            <w:r>
              <w:rPr>
                <w:noProof/>
                <w:webHidden/>
              </w:rPr>
              <w:instrText xml:space="preserve"> PAGEREF _Toc205848873 \h </w:instrText>
            </w:r>
            <w:r>
              <w:rPr>
                <w:noProof/>
                <w:webHidden/>
              </w:rPr>
            </w:r>
            <w:r>
              <w:rPr>
                <w:noProof/>
                <w:webHidden/>
              </w:rPr>
              <w:fldChar w:fldCharType="separate"/>
            </w:r>
            <w:r>
              <w:rPr>
                <w:noProof/>
                <w:webHidden/>
              </w:rPr>
              <w:t>5</w:t>
            </w:r>
            <w:r>
              <w:rPr>
                <w:noProof/>
                <w:webHidden/>
              </w:rPr>
              <w:fldChar w:fldCharType="end"/>
            </w:r>
          </w:hyperlink>
        </w:p>
        <w:p w14:paraId="2FAE2731" w14:textId="1BDBC94C" w:rsidR="003B25EC" w:rsidRDefault="003B25EC">
          <w:pPr>
            <w:pStyle w:val="TOC1"/>
            <w:tabs>
              <w:tab w:val="right" w:leader="dot" w:pos="9060"/>
            </w:tabs>
            <w:rPr>
              <w:rFonts w:eastAsiaTheme="minorEastAsia"/>
              <w:noProof/>
              <w:sz w:val="24"/>
              <w:szCs w:val="24"/>
              <w:lang w:eastAsia="en-IN"/>
            </w:rPr>
          </w:pPr>
          <w:hyperlink w:anchor="_Toc205848874" w:history="1">
            <w:r w:rsidRPr="00DE2362">
              <w:rPr>
                <w:rStyle w:val="Hyperlink"/>
                <w:rFonts w:ascii="Times New Roman" w:hAnsi="Times New Roman" w:cs="Times New Roman"/>
                <w:b/>
                <w:bCs/>
                <w:noProof/>
              </w:rPr>
              <w:t>2. Introduction and Rationale</w:t>
            </w:r>
            <w:r>
              <w:rPr>
                <w:noProof/>
                <w:webHidden/>
              </w:rPr>
              <w:tab/>
            </w:r>
            <w:r>
              <w:rPr>
                <w:noProof/>
                <w:webHidden/>
              </w:rPr>
              <w:fldChar w:fldCharType="begin"/>
            </w:r>
            <w:r>
              <w:rPr>
                <w:noProof/>
                <w:webHidden/>
              </w:rPr>
              <w:instrText xml:space="preserve"> PAGEREF _Toc205848874 \h </w:instrText>
            </w:r>
            <w:r>
              <w:rPr>
                <w:noProof/>
                <w:webHidden/>
              </w:rPr>
            </w:r>
            <w:r>
              <w:rPr>
                <w:noProof/>
                <w:webHidden/>
              </w:rPr>
              <w:fldChar w:fldCharType="separate"/>
            </w:r>
            <w:r>
              <w:rPr>
                <w:noProof/>
                <w:webHidden/>
              </w:rPr>
              <w:t>5</w:t>
            </w:r>
            <w:r>
              <w:rPr>
                <w:noProof/>
                <w:webHidden/>
              </w:rPr>
              <w:fldChar w:fldCharType="end"/>
            </w:r>
          </w:hyperlink>
        </w:p>
        <w:p w14:paraId="47225ED0" w14:textId="221EB36C" w:rsidR="003B25EC" w:rsidRDefault="003B25EC">
          <w:pPr>
            <w:pStyle w:val="TOC2"/>
            <w:tabs>
              <w:tab w:val="right" w:leader="dot" w:pos="9060"/>
            </w:tabs>
            <w:rPr>
              <w:rFonts w:eastAsiaTheme="minorEastAsia"/>
              <w:noProof/>
              <w:sz w:val="24"/>
              <w:szCs w:val="24"/>
              <w:lang w:eastAsia="en-IN"/>
            </w:rPr>
          </w:pPr>
          <w:hyperlink w:anchor="_Toc205848875" w:history="1">
            <w:r w:rsidRPr="00DE2362">
              <w:rPr>
                <w:rStyle w:val="Hyperlink"/>
                <w:rFonts w:ascii="Times New Roman" w:hAnsi="Times New Roman" w:cs="Times New Roman"/>
                <w:b/>
                <w:bCs/>
                <w:noProof/>
              </w:rPr>
              <w:t>2.1 Research question</w:t>
            </w:r>
            <w:r>
              <w:rPr>
                <w:noProof/>
                <w:webHidden/>
              </w:rPr>
              <w:tab/>
            </w:r>
            <w:r>
              <w:rPr>
                <w:noProof/>
                <w:webHidden/>
              </w:rPr>
              <w:fldChar w:fldCharType="begin"/>
            </w:r>
            <w:r>
              <w:rPr>
                <w:noProof/>
                <w:webHidden/>
              </w:rPr>
              <w:instrText xml:space="preserve"> PAGEREF _Toc205848875 \h </w:instrText>
            </w:r>
            <w:r>
              <w:rPr>
                <w:noProof/>
                <w:webHidden/>
              </w:rPr>
            </w:r>
            <w:r>
              <w:rPr>
                <w:noProof/>
                <w:webHidden/>
              </w:rPr>
              <w:fldChar w:fldCharType="separate"/>
            </w:r>
            <w:r>
              <w:rPr>
                <w:noProof/>
                <w:webHidden/>
              </w:rPr>
              <w:t>6</w:t>
            </w:r>
            <w:r>
              <w:rPr>
                <w:noProof/>
                <w:webHidden/>
              </w:rPr>
              <w:fldChar w:fldCharType="end"/>
            </w:r>
          </w:hyperlink>
        </w:p>
        <w:p w14:paraId="0C9C2D81" w14:textId="4264DAE8" w:rsidR="003B25EC" w:rsidRDefault="003B25EC">
          <w:pPr>
            <w:pStyle w:val="TOC1"/>
            <w:tabs>
              <w:tab w:val="right" w:leader="dot" w:pos="9060"/>
            </w:tabs>
            <w:rPr>
              <w:rFonts w:eastAsiaTheme="minorEastAsia"/>
              <w:noProof/>
              <w:sz w:val="24"/>
              <w:szCs w:val="24"/>
              <w:lang w:eastAsia="en-IN"/>
            </w:rPr>
          </w:pPr>
          <w:hyperlink w:anchor="_Toc205848876" w:history="1">
            <w:r w:rsidRPr="00DE2362">
              <w:rPr>
                <w:rStyle w:val="Hyperlink"/>
                <w:rFonts w:ascii="Times New Roman" w:hAnsi="Times New Roman" w:cs="Times New Roman"/>
                <w:b/>
                <w:bCs/>
                <w:noProof/>
              </w:rPr>
              <w:t>3. Background</w:t>
            </w:r>
            <w:r>
              <w:rPr>
                <w:noProof/>
                <w:webHidden/>
              </w:rPr>
              <w:tab/>
            </w:r>
            <w:r>
              <w:rPr>
                <w:noProof/>
                <w:webHidden/>
              </w:rPr>
              <w:fldChar w:fldCharType="begin"/>
            </w:r>
            <w:r>
              <w:rPr>
                <w:noProof/>
                <w:webHidden/>
              </w:rPr>
              <w:instrText xml:space="preserve"> PAGEREF _Toc205848876 \h </w:instrText>
            </w:r>
            <w:r>
              <w:rPr>
                <w:noProof/>
                <w:webHidden/>
              </w:rPr>
            </w:r>
            <w:r>
              <w:rPr>
                <w:noProof/>
                <w:webHidden/>
              </w:rPr>
              <w:fldChar w:fldCharType="separate"/>
            </w:r>
            <w:r>
              <w:rPr>
                <w:noProof/>
                <w:webHidden/>
              </w:rPr>
              <w:t>6</w:t>
            </w:r>
            <w:r>
              <w:rPr>
                <w:noProof/>
                <w:webHidden/>
              </w:rPr>
              <w:fldChar w:fldCharType="end"/>
            </w:r>
          </w:hyperlink>
        </w:p>
        <w:p w14:paraId="5E8A5C78" w14:textId="480D1148" w:rsidR="003B25EC" w:rsidRDefault="003B25EC">
          <w:pPr>
            <w:pStyle w:val="TOC2"/>
            <w:tabs>
              <w:tab w:val="right" w:leader="dot" w:pos="9060"/>
            </w:tabs>
            <w:rPr>
              <w:rFonts w:eastAsiaTheme="minorEastAsia"/>
              <w:noProof/>
              <w:sz w:val="24"/>
              <w:szCs w:val="24"/>
              <w:lang w:eastAsia="en-IN"/>
            </w:rPr>
          </w:pPr>
          <w:hyperlink w:anchor="_Toc205848877" w:history="1">
            <w:r w:rsidRPr="00DE2362">
              <w:rPr>
                <w:rStyle w:val="Hyperlink"/>
                <w:rFonts w:ascii="Times New Roman" w:hAnsi="Times New Roman" w:cs="Times New Roman"/>
                <w:b/>
                <w:bCs/>
                <w:noProof/>
              </w:rPr>
              <w:t>3.1 Aetiopathogenesis of pit and fissure caries</w:t>
            </w:r>
            <w:r>
              <w:rPr>
                <w:noProof/>
                <w:webHidden/>
              </w:rPr>
              <w:tab/>
            </w:r>
            <w:r>
              <w:rPr>
                <w:noProof/>
                <w:webHidden/>
              </w:rPr>
              <w:fldChar w:fldCharType="begin"/>
            </w:r>
            <w:r>
              <w:rPr>
                <w:noProof/>
                <w:webHidden/>
              </w:rPr>
              <w:instrText xml:space="preserve"> PAGEREF _Toc205848877 \h </w:instrText>
            </w:r>
            <w:r>
              <w:rPr>
                <w:noProof/>
                <w:webHidden/>
              </w:rPr>
            </w:r>
            <w:r>
              <w:rPr>
                <w:noProof/>
                <w:webHidden/>
              </w:rPr>
              <w:fldChar w:fldCharType="separate"/>
            </w:r>
            <w:r>
              <w:rPr>
                <w:noProof/>
                <w:webHidden/>
              </w:rPr>
              <w:t>7</w:t>
            </w:r>
            <w:r>
              <w:rPr>
                <w:noProof/>
                <w:webHidden/>
              </w:rPr>
              <w:fldChar w:fldCharType="end"/>
            </w:r>
          </w:hyperlink>
        </w:p>
        <w:p w14:paraId="7D0A40AE" w14:textId="596373FC" w:rsidR="003B25EC" w:rsidRDefault="003B25EC">
          <w:pPr>
            <w:pStyle w:val="TOC2"/>
            <w:tabs>
              <w:tab w:val="right" w:leader="dot" w:pos="9060"/>
            </w:tabs>
            <w:rPr>
              <w:rFonts w:eastAsiaTheme="minorEastAsia"/>
              <w:noProof/>
              <w:sz w:val="24"/>
              <w:szCs w:val="24"/>
              <w:lang w:eastAsia="en-IN"/>
            </w:rPr>
          </w:pPr>
          <w:hyperlink w:anchor="_Toc205848878" w:history="1">
            <w:r w:rsidRPr="00DE2362">
              <w:rPr>
                <w:rStyle w:val="Hyperlink"/>
                <w:rFonts w:ascii="Times New Roman" w:hAnsi="Times New Roman" w:cs="Times New Roman"/>
                <w:b/>
                <w:bCs/>
                <w:noProof/>
              </w:rPr>
              <w:t>3.2 Applications of Different Sealants</w:t>
            </w:r>
            <w:r>
              <w:rPr>
                <w:noProof/>
                <w:webHidden/>
              </w:rPr>
              <w:tab/>
            </w:r>
            <w:r>
              <w:rPr>
                <w:noProof/>
                <w:webHidden/>
              </w:rPr>
              <w:fldChar w:fldCharType="begin"/>
            </w:r>
            <w:r>
              <w:rPr>
                <w:noProof/>
                <w:webHidden/>
              </w:rPr>
              <w:instrText xml:space="preserve"> PAGEREF _Toc205848878 \h </w:instrText>
            </w:r>
            <w:r>
              <w:rPr>
                <w:noProof/>
                <w:webHidden/>
              </w:rPr>
            </w:r>
            <w:r>
              <w:rPr>
                <w:noProof/>
                <w:webHidden/>
              </w:rPr>
              <w:fldChar w:fldCharType="separate"/>
            </w:r>
            <w:r>
              <w:rPr>
                <w:noProof/>
                <w:webHidden/>
              </w:rPr>
              <w:t>7</w:t>
            </w:r>
            <w:r>
              <w:rPr>
                <w:noProof/>
                <w:webHidden/>
              </w:rPr>
              <w:fldChar w:fldCharType="end"/>
            </w:r>
          </w:hyperlink>
        </w:p>
        <w:p w14:paraId="0D60524B" w14:textId="67A67D30" w:rsidR="003B25EC" w:rsidRDefault="003B25EC">
          <w:pPr>
            <w:pStyle w:val="TOC2"/>
            <w:tabs>
              <w:tab w:val="right" w:leader="dot" w:pos="9060"/>
            </w:tabs>
            <w:rPr>
              <w:rFonts w:eastAsiaTheme="minorEastAsia"/>
              <w:noProof/>
              <w:sz w:val="24"/>
              <w:szCs w:val="24"/>
              <w:lang w:eastAsia="en-IN"/>
            </w:rPr>
          </w:pPr>
          <w:hyperlink w:anchor="_Toc205848879" w:history="1">
            <w:r w:rsidRPr="00DE2362">
              <w:rPr>
                <w:rStyle w:val="Hyperlink"/>
                <w:rFonts w:ascii="Times New Roman" w:hAnsi="Times New Roman" w:cs="Times New Roman"/>
                <w:b/>
                <w:bCs/>
                <w:noProof/>
              </w:rPr>
              <w:t>3.3 Study aims and objectives</w:t>
            </w:r>
            <w:r>
              <w:rPr>
                <w:noProof/>
                <w:webHidden/>
              </w:rPr>
              <w:tab/>
            </w:r>
            <w:r>
              <w:rPr>
                <w:noProof/>
                <w:webHidden/>
              </w:rPr>
              <w:fldChar w:fldCharType="begin"/>
            </w:r>
            <w:r>
              <w:rPr>
                <w:noProof/>
                <w:webHidden/>
              </w:rPr>
              <w:instrText xml:space="preserve"> PAGEREF _Toc205848879 \h </w:instrText>
            </w:r>
            <w:r>
              <w:rPr>
                <w:noProof/>
                <w:webHidden/>
              </w:rPr>
            </w:r>
            <w:r>
              <w:rPr>
                <w:noProof/>
                <w:webHidden/>
              </w:rPr>
              <w:fldChar w:fldCharType="separate"/>
            </w:r>
            <w:r>
              <w:rPr>
                <w:noProof/>
                <w:webHidden/>
              </w:rPr>
              <w:t>10</w:t>
            </w:r>
            <w:r>
              <w:rPr>
                <w:noProof/>
                <w:webHidden/>
              </w:rPr>
              <w:fldChar w:fldCharType="end"/>
            </w:r>
          </w:hyperlink>
        </w:p>
        <w:p w14:paraId="4341BD1F" w14:textId="7B9AC719" w:rsidR="003B25EC" w:rsidRDefault="003B25EC">
          <w:pPr>
            <w:pStyle w:val="TOC1"/>
            <w:tabs>
              <w:tab w:val="right" w:leader="dot" w:pos="9060"/>
            </w:tabs>
            <w:rPr>
              <w:rFonts w:eastAsiaTheme="minorEastAsia"/>
              <w:noProof/>
              <w:sz w:val="24"/>
              <w:szCs w:val="24"/>
              <w:lang w:eastAsia="en-IN"/>
            </w:rPr>
          </w:pPr>
          <w:hyperlink w:anchor="_Toc205848880" w:history="1">
            <w:r w:rsidRPr="00DE2362">
              <w:rPr>
                <w:rStyle w:val="Hyperlink"/>
                <w:rFonts w:ascii="Times New Roman" w:hAnsi="Times New Roman" w:cs="Times New Roman"/>
                <w:b/>
                <w:bCs/>
                <w:noProof/>
              </w:rPr>
              <w:t>4. Methodology</w:t>
            </w:r>
            <w:r>
              <w:rPr>
                <w:noProof/>
                <w:webHidden/>
              </w:rPr>
              <w:tab/>
            </w:r>
            <w:r>
              <w:rPr>
                <w:noProof/>
                <w:webHidden/>
              </w:rPr>
              <w:fldChar w:fldCharType="begin"/>
            </w:r>
            <w:r>
              <w:rPr>
                <w:noProof/>
                <w:webHidden/>
              </w:rPr>
              <w:instrText xml:space="preserve"> PAGEREF _Toc205848880 \h </w:instrText>
            </w:r>
            <w:r>
              <w:rPr>
                <w:noProof/>
                <w:webHidden/>
              </w:rPr>
            </w:r>
            <w:r>
              <w:rPr>
                <w:noProof/>
                <w:webHidden/>
              </w:rPr>
              <w:fldChar w:fldCharType="separate"/>
            </w:r>
            <w:r>
              <w:rPr>
                <w:noProof/>
                <w:webHidden/>
              </w:rPr>
              <w:t>12</w:t>
            </w:r>
            <w:r>
              <w:rPr>
                <w:noProof/>
                <w:webHidden/>
              </w:rPr>
              <w:fldChar w:fldCharType="end"/>
            </w:r>
          </w:hyperlink>
        </w:p>
        <w:p w14:paraId="4C0118BD" w14:textId="357175DB" w:rsidR="003B25EC" w:rsidRDefault="003B25EC">
          <w:pPr>
            <w:pStyle w:val="TOC2"/>
            <w:tabs>
              <w:tab w:val="right" w:leader="dot" w:pos="9060"/>
            </w:tabs>
            <w:rPr>
              <w:rFonts w:eastAsiaTheme="minorEastAsia"/>
              <w:noProof/>
              <w:sz w:val="24"/>
              <w:szCs w:val="24"/>
              <w:lang w:eastAsia="en-IN"/>
            </w:rPr>
          </w:pPr>
          <w:hyperlink w:anchor="_Toc205848881" w:history="1">
            <w:r w:rsidRPr="00DE2362">
              <w:rPr>
                <w:rStyle w:val="Hyperlink"/>
                <w:rFonts w:ascii="Times New Roman" w:hAnsi="Times New Roman" w:cs="Times New Roman"/>
                <w:b/>
                <w:bCs/>
                <w:noProof/>
              </w:rPr>
              <w:t>4.1 Study design</w:t>
            </w:r>
            <w:r>
              <w:rPr>
                <w:noProof/>
                <w:webHidden/>
              </w:rPr>
              <w:tab/>
            </w:r>
            <w:r>
              <w:rPr>
                <w:noProof/>
                <w:webHidden/>
              </w:rPr>
              <w:fldChar w:fldCharType="begin"/>
            </w:r>
            <w:r>
              <w:rPr>
                <w:noProof/>
                <w:webHidden/>
              </w:rPr>
              <w:instrText xml:space="preserve"> PAGEREF _Toc205848881 \h </w:instrText>
            </w:r>
            <w:r>
              <w:rPr>
                <w:noProof/>
                <w:webHidden/>
              </w:rPr>
            </w:r>
            <w:r>
              <w:rPr>
                <w:noProof/>
                <w:webHidden/>
              </w:rPr>
              <w:fldChar w:fldCharType="separate"/>
            </w:r>
            <w:r>
              <w:rPr>
                <w:noProof/>
                <w:webHidden/>
              </w:rPr>
              <w:t>12</w:t>
            </w:r>
            <w:r>
              <w:rPr>
                <w:noProof/>
                <w:webHidden/>
              </w:rPr>
              <w:fldChar w:fldCharType="end"/>
            </w:r>
          </w:hyperlink>
        </w:p>
        <w:p w14:paraId="611EF9A1" w14:textId="45492536" w:rsidR="003B25EC" w:rsidRDefault="003B25EC">
          <w:pPr>
            <w:pStyle w:val="TOC2"/>
            <w:tabs>
              <w:tab w:val="right" w:leader="dot" w:pos="9060"/>
            </w:tabs>
            <w:rPr>
              <w:rFonts w:eastAsiaTheme="minorEastAsia"/>
              <w:noProof/>
              <w:sz w:val="24"/>
              <w:szCs w:val="24"/>
              <w:lang w:eastAsia="en-IN"/>
            </w:rPr>
          </w:pPr>
          <w:hyperlink w:anchor="_Toc205848882" w:history="1">
            <w:r w:rsidRPr="00DE2362">
              <w:rPr>
                <w:rStyle w:val="Hyperlink"/>
                <w:rFonts w:ascii="Times New Roman" w:hAnsi="Times New Roman" w:cs="Times New Roman"/>
                <w:b/>
                <w:bCs/>
                <w:noProof/>
              </w:rPr>
              <w:t>4.2 Literature Search</w:t>
            </w:r>
            <w:r>
              <w:rPr>
                <w:noProof/>
                <w:webHidden/>
              </w:rPr>
              <w:tab/>
            </w:r>
            <w:r>
              <w:rPr>
                <w:noProof/>
                <w:webHidden/>
              </w:rPr>
              <w:fldChar w:fldCharType="begin"/>
            </w:r>
            <w:r>
              <w:rPr>
                <w:noProof/>
                <w:webHidden/>
              </w:rPr>
              <w:instrText xml:space="preserve"> PAGEREF _Toc205848882 \h </w:instrText>
            </w:r>
            <w:r>
              <w:rPr>
                <w:noProof/>
                <w:webHidden/>
              </w:rPr>
            </w:r>
            <w:r>
              <w:rPr>
                <w:noProof/>
                <w:webHidden/>
              </w:rPr>
              <w:fldChar w:fldCharType="separate"/>
            </w:r>
            <w:r>
              <w:rPr>
                <w:noProof/>
                <w:webHidden/>
              </w:rPr>
              <w:t>12</w:t>
            </w:r>
            <w:r>
              <w:rPr>
                <w:noProof/>
                <w:webHidden/>
              </w:rPr>
              <w:fldChar w:fldCharType="end"/>
            </w:r>
          </w:hyperlink>
        </w:p>
        <w:p w14:paraId="7C5B6FB3" w14:textId="0F5BB2E3" w:rsidR="003B25EC" w:rsidRDefault="003B25EC">
          <w:pPr>
            <w:pStyle w:val="TOC2"/>
            <w:tabs>
              <w:tab w:val="right" w:leader="dot" w:pos="9060"/>
            </w:tabs>
            <w:rPr>
              <w:rFonts w:eastAsiaTheme="minorEastAsia"/>
              <w:noProof/>
              <w:sz w:val="24"/>
              <w:szCs w:val="24"/>
              <w:lang w:eastAsia="en-IN"/>
            </w:rPr>
          </w:pPr>
          <w:hyperlink w:anchor="_Toc205848883" w:history="1">
            <w:r w:rsidRPr="00DE2362">
              <w:rPr>
                <w:rStyle w:val="Hyperlink"/>
                <w:rFonts w:ascii="Times New Roman" w:hAnsi="Times New Roman" w:cs="Times New Roman"/>
                <w:b/>
                <w:bCs/>
                <w:noProof/>
                <w:lang w:val="en-US"/>
              </w:rPr>
              <w:t>4.3 Mesh term used.</w:t>
            </w:r>
            <w:r>
              <w:rPr>
                <w:noProof/>
                <w:webHidden/>
              </w:rPr>
              <w:tab/>
            </w:r>
            <w:r>
              <w:rPr>
                <w:noProof/>
                <w:webHidden/>
              </w:rPr>
              <w:fldChar w:fldCharType="begin"/>
            </w:r>
            <w:r>
              <w:rPr>
                <w:noProof/>
                <w:webHidden/>
              </w:rPr>
              <w:instrText xml:space="preserve"> PAGEREF _Toc205848883 \h </w:instrText>
            </w:r>
            <w:r>
              <w:rPr>
                <w:noProof/>
                <w:webHidden/>
              </w:rPr>
            </w:r>
            <w:r>
              <w:rPr>
                <w:noProof/>
                <w:webHidden/>
              </w:rPr>
              <w:fldChar w:fldCharType="separate"/>
            </w:r>
            <w:r>
              <w:rPr>
                <w:noProof/>
                <w:webHidden/>
              </w:rPr>
              <w:t>12</w:t>
            </w:r>
            <w:r>
              <w:rPr>
                <w:noProof/>
                <w:webHidden/>
              </w:rPr>
              <w:fldChar w:fldCharType="end"/>
            </w:r>
          </w:hyperlink>
        </w:p>
        <w:p w14:paraId="5AD91A8A" w14:textId="793DB1E9" w:rsidR="003B25EC" w:rsidRDefault="003B25EC">
          <w:pPr>
            <w:pStyle w:val="TOC2"/>
            <w:tabs>
              <w:tab w:val="right" w:leader="dot" w:pos="9060"/>
            </w:tabs>
            <w:rPr>
              <w:rFonts w:eastAsiaTheme="minorEastAsia"/>
              <w:noProof/>
              <w:sz w:val="24"/>
              <w:szCs w:val="24"/>
              <w:lang w:eastAsia="en-IN"/>
            </w:rPr>
          </w:pPr>
          <w:hyperlink w:anchor="_Toc205848884" w:history="1">
            <w:r w:rsidRPr="00DE2362">
              <w:rPr>
                <w:rStyle w:val="Hyperlink"/>
                <w:rFonts w:ascii="Times New Roman" w:hAnsi="Times New Roman" w:cs="Times New Roman"/>
                <w:b/>
                <w:bCs/>
                <w:noProof/>
              </w:rPr>
              <w:t>4.4 Manual Search</w:t>
            </w:r>
            <w:r>
              <w:rPr>
                <w:noProof/>
                <w:webHidden/>
              </w:rPr>
              <w:tab/>
            </w:r>
            <w:r>
              <w:rPr>
                <w:noProof/>
                <w:webHidden/>
              </w:rPr>
              <w:fldChar w:fldCharType="begin"/>
            </w:r>
            <w:r>
              <w:rPr>
                <w:noProof/>
                <w:webHidden/>
              </w:rPr>
              <w:instrText xml:space="preserve"> PAGEREF _Toc205848884 \h </w:instrText>
            </w:r>
            <w:r>
              <w:rPr>
                <w:noProof/>
                <w:webHidden/>
              </w:rPr>
            </w:r>
            <w:r>
              <w:rPr>
                <w:noProof/>
                <w:webHidden/>
              </w:rPr>
              <w:fldChar w:fldCharType="separate"/>
            </w:r>
            <w:r>
              <w:rPr>
                <w:noProof/>
                <w:webHidden/>
              </w:rPr>
              <w:t>13</w:t>
            </w:r>
            <w:r>
              <w:rPr>
                <w:noProof/>
                <w:webHidden/>
              </w:rPr>
              <w:fldChar w:fldCharType="end"/>
            </w:r>
          </w:hyperlink>
        </w:p>
        <w:p w14:paraId="55DC0B5B" w14:textId="62CAA475" w:rsidR="003B25EC" w:rsidRDefault="003B25EC">
          <w:pPr>
            <w:pStyle w:val="TOC2"/>
            <w:tabs>
              <w:tab w:val="right" w:leader="dot" w:pos="9060"/>
            </w:tabs>
            <w:rPr>
              <w:rFonts w:eastAsiaTheme="minorEastAsia"/>
              <w:noProof/>
              <w:sz w:val="24"/>
              <w:szCs w:val="24"/>
              <w:lang w:eastAsia="en-IN"/>
            </w:rPr>
          </w:pPr>
          <w:hyperlink w:anchor="_Toc205848885" w:history="1">
            <w:r w:rsidRPr="00DE2362">
              <w:rPr>
                <w:rStyle w:val="Hyperlink"/>
                <w:rFonts w:ascii="Times New Roman" w:hAnsi="Times New Roman" w:cs="Times New Roman"/>
                <w:b/>
                <w:bCs/>
                <w:noProof/>
                <w:lang w:val="en-US"/>
              </w:rPr>
              <w:t>4.5 Literature selection</w:t>
            </w:r>
            <w:r>
              <w:rPr>
                <w:noProof/>
                <w:webHidden/>
              </w:rPr>
              <w:tab/>
            </w:r>
            <w:r>
              <w:rPr>
                <w:noProof/>
                <w:webHidden/>
              </w:rPr>
              <w:fldChar w:fldCharType="begin"/>
            </w:r>
            <w:r>
              <w:rPr>
                <w:noProof/>
                <w:webHidden/>
              </w:rPr>
              <w:instrText xml:space="preserve"> PAGEREF _Toc205848885 \h </w:instrText>
            </w:r>
            <w:r>
              <w:rPr>
                <w:noProof/>
                <w:webHidden/>
              </w:rPr>
            </w:r>
            <w:r>
              <w:rPr>
                <w:noProof/>
                <w:webHidden/>
              </w:rPr>
              <w:fldChar w:fldCharType="separate"/>
            </w:r>
            <w:r>
              <w:rPr>
                <w:noProof/>
                <w:webHidden/>
              </w:rPr>
              <w:t>13</w:t>
            </w:r>
            <w:r>
              <w:rPr>
                <w:noProof/>
                <w:webHidden/>
              </w:rPr>
              <w:fldChar w:fldCharType="end"/>
            </w:r>
          </w:hyperlink>
        </w:p>
        <w:p w14:paraId="75AC791F" w14:textId="04C68721" w:rsidR="003B25EC" w:rsidRDefault="003B25EC">
          <w:pPr>
            <w:pStyle w:val="TOC2"/>
            <w:tabs>
              <w:tab w:val="right" w:leader="dot" w:pos="9060"/>
            </w:tabs>
            <w:rPr>
              <w:rFonts w:eastAsiaTheme="minorEastAsia"/>
              <w:noProof/>
              <w:sz w:val="24"/>
              <w:szCs w:val="24"/>
              <w:lang w:eastAsia="en-IN"/>
            </w:rPr>
          </w:pPr>
          <w:hyperlink w:anchor="_Toc205848886" w:history="1">
            <w:r w:rsidRPr="00DE2362">
              <w:rPr>
                <w:rStyle w:val="Hyperlink"/>
                <w:rFonts w:ascii="Times New Roman" w:hAnsi="Times New Roman" w:cs="Times New Roman"/>
                <w:b/>
                <w:bCs/>
                <w:noProof/>
                <w:lang w:val="en-US"/>
              </w:rPr>
              <w:t>4.6 Inclusion and exclusion criteria</w:t>
            </w:r>
            <w:r>
              <w:rPr>
                <w:noProof/>
                <w:webHidden/>
              </w:rPr>
              <w:tab/>
            </w:r>
            <w:r>
              <w:rPr>
                <w:noProof/>
                <w:webHidden/>
              </w:rPr>
              <w:fldChar w:fldCharType="begin"/>
            </w:r>
            <w:r>
              <w:rPr>
                <w:noProof/>
                <w:webHidden/>
              </w:rPr>
              <w:instrText xml:space="preserve"> PAGEREF _Toc205848886 \h </w:instrText>
            </w:r>
            <w:r>
              <w:rPr>
                <w:noProof/>
                <w:webHidden/>
              </w:rPr>
            </w:r>
            <w:r>
              <w:rPr>
                <w:noProof/>
                <w:webHidden/>
              </w:rPr>
              <w:fldChar w:fldCharType="separate"/>
            </w:r>
            <w:r>
              <w:rPr>
                <w:noProof/>
                <w:webHidden/>
              </w:rPr>
              <w:t>13</w:t>
            </w:r>
            <w:r>
              <w:rPr>
                <w:noProof/>
                <w:webHidden/>
              </w:rPr>
              <w:fldChar w:fldCharType="end"/>
            </w:r>
          </w:hyperlink>
        </w:p>
        <w:p w14:paraId="74AF9D02" w14:textId="19D2B3EE" w:rsidR="003B25EC" w:rsidRDefault="003B25EC">
          <w:pPr>
            <w:pStyle w:val="TOC2"/>
            <w:tabs>
              <w:tab w:val="right" w:leader="dot" w:pos="9060"/>
            </w:tabs>
            <w:rPr>
              <w:rFonts w:eastAsiaTheme="minorEastAsia"/>
              <w:noProof/>
              <w:sz w:val="24"/>
              <w:szCs w:val="24"/>
              <w:lang w:eastAsia="en-IN"/>
            </w:rPr>
          </w:pPr>
          <w:hyperlink w:anchor="_Toc205848887" w:history="1">
            <w:r w:rsidRPr="00DE2362">
              <w:rPr>
                <w:rStyle w:val="Hyperlink"/>
                <w:rFonts w:ascii="Times New Roman" w:hAnsi="Times New Roman" w:cs="Times New Roman"/>
                <w:b/>
                <w:bCs/>
                <w:noProof/>
              </w:rPr>
              <w:t xml:space="preserve">4.7 </w:t>
            </w:r>
            <w:r w:rsidRPr="00DE2362">
              <w:rPr>
                <w:rStyle w:val="Hyperlink"/>
                <w:rFonts w:ascii="Times New Roman" w:hAnsi="Times New Roman" w:cs="Times New Roman"/>
                <w:b/>
                <w:bCs/>
                <w:noProof/>
                <w:lang w:val="en-US"/>
              </w:rPr>
              <w:t>Screening stage</w:t>
            </w:r>
            <w:r>
              <w:rPr>
                <w:noProof/>
                <w:webHidden/>
              </w:rPr>
              <w:tab/>
            </w:r>
            <w:r>
              <w:rPr>
                <w:noProof/>
                <w:webHidden/>
              </w:rPr>
              <w:fldChar w:fldCharType="begin"/>
            </w:r>
            <w:r>
              <w:rPr>
                <w:noProof/>
                <w:webHidden/>
              </w:rPr>
              <w:instrText xml:space="preserve"> PAGEREF _Toc205848887 \h </w:instrText>
            </w:r>
            <w:r>
              <w:rPr>
                <w:noProof/>
                <w:webHidden/>
              </w:rPr>
            </w:r>
            <w:r>
              <w:rPr>
                <w:noProof/>
                <w:webHidden/>
              </w:rPr>
              <w:fldChar w:fldCharType="separate"/>
            </w:r>
            <w:r>
              <w:rPr>
                <w:noProof/>
                <w:webHidden/>
              </w:rPr>
              <w:t>13</w:t>
            </w:r>
            <w:r>
              <w:rPr>
                <w:noProof/>
                <w:webHidden/>
              </w:rPr>
              <w:fldChar w:fldCharType="end"/>
            </w:r>
          </w:hyperlink>
        </w:p>
        <w:p w14:paraId="10275495" w14:textId="0E1FDA97" w:rsidR="003B25EC" w:rsidRDefault="003B25EC">
          <w:pPr>
            <w:pStyle w:val="TOC2"/>
            <w:tabs>
              <w:tab w:val="right" w:leader="dot" w:pos="9060"/>
            </w:tabs>
            <w:rPr>
              <w:rFonts w:eastAsiaTheme="minorEastAsia"/>
              <w:noProof/>
              <w:sz w:val="24"/>
              <w:szCs w:val="24"/>
              <w:lang w:eastAsia="en-IN"/>
            </w:rPr>
          </w:pPr>
          <w:hyperlink w:anchor="_Toc205848888" w:history="1">
            <w:r w:rsidRPr="00DE2362">
              <w:rPr>
                <w:rStyle w:val="Hyperlink"/>
                <w:rFonts w:ascii="Times New Roman" w:hAnsi="Times New Roman" w:cs="Times New Roman"/>
                <w:b/>
                <w:bCs/>
                <w:noProof/>
              </w:rPr>
              <w:t>4.8 Outcome measures</w:t>
            </w:r>
            <w:r>
              <w:rPr>
                <w:noProof/>
                <w:webHidden/>
              </w:rPr>
              <w:tab/>
            </w:r>
            <w:r>
              <w:rPr>
                <w:noProof/>
                <w:webHidden/>
              </w:rPr>
              <w:fldChar w:fldCharType="begin"/>
            </w:r>
            <w:r>
              <w:rPr>
                <w:noProof/>
                <w:webHidden/>
              </w:rPr>
              <w:instrText xml:space="preserve"> PAGEREF _Toc205848888 \h </w:instrText>
            </w:r>
            <w:r>
              <w:rPr>
                <w:noProof/>
                <w:webHidden/>
              </w:rPr>
            </w:r>
            <w:r>
              <w:rPr>
                <w:noProof/>
                <w:webHidden/>
              </w:rPr>
              <w:fldChar w:fldCharType="separate"/>
            </w:r>
            <w:r>
              <w:rPr>
                <w:noProof/>
                <w:webHidden/>
              </w:rPr>
              <w:t>13</w:t>
            </w:r>
            <w:r>
              <w:rPr>
                <w:noProof/>
                <w:webHidden/>
              </w:rPr>
              <w:fldChar w:fldCharType="end"/>
            </w:r>
          </w:hyperlink>
        </w:p>
        <w:p w14:paraId="4FE49F89" w14:textId="795ABA04" w:rsidR="003B25EC" w:rsidRDefault="003B25EC">
          <w:pPr>
            <w:pStyle w:val="TOC2"/>
            <w:tabs>
              <w:tab w:val="right" w:leader="dot" w:pos="9060"/>
            </w:tabs>
            <w:rPr>
              <w:rFonts w:eastAsiaTheme="minorEastAsia"/>
              <w:noProof/>
              <w:sz w:val="24"/>
              <w:szCs w:val="24"/>
              <w:lang w:eastAsia="en-IN"/>
            </w:rPr>
          </w:pPr>
          <w:hyperlink w:anchor="_Toc205848889" w:history="1">
            <w:r w:rsidRPr="00DE2362">
              <w:rPr>
                <w:rStyle w:val="Hyperlink"/>
                <w:rFonts w:ascii="Times New Roman" w:hAnsi="Times New Roman" w:cs="Times New Roman"/>
                <w:b/>
                <w:bCs/>
                <w:noProof/>
              </w:rPr>
              <w:t xml:space="preserve">4.9 </w:t>
            </w:r>
            <w:r w:rsidRPr="00DE2362">
              <w:rPr>
                <w:rStyle w:val="Hyperlink"/>
                <w:rFonts w:ascii="Times New Roman" w:hAnsi="Times New Roman" w:cs="Times New Roman"/>
                <w:b/>
                <w:bCs/>
                <w:noProof/>
                <w:lang w:val="en-US"/>
              </w:rPr>
              <w:t>Quality assessment</w:t>
            </w:r>
            <w:r>
              <w:rPr>
                <w:noProof/>
                <w:webHidden/>
              </w:rPr>
              <w:tab/>
            </w:r>
            <w:r>
              <w:rPr>
                <w:noProof/>
                <w:webHidden/>
              </w:rPr>
              <w:fldChar w:fldCharType="begin"/>
            </w:r>
            <w:r>
              <w:rPr>
                <w:noProof/>
                <w:webHidden/>
              </w:rPr>
              <w:instrText xml:space="preserve"> PAGEREF _Toc205848889 \h </w:instrText>
            </w:r>
            <w:r>
              <w:rPr>
                <w:noProof/>
                <w:webHidden/>
              </w:rPr>
            </w:r>
            <w:r>
              <w:rPr>
                <w:noProof/>
                <w:webHidden/>
              </w:rPr>
              <w:fldChar w:fldCharType="separate"/>
            </w:r>
            <w:r>
              <w:rPr>
                <w:noProof/>
                <w:webHidden/>
              </w:rPr>
              <w:t>13</w:t>
            </w:r>
            <w:r>
              <w:rPr>
                <w:noProof/>
                <w:webHidden/>
              </w:rPr>
              <w:fldChar w:fldCharType="end"/>
            </w:r>
          </w:hyperlink>
        </w:p>
        <w:p w14:paraId="10C92895" w14:textId="7F20C957" w:rsidR="003B25EC" w:rsidRDefault="003B25EC">
          <w:pPr>
            <w:pStyle w:val="TOC2"/>
            <w:tabs>
              <w:tab w:val="right" w:leader="dot" w:pos="9060"/>
            </w:tabs>
            <w:rPr>
              <w:rFonts w:eastAsiaTheme="minorEastAsia"/>
              <w:noProof/>
              <w:sz w:val="24"/>
              <w:szCs w:val="24"/>
              <w:lang w:eastAsia="en-IN"/>
            </w:rPr>
          </w:pPr>
          <w:hyperlink w:anchor="_Toc205848890" w:history="1">
            <w:r w:rsidRPr="00DE2362">
              <w:rPr>
                <w:rStyle w:val="Hyperlink"/>
                <w:rFonts w:ascii="Times New Roman" w:hAnsi="Times New Roman" w:cs="Times New Roman"/>
                <w:b/>
                <w:bCs/>
                <w:noProof/>
                <w:lang w:val="en-US"/>
              </w:rPr>
              <w:t xml:space="preserve">4.10 </w:t>
            </w:r>
            <w:r w:rsidRPr="00DE2362">
              <w:rPr>
                <w:rStyle w:val="Hyperlink"/>
                <w:rFonts w:ascii="Times New Roman" w:hAnsi="Times New Roman" w:cs="Times New Roman"/>
                <w:b/>
                <w:bCs/>
                <w:noProof/>
              </w:rPr>
              <w:t>Data extraction and management</w:t>
            </w:r>
            <w:r>
              <w:rPr>
                <w:noProof/>
                <w:webHidden/>
              </w:rPr>
              <w:tab/>
            </w:r>
            <w:r>
              <w:rPr>
                <w:noProof/>
                <w:webHidden/>
              </w:rPr>
              <w:fldChar w:fldCharType="begin"/>
            </w:r>
            <w:r>
              <w:rPr>
                <w:noProof/>
                <w:webHidden/>
              </w:rPr>
              <w:instrText xml:space="preserve"> PAGEREF _Toc205848890 \h </w:instrText>
            </w:r>
            <w:r>
              <w:rPr>
                <w:noProof/>
                <w:webHidden/>
              </w:rPr>
            </w:r>
            <w:r>
              <w:rPr>
                <w:noProof/>
                <w:webHidden/>
              </w:rPr>
              <w:fldChar w:fldCharType="separate"/>
            </w:r>
            <w:r>
              <w:rPr>
                <w:noProof/>
                <w:webHidden/>
              </w:rPr>
              <w:t>13</w:t>
            </w:r>
            <w:r>
              <w:rPr>
                <w:noProof/>
                <w:webHidden/>
              </w:rPr>
              <w:fldChar w:fldCharType="end"/>
            </w:r>
          </w:hyperlink>
        </w:p>
        <w:p w14:paraId="10269F7E" w14:textId="4E3C3FCF" w:rsidR="003B25EC" w:rsidRDefault="003B25EC">
          <w:pPr>
            <w:pStyle w:val="TOC2"/>
            <w:tabs>
              <w:tab w:val="right" w:leader="dot" w:pos="9060"/>
            </w:tabs>
            <w:rPr>
              <w:rFonts w:eastAsiaTheme="minorEastAsia"/>
              <w:noProof/>
              <w:sz w:val="24"/>
              <w:szCs w:val="24"/>
              <w:lang w:eastAsia="en-IN"/>
            </w:rPr>
          </w:pPr>
          <w:hyperlink w:anchor="_Toc205848891" w:history="1">
            <w:r w:rsidRPr="00DE2362">
              <w:rPr>
                <w:rStyle w:val="Hyperlink"/>
                <w:rFonts w:ascii="Times New Roman" w:hAnsi="Times New Roman" w:cs="Times New Roman"/>
                <w:b/>
                <w:bCs/>
                <w:noProof/>
                <w:lang w:val="en-US"/>
              </w:rPr>
              <w:t xml:space="preserve">4.11 </w:t>
            </w:r>
            <w:r w:rsidRPr="00DE2362">
              <w:rPr>
                <w:rStyle w:val="Hyperlink"/>
                <w:rFonts w:ascii="Times New Roman" w:hAnsi="Times New Roman" w:cs="Times New Roman"/>
                <w:b/>
                <w:bCs/>
                <w:noProof/>
              </w:rPr>
              <w:t>Ethical Considerations</w:t>
            </w:r>
            <w:r>
              <w:rPr>
                <w:noProof/>
                <w:webHidden/>
              </w:rPr>
              <w:tab/>
            </w:r>
            <w:r>
              <w:rPr>
                <w:noProof/>
                <w:webHidden/>
              </w:rPr>
              <w:fldChar w:fldCharType="begin"/>
            </w:r>
            <w:r>
              <w:rPr>
                <w:noProof/>
                <w:webHidden/>
              </w:rPr>
              <w:instrText xml:space="preserve"> PAGEREF _Toc205848891 \h </w:instrText>
            </w:r>
            <w:r>
              <w:rPr>
                <w:noProof/>
                <w:webHidden/>
              </w:rPr>
            </w:r>
            <w:r>
              <w:rPr>
                <w:noProof/>
                <w:webHidden/>
              </w:rPr>
              <w:fldChar w:fldCharType="separate"/>
            </w:r>
            <w:r>
              <w:rPr>
                <w:noProof/>
                <w:webHidden/>
              </w:rPr>
              <w:t>14</w:t>
            </w:r>
            <w:r>
              <w:rPr>
                <w:noProof/>
                <w:webHidden/>
              </w:rPr>
              <w:fldChar w:fldCharType="end"/>
            </w:r>
          </w:hyperlink>
        </w:p>
        <w:p w14:paraId="34C16390" w14:textId="66B4E21F" w:rsidR="003B25EC" w:rsidRDefault="003B25EC">
          <w:pPr>
            <w:pStyle w:val="TOC1"/>
            <w:tabs>
              <w:tab w:val="right" w:leader="dot" w:pos="9060"/>
            </w:tabs>
            <w:rPr>
              <w:rFonts w:eastAsiaTheme="minorEastAsia"/>
              <w:noProof/>
              <w:sz w:val="24"/>
              <w:szCs w:val="24"/>
              <w:lang w:eastAsia="en-IN"/>
            </w:rPr>
          </w:pPr>
          <w:hyperlink w:anchor="_Toc205848892" w:history="1">
            <w:r w:rsidRPr="00DE2362">
              <w:rPr>
                <w:rStyle w:val="Hyperlink"/>
                <w:rFonts w:ascii="Times New Roman" w:hAnsi="Times New Roman" w:cs="Times New Roman"/>
                <w:b/>
                <w:bCs/>
                <w:noProof/>
              </w:rPr>
              <w:t>5. Result</w:t>
            </w:r>
            <w:r>
              <w:rPr>
                <w:noProof/>
                <w:webHidden/>
              </w:rPr>
              <w:tab/>
            </w:r>
            <w:r>
              <w:rPr>
                <w:noProof/>
                <w:webHidden/>
              </w:rPr>
              <w:fldChar w:fldCharType="begin"/>
            </w:r>
            <w:r>
              <w:rPr>
                <w:noProof/>
                <w:webHidden/>
              </w:rPr>
              <w:instrText xml:space="preserve"> PAGEREF _Toc205848892 \h </w:instrText>
            </w:r>
            <w:r>
              <w:rPr>
                <w:noProof/>
                <w:webHidden/>
              </w:rPr>
            </w:r>
            <w:r>
              <w:rPr>
                <w:noProof/>
                <w:webHidden/>
              </w:rPr>
              <w:fldChar w:fldCharType="separate"/>
            </w:r>
            <w:r>
              <w:rPr>
                <w:noProof/>
                <w:webHidden/>
              </w:rPr>
              <w:t>14</w:t>
            </w:r>
            <w:r>
              <w:rPr>
                <w:noProof/>
                <w:webHidden/>
              </w:rPr>
              <w:fldChar w:fldCharType="end"/>
            </w:r>
          </w:hyperlink>
        </w:p>
        <w:p w14:paraId="7A156D64" w14:textId="583BF410" w:rsidR="003B25EC" w:rsidRDefault="003B25EC">
          <w:pPr>
            <w:pStyle w:val="TOC2"/>
            <w:tabs>
              <w:tab w:val="right" w:leader="dot" w:pos="9060"/>
            </w:tabs>
            <w:rPr>
              <w:rFonts w:eastAsiaTheme="minorEastAsia"/>
              <w:noProof/>
              <w:sz w:val="24"/>
              <w:szCs w:val="24"/>
              <w:lang w:eastAsia="en-IN"/>
            </w:rPr>
          </w:pPr>
          <w:hyperlink w:anchor="_Toc205848893" w:history="1">
            <w:r w:rsidRPr="00DE2362">
              <w:rPr>
                <w:rStyle w:val="Hyperlink"/>
                <w:rFonts w:ascii="Times New Roman" w:hAnsi="Times New Roman" w:cs="Times New Roman"/>
                <w:b/>
                <w:bCs/>
                <w:noProof/>
              </w:rPr>
              <w:t>5.1 Literature Result Search</w:t>
            </w:r>
            <w:r>
              <w:rPr>
                <w:noProof/>
                <w:webHidden/>
              </w:rPr>
              <w:tab/>
            </w:r>
            <w:r>
              <w:rPr>
                <w:noProof/>
                <w:webHidden/>
              </w:rPr>
              <w:fldChar w:fldCharType="begin"/>
            </w:r>
            <w:r>
              <w:rPr>
                <w:noProof/>
                <w:webHidden/>
              </w:rPr>
              <w:instrText xml:space="preserve"> PAGEREF _Toc205848893 \h </w:instrText>
            </w:r>
            <w:r>
              <w:rPr>
                <w:noProof/>
                <w:webHidden/>
              </w:rPr>
            </w:r>
            <w:r>
              <w:rPr>
                <w:noProof/>
                <w:webHidden/>
              </w:rPr>
              <w:fldChar w:fldCharType="separate"/>
            </w:r>
            <w:r>
              <w:rPr>
                <w:noProof/>
                <w:webHidden/>
              </w:rPr>
              <w:t>14</w:t>
            </w:r>
            <w:r>
              <w:rPr>
                <w:noProof/>
                <w:webHidden/>
              </w:rPr>
              <w:fldChar w:fldCharType="end"/>
            </w:r>
          </w:hyperlink>
        </w:p>
        <w:p w14:paraId="23128C9E" w14:textId="494BCED2" w:rsidR="003B25EC" w:rsidRDefault="003B25EC">
          <w:pPr>
            <w:pStyle w:val="TOC2"/>
            <w:tabs>
              <w:tab w:val="right" w:leader="dot" w:pos="9060"/>
            </w:tabs>
            <w:rPr>
              <w:rFonts w:eastAsiaTheme="minorEastAsia"/>
              <w:noProof/>
              <w:sz w:val="24"/>
              <w:szCs w:val="24"/>
              <w:lang w:eastAsia="en-IN"/>
            </w:rPr>
          </w:pPr>
          <w:hyperlink w:anchor="_Toc205848894" w:history="1">
            <w:r w:rsidRPr="00DE2362">
              <w:rPr>
                <w:rStyle w:val="Hyperlink"/>
                <w:rFonts w:ascii="Times New Roman" w:hAnsi="Times New Roman" w:cs="Times New Roman"/>
                <w:b/>
                <w:bCs/>
                <w:noProof/>
              </w:rPr>
              <w:t>5.2 Data Extraction</w:t>
            </w:r>
            <w:r>
              <w:rPr>
                <w:noProof/>
                <w:webHidden/>
              </w:rPr>
              <w:tab/>
            </w:r>
            <w:r>
              <w:rPr>
                <w:noProof/>
                <w:webHidden/>
              </w:rPr>
              <w:fldChar w:fldCharType="begin"/>
            </w:r>
            <w:r>
              <w:rPr>
                <w:noProof/>
                <w:webHidden/>
              </w:rPr>
              <w:instrText xml:space="preserve"> PAGEREF _Toc205848894 \h </w:instrText>
            </w:r>
            <w:r>
              <w:rPr>
                <w:noProof/>
                <w:webHidden/>
              </w:rPr>
            </w:r>
            <w:r>
              <w:rPr>
                <w:noProof/>
                <w:webHidden/>
              </w:rPr>
              <w:fldChar w:fldCharType="separate"/>
            </w:r>
            <w:r>
              <w:rPr>
                <w:noProof/>
                <w:webHidden/>
              </w:rPr>
              <w:t>15</w:t>
            </w:r>
            <w:r>
              <w:rPr>
                <w:noProof/>
                <w:webHidden/>
              </w:rPr>
              <w:fldChar w:fldCharType="end"/>
            </w:r>
          </w:hyperlink>
        </w:p>
        <w:p w14:paraId="19A94378" w14:textId="472866AC" w:rsidR="003B25EC" w:rsidRDefault="003B25EC">
          <w:pPr>
            <w:pStyle w:val="TOC2"/>
            <w:tabs>
              <w:tab w:val="right" w:leader="dot" w:pos="9060"/>
            </w:tabs>
            <w:rPr>
              <w:rFonts w:eastAsiaTheme="minorEastAsia"/>
              <w:noProof/>
              <w:sz w:val="24"/>
              <w:szCs w:val="24"/>
              <w:lang w:eastAsia="en-IN"/>
            </w:rPr>
          </w:pPr>
          <w:hyperlink w:anchor="_Toc205848895" w:history="1">
            <w:r w:rsidRPr="00DE2362">
              <w:rPr>
                <w:rStyle w:val="Hyperlink"/>
                <w:rFonts w:ascii="Times New Roman" w:hAnsi="Times New Roman" w:cs="Times New Roman"/>
                <w:b/>
                <w:bCs/>
                <w:noProof/>
              </w:rPr>
              <w:t>5.3 Summary of the Evidence</w:t>
            </w:r>
            <w:r>
              <w:rPr>
                <w:noProof/>
                <w:webHidden/>
              </w:rPr>
              <w:tab/>
            </w:r>
            <w:r>
              <w:rPr>
                <w:noProof/>
                <w:webHidden/>
              </w:rPr>
              <w:fldChar w:fldCharType="begin"/>
            </w:r>
            <w:r>
              <w:rPr>
                <w:noProof/>
                <w:webHidden/>
              </w:rPr>
              <w:instrText xml:space="preserve"> PAGEREF _Toc205848895 \h </w:instrText>
            </w:r>
            <w:r>
              <w:rPr>
                <w:noProof/>
                <w:webHidden/>
              </w:rPr>
            </w:r>
            <w:r>
              <w:rPr>
                <w:noProof/>
                <w:webHidden/>
              </w:rPr>
              <w:fldChar w:fldCharType="separate"/>
            </w:r>
            <w:r>
              <w:rPr>
                <w:noProof/>
                <w:webHidden/>
              </w:rPr>
              <w:t>15</w:t>
            </w:r>
            <w:r>
              <w:rPr>
                <w:noProof/>
                <w:webHidden/>
              </w:rPr>
              <w:fldChar w:fldCharType="end"/>
            </w:r>
          </w:hyperlink>
        </w:p>
        <w:p w14:paraId="0D8E23AB" w14:textId="016E663D" w:rsidR="003B25EC" w:rsidRDefault="003B25EC">
          <w:pPr>
            <w:pStyle w:val="TOC2"/>
            <w:tabs>
              <w:tab w:val="right" w:leader="dot" w:pos="9060"/>
            </w:tabs>
            <w:rPr>
              <w:rFonts w:eastAsiaTheme="minorEastAsia"/>
              <w:noProof/>
              <w:sz w:val="24"/>
              <w:szCs w:val="24"/>
              <w:lang w:eastAsia="en-IN"/>
            </w:rPr>
          </w:pPr>
          <w:hyperlink w:anchor="_Toc205848896" w:history="1">
            <w:r w:rsidRPr="00DE2362">
              <w:rPr>
                <w:rStyle w:val="Hyperlink"/>
                <w:rFonts w:ascii="Times New Roman" w:hAnsi="Times New Roman" w:cs="Times New Roman"/>
                <w:b/>
                <w:bCs/>
                <w:noProof/>
              </w:rPr>
              <w:t>5.4 Critical Appraisal of Included articles</w:t>
            </w:r>
            <w:r>
              <w:rPr>
                <w:noProof/>
                <w:webHidden/>
              </w:rPr>
              <w:tab/>
            </w:r>
            <w:r>
              <w:rPr>
                <w:noProof/>
                <w:webHidden/>
              </w:rPr>
              <w:fldChar w:fldCharType="begin"/>
            </w:r>
            <w:r>
              <w:rPr>
                <w:noProof/>
                <w:webHidden/>
              </w:rPr>
              <w:instrText xml:space="preserve"> PAGEREF _Toc205848896 \h </w:instrText>
            </w:r>
            <w:r>
              <w:rPr>
                <w:noProof/>
                <w:webHidden/>
              </w:rPr>
            </w:r>
            <w:r>
              <w:rPr>
                <w:noProof/>
                <w:webHidden/>
              </w:rPr>
              <w:fldChar w:fldCharType="separate"/>
            </w:r>
            <w:r>
              <w:rPr>
                <w:noProof/>
                <w:webHidden/>
              </w:rPr>
              <w:t>16</w:t>
            </w:r>
            <w:r>
              <w:rPr>
                <w:noProof/>
                <w:webHidden/>
              </w:rPr>
              <w:fldChar w:fldCharType="end"/>
            </w:r>
          </w:hyperlink>
        </w:p>
        <w:p w14:paraId="20FB1F21" w14:textId="6D2DD68A" w:rsidR="003B25EC" w:rsidRDefault="003B25EC">
          <w:pPr>
            <w:pStyle w:val="TOC2"/>
            <w:tabs>
              <w:tab w:val="right" w:leader="dot" w:pos="9060"/>
            </w:tabs>
            <w:rPr>
              <w:rFonts w:eastAsiaTheme="minorEastAsia"/>
              <w:noProof/>
              <w:sz w:val="24"/>
              <w:szCs w:val="24"/>
              <w:lang w:eastAsia="en-IN"/>
            </w:rPr>
          </w:pPr>
          <w:hyperlink w:anchor="_Toc205848897" w:history="1">
            <w:r w:rsidRPr="00DE2362">
              <w:rPr>
                <w:rStyle w:val="Hyperlink"/>
                <w:rFonts w:ascii="Times New Roman" w:hAnsi="Times New Roman" w:cs="Times New Roman"/>
                <w:b/>
                <w:bCs/>
                <w:noProof/>
                <w:lang w:val="en-US" w:eastAsia="en-IN"/>
              </w:rPr>
              <w:t>5.5 Summary of the Critical Appraisal of the Included Studies</w:t>
            </w:r>
            <w:r>
              <w:rPr>
                <w:noProof/>
                <w:webHidden/>
              </w:rPr>
              <w:tab/>
            </w:r>
            <w:r>
              <w:rPr>
                <w:noProof/>
                <w:webHidden/>
              </w:rPr>
              <w:fldChar w:fldCharType="begin"/>
            </w:r>
            <w:r>
              <w:rPr>
                <w:noProof/>
                <w:webHidden/>
              </w:rPr>
              <w:instrText xml:space="preserve"> PAGEREF _Toc205848897 \h </w:instrText>
            </w:r>
            <w:r>
              <w:rPr>
                <w:noProof/>
                <w:webHidden/>
              </w:rPr>
            </w:r>
            <w:r>
              <w:rPr>
                <w:noProof/>
                <w:webHidden/>
              </w:rPr>
              <w:fldChar w:fldCharType="separate"/>
            </w:r>
            <w:r>
              <w:rPr>
                <w:noProof/>
                <w:webHidden/>
              </w:rPr>
              <w:t>19</w:t>
            </w:r>
            <w:r>
              <w:rPr>
                <w:noProof/>
                <w:webHidden/>
              </w:rPr>
              <w:fldChar w:fldCharType="end"/>
            </w:r>
          </w:hyperlink>
        </w:p>
        <w:p w14:paraId="5CE5FDD1" w14:textId="2BBC9CB6" w:rsidR="003B25EC" w:rsidRDefault="003B25EC">
          <w:pPr>
            <w:pStyle w:val="TOC1"/>
            <w:tabs>
              <w:tab w:val="right" w:leader="dot" w:pos="9060"/>
            </w:tabs>
            <w:rPr>
              <w:rFonts w:eastAsiaTheme="minorEastAsia"/>
              <w:noProof/>
              <w:sz w:val="24"/>
              <w:szCs w:val="24"/>
              <w:lang w:eastAsia="en-IN"/>
            </w:rPr>
          </w:pPr>
          <w:hyperlink w:anchor="_Toc205848898" w:history="1">
            <w:r w:rsidRPr="00DE2362">
              <w:rPr>
                <w:rStyle w:val="Hyperlink"/>
                <w:rFonts w:ascii="Times New Roman" w:hAnsi="Times New Roman" w:cs="Times New Roman"/>
                <w:b/>
                <w:bCs/>
                <w:noProof/>
              </w:rPr>
              <w:t>6. Discussion</w:t>
            </w:r>
            <w:r>
              <w:rPr>
                <w:noProof/>
                <w:webHidden/>
              </w:rPr>
              <w:tab/>
            </w:r>
            <w:r>
              <w:rPr>
                <w:noProof/>
                <w:webHidden/>
              </w:rPr>
              <w:fldChar w:fldCharType="begin"/>
            </w:r>
            <w:r>
              <w:rPr>
                <w:noProof/>
                <w:webHidden/>
              </w:rPr>
              <w:instrText xml:space="preserve"> PAGEREF _Toc205848898 \h </w:instrText>
            </w:r>
            <w:r>
              <w:rPr>
                <w:noProof/>
                <w:webHidden/>
              </w:rPr>
            </w:r>
            <w:r>
              <w:rPr>
                <w:noProof/>
                <w:webHidden/>
              </w:rPr>
              <w:fldChar w:fldCharType="separate"/>
            </w:r>
            <w:r>
              <w:rPr>
                <w:noProof/>
                <w:webHidden/>
              </w:rPr>
              <w:t>20</w:t>
            </w:r>
            <w:r>
              <w:rPr>
                <w:noProof/>
                <w:webHidden/>
              </w:rPr>
              <w:fldChar w:fldCharType="end"/>
            </w:r>
          </w:hyperlink>
        </w:p>
        <w:p w14:paraId="7E472A0A" w14:textId="64A1CA34" w:rsidR="003B25EC" w:rsidRDefault="003B25EC">
          <w:pPr>
            <w:pStyle w:val="TOC2"/>
            <w:tabs>
              <w:tab w:val="right" w:leader="dot" w:pos="9060"/>
            </w:tabs>
            <w:rPr>
              <w:rFonts w:eastAsiaTheme="minorEastAsia"/>
              <w:noProof/>
              <w:sz w:val="24"/>
              <w:szCs w:val="24"/>
              <w:lang w:eastAsia="en-IN"/>
            </w:rPr>
          </w:pPr>
          <w:hyperlink w:anchor="_Toc205848899" w:history="1">
            <w:r w:rsidRPr="00DE2362">
              <w:rPr>
                <w:rStyle w:val="Hyperlink"/>
                <w:rFonts w:ascii="Times New Roman" w:hAnsi="Times New Roman" w:cs="Times New Roman"/>
                <w:b/>
                <w:bCs/>
                <w:noProof/>
              </w:rPr>
              <w:t>6.1 Limitations</w:t>
            </w:r>
            <w:r>
              <w:rPr>
                <w:noProof/>
                <w:webHidden/>
              </w:rPr>
              <w:tab/>
            </w:r>
            <w:r>
              <w:rPr>
                <w:noProof/>
                <w:webHidden/>
              </w:rPr>
              <w:fldChar w:fldCharType="begin"/>
            </w:r>
            <w:r>
              <w:rPr>
                <w:noProof/>
                <w:webHidden/>
              </w:rPr>
              <w:instrText xml:space="preserve"> PAGEREF _Toc205848899 \h </w:instrText>
            </w:r>
            <w:r>
              <w:rPr>
                <w:noProof/>
                <w:webHidden/>
              </w:rPr>
            </w:r>
            <w:r>
              <w:rPr>
                <w:noProof/>
                <w:webHidden/>
              </w:rPr>
              <w:fldChar w:fldCharType="separate"/>
            </w:r>
            <w:r>
              <w:rPr>
                <w:noProof/>
                <w:webHidden/>
              </w:rPr>
              <w:t>22</w:t>
            </w:r>
            <w:r>
              <w:rPr>
                <w:noProof/>
                <w:webHidden/>
              </w:rPr>
              <w:fldChar w:fldCharType="end"/>
            </w:r>
          </w:hyperlink>
        </w:p>
        <w:p w14:paraId="0B24D026" w14:textId="3106D91E" w:rsidR="003B25EC" w:rsidRDefault="003B25EC">
          <w:pPr>
            <w:pStyle w:val="TOC2"/>
            <w:tabs>
              <w:tab w:val="right" w:leader="dot" w:pos="9060"/>
            </w:tabs>
            <w:rPr>
              <w:rFonts w:eastAsiaTheme="minorEastAsia"/>
              <w:noProof/>
              <w:sz w:val="24"/>
              <w:szCs w:val="24"/>
              <w:lang w:eastAsia="en-IN"/>
            </w:rPr>
          </w:pPr>
          <w:hyperlink w:anchor="_Toc205848900" w:history="1">
            <w:r w:rsidRPr="00DE2362">
              <w:rPr>
                <w:rStyle w:val="Hyperlink"/>
                <w:rFonts w:ascii="Times New Roman" w:hAnsi="Times New Roman" w:cs="Times New Roman"/>
                <w:b/>
                <w:bCs/>
                <w:noProof/>
              </w:rPr>
              <w:t>6.2 Future Research Directions</w:t>
            </w:r>
            <w:r>
              <w:rPr>
                <w:noProof/>
                <w:webHidden/>
              </w:rPr>
              <w:tab/>
            </w:r>
            <w:r>
              <w:rPr>
                <w:noProof/>
                <w:webHidden/>
              </w:rPr>
              <w:fldChar w:fldCharType="begin"/>
            </w:r>
            <w:r>
              <w:rPr>
                <w:noProof/>
                <w:webHidden/>
              </w:rPr>
              <w:instrText xml:space="preserve"> PAGEREF _Toc205848900 \h </w:instrText>
            </w:r>
            <w:r>
              <w:rPr>
                <w:noProof/>
                <w:webHidden/>
              </w:rPr>
            </w:r>
            <w:r>
              <w:rPr>
                <w:noProof/>
                <w:webHidden/>
              </w:rPr>
              <w:fldChar w:fldCharType="separate"/>
            </w:r>
            <w:r>
              <w:rPr>
                <w:noProof/>
                <w:webHidden/>
              </w:rPr>
              <w:t>22</w:t>
            </w:r>
            <w:r>
              <w:rPr>
                <w:noProof/>
                <w:webHidden/>
              </w:rPr>
              <w:fldChar w:fldCharType="end"/>
            </w:r>
          </w:hyperlink>
        </w:p>
        <w:p w14:paraId="1E5207DD" w14:textId="774F3B00" w:rsidR="003B25EC" w:rsidRDefault="003B25EC">
          <w:pPr>
            <w:pStyle w:val="TOC1"/>
            <w:tabs>
              <w:tab w:val="right" w:leader="dot" w:pos="9060"/>
            </w:tabs>
            <w:rPr>
              <w:rFonts w:eastAsiaTheme="minorEastAsia"/>
              <w:noProof/>
              <w:sz w:val="24"/>
              <w:szCs w:val="24"/>
              <w:lang w:eastAsia="en-IN"/>
            </w:rPr>
          </w:pPr>
          <w:hyperlink w:anchor="_Toc205848901" w:history="1">
            <w:r w:rsidRPr="00DE2362">
              <w:rPr>
                <w:rStyle w:val="Hyperlink"/>
                <w:rFonts w:ascii="Times New Roman" w:hAnsi="Times New Roman" w:cs="Times New Roman"/>
                <w:b/>
                <w:bCs/>
                <w:noProof/>
              </w:rPr>
              <w:t>7. Conclusion</w:t>
            </w:r>
            <w:r>
              <w:rPr>
                <w:noProof/>
                <w:webHidden/>
              </w:rPr>
              <w:tab/>
            </w:r>
            <w:r>
              <w:rPr>
                <w:noProof/>
                <w:webHidden/>
              </w:rPr>
              <w:fldChar w:fldCharType="begin"/>
            </w:r>
            <w:r>
              <w:rPr>
                <w:noProof/>
                <w:webHidden/>
              </w:rPr>
              <w:instrText xml:space="preserve"> PAGEREF _Toc205848901 \h </w:instrText>
            </w:r>
            <w:r>
              <w:rPr>
                <w:noProof/>
                <w:webHidden/>
              </w:rPr>
            </w:r>
            <w:r>
              <w:rPr>
                <w:noProof/>
                <w:webHidden/>
              </w:rPr>
              <w:fldChar w:fldCharType="separate"/>
            </w:r>
            <w:r>
              <w:rPr>
                <w:noProof/>
                <w:webHidden/>
              </w:rPr>
              <w:t>22</w:t>
            </w:r>
            <w:r>
              <w:rPr>
                <w:noProof/>
                <w:webHidden/>
              </w:rPr>
              <w:fldChar w:fldCharType="end"/>
            </w:r>
          </w:hyperlink>
        </w:p>
        <w:p w14:paraId="4C047CC1" w14:textId="0DE26C05" w:rsidR="003B25EC" w:rsidRDefault="003B25EC">
          <w:pPr>
            <w:pStyle w:val="TOC1"/>
            <w:tabs>
              <w:tab w:val="right" w:leader="dot" w:pos="9060"/>
            </w:tabs>
            <w:rPr>
              <w:rFonts w:eastAsiaTheme="minorEastAsia"/>
              <w:noProof/>
              <w:sz w:val="24"/>
              <w:szCs w:val="24"/>
              <w:lang w:eastAsia="en-IN"/>
            </w:rPr>
          </w:pPr>
          <w:hyperlink w:anchor="_Toc205848902" w:history="1">
            <w:r w:rsidRPr="00DE2362">
              <w:rPr>
                <w:rStyle w:val="Hyperlink"/>
                <w:rFonts w:ascii="Times New Roman" w:hAnsi="Times New Roman" w:cs="Times New Roman"/>
                <w:b/>
                <w:bCs/>
                <w:noProof/>
              </w:rPr>
              <w:t>8. References</w:t>
            </w:r>
            <w:r>
              <w:rPr>
                <w:noProof/>
                <w:webHidden/>
              </w:rPr>
              <w:tab/>
            </w:r>
            <w:r>
              <w:rPr>
                <w:noProof/>
                <w:webHidden/>
              </w:rPr>
              <w:fldChar w:fldCharType="begin"/>
            </w:r>
            <w:r>
              <w:rPr>
                <w:noProof/>
                <w:webHidden/>
              </w:rPr>
              <w:instrText xml:space="preserve"> PAGEREF _Toc205848902 \h </w:instrText>
            </w:r>
            <w:r>
              <w:rPr>
                <w:noProof/>
                <w:webHidden/>
              </w:rPr>
            </w:r>
            <w:r>
              <w:rPr>
                <w:noProof/>
                <w:webHidden/>
              </w:rPr>
              <w:fldChar w:fldCharType="separate"/>
            </w:r>
            <w:r>
              <w:rPr>
                <w:noProof/>
                <w:webHidden/>
              </w:rPr>
              <w:t>23</w:t>
            </w:r>
            <w:r>
              <w:rPr>
                <w:noProof/>
                <w:webHidden/>
              </w:rPr>
              <w:fldChar w:fldCharType="end"/>
            </w:r>
          </w:hyperlink>
        </w:p>
        <w:p w14:paraId="6332DF4A" w14:textId="137E3730" w:rsidR="003B25EC" w:rsidRDefault="003B25EC">
          <w:pPr>
            <w:pStyle w:val="TOC1"/>
            <w:tabs>
              <w:tab w:val="right" w:leader="dot" w:pos="9060"/>
            </w:tabs>
            <w:rPr>
              <w:rFonts w:eastAsiaTheme="minorEastAsia"/>
              <w:noProof/>
              <w:sz w:val="24"/>
              <w:szCs w:val="24"/>
              <w:lang w:eastAsia="en-IN"/>
            </w:rPr>
          </w:pPr>
          <w:hyperlink w:anchor="_Toc205848903" w:history="1">
            <w:r w:rsidRPr="00DE2362">
              <w:rPr>
                <w:rStyle w:val="Hyperlink"/>
                <w:rFonts w:ascii="Times New Roman" w:hAnsi="Times New Roman" w:cs="Times New Roman"/>
                <w:b/>
                <w:bCs/>
                <w:noProof/>
              </w:rPr>
              <w:t>9. Appendix</w:t>
            </w:r>
            <w:r>
              <w:rPr>
                <w:noProof/>
                <w:webHidden/>
              </w:rPr>
              <w:tab/>
            </w:r>
            <w:r>
              <w:rPr>
                <w:noProof/>
                <w:webHidden/>
              </w:rPr>
              <w:fldChar w:fldCharType="begin"/>
            </w:r>
            <w:r>
              <w:rPr>
                <w:noProof/>
                <w:webHidden/>
              </w:rPr>
              <w:instrText xml:space="preserve"> PAGEREF _Toc205848903 \h </w:instrText>
            </w:r>
            <w:r>
              <w:rPr>
                <w:noProof/>
                <w:webHidden/>
              </w:rPr>
            </w:r>
            <w:r>
              <w:rPr>
                <w:noProof/>
                <w:webHidden/>
              </w:rPr>
              <w:fldChar w:fldCharType="separate"/>
            </w:r>
            <w:r>
              <w:rPr>
                <w:noProof/>
                <w:webHidden/>
              </w:rPr>
              <w:t>26</w:t>
            </w:r>
            <w:r>
              <w:rPr>
                <w:noProof/>
                <w:webHidden/>
              </w:rPr>
              <w:fldChar w:fldCharType="end"/>
            </w:r>
          </w:hyperlink>
        </w:p>
        <w:p w14:paraId="26BA2C4A" w14:textId="31ACF84B" w:rsidR="00F70F5D" w:rsidRPr="00DD7E5E" w:rsidRDefault="00F70F5D">
          <w:pPr>
            <w:rPr>
              <w:rFonts w:ascii="Times New Roman" w:hAnsi="Times New Roman" w:cs="Times New Roman"/>
              <w:sz w:val="24"/>
              <w:szCs w:val="24"/>
            </w:rPr>
          </w:pPr>
          <w:r w:rsidRPr="00DD7E5E">
            <w:rPr>
              <w:rFonts w:ascii="Times New Roman" w:hAnsi="Times New Roman" w:cs="Times New Roman"/>
              <w:b/>
              <w:bCs/>
              <w:noProof/>
              <w:sz w:val="24"/>
              <w:szCs w:val="24"/>
            </w:rPr>
            <w:fldChar w:fldCharType="end"/>
          </w:r>
        </w:p>
      </w:sdtContent>
    </w:sdt>
    <w:p w14:paraId="0C17C9A8" w14:textId="27ABEEF6" w:rsidR="00571300" w:rsidRPr="00DD7E5E" w:rsidRDefault="00571300">
      <w:pPr>
        <w:rPr>
          <w:rFonts w:ascii="Times New Roman" w:hAnsi="Times New Roman" w:cs="Times New Roman"/>
          <w:sz w:val="24"/>
          <w:szCs w:val="24"/>
        </w:rPr>
      </w:pPr>
    </w:p>
    <w:p w14:paraId="61F3D9E3" w14:textId="77777777" w:rsidR="002B19AF" w:rsidRPr="005103BC" w:rsidRDefault="00F45CC7">
      <w:pPr>
        <w:rPr>
          <w:rFonts w:ascii="Times New Roman" w:hAnsi="Times New Roman" w:cs="Times New Roman"/>
          <w:b/>
          <w:bCs/>
          <w:noProof/>
          <w:sz w:val="24"/>
          <w:szCs w:val="24"/>
        </w:rPr>
      </w:pPr>
      <w:r w:rsidRPr="005103BC">
        <w:rPr>
          <w:rFonts w:ascii="Times New Roman" w:hAnsi="Times New Roman" w:cs="Times New Roman"/>
          <w:b/>
          <w:bCs/>
          <w:sz w:val="24"/>
          <w:szCs w:val="24"/>
        </w:rPr>
        <w:t>Table of Figures</w:t>
      </w:r>
      <w:r w:rsidRPr="00DD7E5E">
        <w:rPr>
          <w:rFonts w:ascii="Times New Roman" w:hAnsi="Times New Roman" w:cs="Times New Roman"/>
          <w:b/>
          <w:bCs/>
          <w:sz w:val="24"/>
          <w:szCs w:val="24"/>
        </w:rPr>
        <w:fldChar w:fldCharType="begin"/>
      </w:r>
      <w:r w:rsidRPr="005103BC">
        <w:rPr>
          <w:rFonts w:ascii="Times New Roman" w:hAnsi="Times New Roman" w:cs="Times New Roman"/>
          <w:b/>
          <w:bCs/>
          <w:sz w:val="24"/>
          <w:szCs w:val="24"/>
        </w:rPr>
        <w:instrText xml:space="preserve"> TOC \h \z \c "Figure" </w:instrText>
      </w:r>
      <w:r w:rsidRPr="00DD7E5E">
        <w:rPr>
          <w:rFonts w:ascii="Times New Roman" w:hAnsi="Times New Roman" w:cs="Times New Roman"/>
          <w:b/>
          <w:bCs/>
          <w:sz w:val="24"/>
          <w:szCs w:val="24"/>
        </w:rPr>
        <w:fldChar w:fldCharType="separate"/>
      </w:r>
    </w:p>
    <w:p w14:paraId="62FAC3F0" w14:textId="2B4CC54F" w:rsidR="002B19AF" w:rsidRPr="00DD7E5E" w:rsidRDefault="005103BC" w:rsidP="005103BC">
      <w:pPr>
        <w:pStyle w:val="TableofFigures"/>
        <w:tabs>
          <w:tab w:val="right" w:leader="dot" w:pos="9060"/>
        </w:tabs>
        <w:spacing w:line="360" w:lineRule="auto"/>
        <w:rPr>
          <w:rFonts w:ascii="Times New Roman" w:eastAsiaTheme="minorEastAsia" w:hAnsi="Times New Roman" w:cs="Times New Roman"/>
          <w:noProof/>
          <w:sz w:val="24"/>
          <w:szCs w:val="24"/>
          <w:lang w:eastAsia="en-IN"/>
        </w:rPr>
      </w:pPr>
      <w:hyperlink w:anchor="_Toc205770643" w:history="1">
        <w:r>
          <w:rPr>
            <w:rStyle w:val="Hyperlink"/>
            <w:rFonts w:ascii="Times New Roman" w:hAnsi="Times New Roman" w:cs="Times New Roman"/>
            <w:b/>
            <w:bCs/>
            <w:noProof/>
            <w:sz w:val="24"/>
            <w:szCs w:val="24"/>
          </w:rPr>
          <w:t>F</w:t>
        </w:r>
        <w:r w:rsidR="002B19AF" w:rsidRPr="005103BC">
          <w:rPr>
            <w:rStyle w:val="Hyperlink"/>
            <w:rFonts w:ascii="Times New Roman" w:hAnsi="Times New Roman" w:cs="Times New Roman"/>
            <w:b/>
            <w:bCs/>
            <w:noProof/>
            <w:sz w:val="24"/>
            <w:szCs w:val="24"/>
          </w:rPr>
          <w:t>igure 1</w:t>
        </w:r>
        <w:r w:rsidRPr="005103BC">
          <w:rPr>
            <w:rStyle w:val="Hyperlink"/>
            <w:rFonts w:ascii="Times New Roman" w:hAnsi="Times New Roman" w:cs="Times New Roman"/>
            <w:b/>
            <w:bCs/>
            <w:noProof/>
            <w:sz w:val="24"/>
            <w:szCs w:val="24"/>
          </w:rPr>
          <w:t>:</w:t>
        </w:r>
        <w:r>
          <w:rPr>
            <w:rStyle w:val="Hyperlink"/>
            <w:rFonts w:ascii="Times New Roman" w:hAnsi="Times New Roman" w:cs="Times New Roman"/>
            <w:noProof/>
            <w:sz w:val="24"/>
            <w:szCs w:val="24"/>
          </w:rPr>
          <w:t xml:space="preserve"> </w:t>
        </w:r>
        <w:r w:rsidR="002B19AF" w:rsidRPr="00DD7E5E">
          <w:rPr>
            <w:rStyle w:val="Hyperlink"/>
            <w:rFonts w:ascii="Times New Roman" w:hAnsi="Times New Roman" w:cs="Times New Roman"/>
            <w:noProof/>
            <w:sz w:val="24"/>
            <w:szCs w:val="24"/>
          </w:rPr>
          <w:t>The etiopathogenesis of pit and fissure caries.</w:t>
        </w:r>
        <w:r w:rsidR="002B19AF" w:rsidRPr="00DD7E5E">
          <w:rPr>
            <w:rFonts w:ascii="Times New Roman" w:hAnsi="Times New Roman" w:cs="Times New Roman"/>
            <w:noProof/>
            <w:webHidden/>
            <w:sz w:val="24"/>
            <w:szCs w:val="24"/>
          </w:rPr>
          <w:tab/>
        </w:r>
        <w:r w:rsidR="002B19AF" w:rsidRPr="00DD7E5E">
          <w:rPr>
            <w:rFonts w:ascii="Times New Roman" w:hAnsi="Times New Roman" w:cs="Times New Roman"/>
            <w:noProof/>
            <w:webHidden/>
            <w:sz w:val="24"/>
            <w:szCs w:val="24"/>
          </w:rPr>
          <w:fldChar w:fldCharType="begin"/>
        </w:r>
        <w:r w:rsidR="002B19AF" w:rsidRPr="00DD7E5E">
          <w:rPr>
            <w:rFonts w:ascii="Times New Roman" w:hAnsi="Times New Roman" w:cs="Times New Roman"/>
            <w:noProof/>
            <w:webHidden/>
            <w:sz w:val="24"/>
            <w:szCs w:val="24"/>
          </w:rPr>
          <w:instrText xml:space="preserve"> PAGEREF _Toc205770643 \h </w:instrText>
        </w:r>
        <w:r w:rsidR="002B19AF" w:rsidRPr="00DD7E5E">
          <w:rPr>
            <w:rFonts w:ascii="Times New Roman" w:hAnsi="Times New Roman" w:cs="Times New Roman"/>
            <w:noProof/>
            <w:webHidden/>
            <w:sz w:val="24"/>
            <w:szCs w:val="24"/>
          </w:rPr>
        </w:r>
        <w:r w:rsidR="002B19AF" w:rsidRPr="00DD7E5E">
          <w:rPr>
            <w:rFonts w:ascii="Times New Roman" w:hAnsi="Times New Roman" w:cs="Times New Roman"/>
            <w:noProof/>
            <w:webHidden/>
            <w:sz w:val="24"/>
            <w:szCs w:val="24"/>
          </w:rPr>
          <w:fldChar w:fldCharType="separate"/>
        </w:r>
        <w:r w:rsidR="002B19AF" w:rsidRPr="00DD7E5E">
          <w:rPr>
            <w:rFonts w:ascii="Times New Roman" w:hAnsi="Times New Roman" w:cs="Times New Roman"/>
            <w:noProof/>
            <w:webHidden/>
            <w:sz w:val="24"/>
            <w:szCs w:val="24"/>
          </w:rPr>
          <w:t>8</w:t>
        </w:r>
        <w:r w:rsidR="002B19AF" w:rsidRPr="00DD7E5E">
          <w:rPr>
            <w:rFonts w:ascii="Times New Roman" w:hAnsi="Times New Roman" w:cs="Times New Roman"/>
            <w:noProof/>
            <w:webHidden/>
            <w:sz w:val="24"/>
            <w:szCs w:val="24"/>
          </w:rPr>
          <w:fldChar w:fldCharType="end"/>
        </w:r>
      </w:hyperlink>
    </w:p>
    <w:p w14:paraId="493BAC4C" w14:textId="654B7A27" w:rsidR="002B19AF" w:rsidRPr="00DD7E5E" w:rsidRDefault="005103BC" w:rsidP="005103BC">
      <w:pPr>
        <w:pStyle w:val="TableofFigures"/>
        <w:tabs>
          <w:tab w:val="right" w:leader="dot" w:pos="9060"/>
        </w:tabs>
        <w:spacing w:line="360" w:lineRule="auto"/>
        <w:rPr>
          <w:rFonts w:ascii="Times New Roman" w:eastAsiaTheme="minorEastAsia" w:hAnsi="Times New Roman" w:cs="Times New Roman"/>
          <w:noProof/>
          <w:sz w:val="24"/>
          <w:szCs w:val="24"/>
          <w:lang w:eastAsia="en-IN"/>
        </w:rPr>
      </w:pPr>
      <w:hyperlink w:anchor="_Toc205770644" w:history="1">
        <w:r>
          <w:rPr>
            <w:rStyle w:val="Hyperlink"/>
            <w:rFonts w:ascii="Times New Roman" w:hAnsi="Times New Roman" w:cs="Times New Roman"/>
            <w:b/>
            <w:bCs/>
            <w:noProof/>
            <w:sz w:val="24"/>
            <w:szCs w:val="24"/>
          </w:rPr>
          <w:t>F</w:t>
        </w:r>
        <w:r w:rsidR="002B19AF" w:rsidRPr="005103BC">
          <w:rPr>
            <w:rStyle w:val="Hyperlink"/>
            <w:rFonts w:ascii="Times New Roman" w:hAnsi="Times New Roman" w:cs="Times New Roman"/>
            <w:b/>
            <w:bCs/>
            <w:noProof/>
            <w:sz w:val="24"/>
            <w:szCs w:val="24"/>
          </w:rPr>
          <w:t>igure 2</w:t>
        </w:r>
        <w:r w:rsidRPr="005103BC">
          <w:rPr>
            <w:rStyle w:val="Hyperlink"/>
            <w:rFonts w:ascii="Times New Roman" w:hAnsi="Times New Roman" w:cs="Times New Roman"/>
            <w:b/>
            <w:bCs/>
            <w:noProof/>
            <w:sz w:val="24"/>
            <w:szCs w:val="24"/>
          </w:rPr>
          <w:t>:</w:t>
        </w:r>
        <w:r w:rsidR="002B19AF" w:rsidRPr="00DD7E5E">
          <w:rPr>
            <w:rStyle w:val="Hyperlink"/>
            <w:rFonts w:ascii="Times New Roman" w:hAnsi="Times New Roman" w:cs="Times New Roman"/>
            <w:noProof/>
            <w:sz w:val="24"/>
            <w:szCs w:val="24"/>
          </w:rPr>
          <w:t xml:space="preserve"> PRISMA Chart</w:t>
        </w:r>
        <w:r w:rsidR="002B19AF" w:rsidRPr="00DD7E5E">
          <w:rPr>
            <w:rFonts w:ascii="Times New Roman" w:hAnsi="Times New Roman" w:cs="Times New Roman"/>
            <w:noProof/>
            <w:webHidden/>
            <w:sz w:val="24"/>
            <w:szCs w:val="24"/>
          </w:rPr>
          <w:tab/>
        </w:r>
        <w:r w:rsidR="002B19AF" w:rsidRPr="00DD7E5E">
          <w:rPr>
            <w:rFonts w:ascii="Times New Roman" w:hAnsi="Times New Roman" w:cs="Times New Roman"/>
            <w:noProof/>
            <w:webHidden/>
            <w:sz w:val="24"/>
            <w:szCs w:val="24"/>
          </w:rPr>
          <w:fldChar w:fldCharType="begin"/>
        </w:r>
        <w:r w:rsidR="002B19AF" w:rsidRPr="00DD7E5E">
          <w:rPr>
            <w:rFonts w:ascii="Times New Roman" w:hAnsi="Times New Roman" w:cs="Times New Roman"/>
            <w:noProof/>
            <w:webHidden/>
            <w:sz w:val="24"/>
            <w:szCs w:val="24"/>
          </w:rPr>
          <w:instrText xml:space="preserve"> PAGEREF _Toc205770644 \h </w:instrText>
        </w:r>
        <w:r w:rsidR="002B19AF" w:rsidRPr="00DD7E5E">
          <w:rPr>
            <w:rFonts w:ascii="Times New Roman" w:hAnsi="Times New Roman" w:cs="Times New Roman"/>
            <w:noProof/>
            <w:webHidden/>
            <w:sz w:val="24"/>
            <w:szCs w:val="24"/>
          </w:rPr>
        </w:r>
        <w:r w:rsidR="002B19AF" w:rsidRPr="00DD7E5E">
          <w:rPr>
            <w:rFonts w:ascii="Times New Roman" w:hAnsi="Times New Roman" w:cs="Times New Roman"/>
            <w:noProof/>
            <w:webHidden/>
            <w:sz w:val="24"/>
            <w:szCs w:val="24"/>
          </w:rPr>
          <w:fldChar w:fldCharType="separate"/>
        </w:r>
        <w:r w:rsidR="002B19AF" w:rsidRPr="00DD7E5E">
          <w:rPr>
            <w:rFonts w:ascii="Times New Roman" w:hAnsi="Times New Roman" w:cs="Times New Roman"/>
            <w:noProof/>
            <w:webHidden/>
            <w:sz w:val="24"/>
            <w:szCs w:val="24"/>
          </w:rPr>
          <w:t>13</w:t>
        </w:r>
        <w:r w:rsidR="002B19AF" w:rsidRPr="00DD7E5E">
          <w:rPr>
            <w:rFonts w:ascii="Times New Roman" w:hAnsi="Times New Roman" w:cs="Times New Roman"/>
            <w:noProof/>
            <w:webHidden/>
            <w:sz w:val="24"/>
            <w:szCs w:val="24"/>
          </w:rPr>
          <w:fldChar w:fldCharType="end"/>
        </w:r>
      </w:hyperlink>
    </w:p>
    <w:p w14:paraId="1091523C" w14:textId="05CD21FF" w:rsidR="00F70F5D" w:rsidRPr="00DD7E5E" w:rsidRDefault="00F45CC7">
      <w:pPr>
        <w:rPr>
          <w:rFonts w:ascii="Times New Roman" w:hAnsi="Times New Roman" w:cs="Times New Roman"/>
          <w:sz w:val="24"/>
          <w:szCs w:val="24"/>
        </w:rPr>
      </w:pPr>
      <w:r w:rsidRPr="00DD7E5E">
        <w:rPr>
          <w:rFonts w:ascii="Times New Roman" w:hAnsi="Times New Roman" w:cs="Times New Roman"/>
          <w:sz w:val="24"/>
          <w:szCs w:val="24"/>
        </w:rPr>
        <w:fldChar w:fldCharType="end"/>
      </w:r>
    </w:p>
    <w:p w14:paraId="5AA9A719" w14:textId="77777777" w:rsidR="00C447F4" w:rsidRPr="005103BC" w:rsidRDefault="00442B0E" w:rsidP="005103BC">
      <w:pPr>
        <w:spacing w:line="360" w:lineRule="auto"/>
        <w:rPr>
          <w:rFonts w:ascii="Times New Roman" w:hAnsi="Times New Roman" w:cs="Times New Roman"/>
          <w:b/>
          <w:bCs/>
          <w:noProof/>
          <w:sz w:val="24"/>
          <w:szCs w:val="24"/>
        </w:rPr>
      </w:pPr>
      <w:r w:rsidRPr="005103BC">
        <w:rPr>
          <w:rFonts w:ascii="Times New Roman" w:hAnsi="Times New Roman" w:cs="Times New Roman"/>
          <w:b/>
          <w:bCs/>
          <w:sz w:val="24"/>
          <w:szCs w:val="24"/>
        </w:rPr>
        <w:t>Table of Tables</w:t>
      </w:r>
      <w:r w:rsidRPr="00DD7E5E">
        <w:rPr>
          <w:rFonts w:ascii="Times New Roman" w:hAnsi="Times New Roman" w:cs="Times New Roman"/>
          <w:b/>
          <w:bCs/>
          <w:sz w:val="24"/>
          <w:szCs w:val="24"/>
        </w:rPr>
        <w:fldChar w:fldCharType="begin"/>
      </w:r>
      <w:r w:rsidRPr="005103BC">
        <w:rPr>
          <w:rFonts w:ascii="Times New Roman" w:hAnsi="Times New Roman" w:cs="Times New Roman"/>
          <w:b/>
          <w:bCs/>
          <w:sz w:val="24"/>
          <w:szCs w:val="24"/>
        </w:rPr>
        <w:instrText xml:space="preserve"> TOC \h \z \c "Table" </w:instrText>
      </w:r>
      <w:r w:rsidRPr="00DD7E5E">
        <w:rPr>
          <w:rFonts w:ascii="Times New Roman" w:hAnsi="Times New Roman" w:cs="Times New Roman"/>
          <w:b/>
          <w:bCs/>
          <w:sz w:val="24"/>
          <w:szCs w:val="24"/>
        </w:rPr>
        <w:fldChar w:fldCharType="separate"/>
      </w:r>
    </w:p>
    <w:p w14:paraId="397C5082" w14:textId="062498B6" w:rsidR="00C447F4" w:rsidRPr="00DD7E5E" w:rsidRDefault="005103BC" w:rsidP="005103BC">
      <w:pPr>
        <w:pStyle w:val="TableofFigures"/>
        <w:tabs>
          <w:tab w:val="right" w:leader="dot" w:pos="9060"/>
        </w:tabs>
        <w:spacing w:line="360" w:lineRule="auto"/>
        <w:rPr>
          <w:rFonts w:ascii="Times New Roman" w:eastAsiaTheme="minorEastAsia" w:hAnsi="Times New Roman" w:cs="Times New Roman"/>
          <w:noProof/>
          <w:sz w:val="24"/>
          <w:szCs w:val="24"/>
          <w:lang w:eastAsia="en-IN"/>
        </w:rPr>
      </w:pPr>
      <w:hyperlink w:anchor="_Toc201587749" w:history="1">
        <w:r>
          <w:rPr>
            <w:rStyle w:val="Hyperlink"/>
            <w:rFonts w:ascii="Times New Roman" w:hAnsi="Times New Roman" w:cs="Times New Roman"/>
            <w:b/>
            <w:bCs/>
            <w:noProof/>
            <w:sz w:val="24"/>
            <w:szCs w:val="24"/>
          </w:rPr>
          <w:t>T</w:t>
        </w:r>
        <w:r w:rsidR="00792AB4" w:rsidRPr="005103BC">
          <w:rPr>
            <w:rStyle w:val="Hyperlink"/>
            <w:rFonts w:ascii="Times New Roman" w:hAnsi="Times New Roman" w:cs="Times New Roman"/>
            <w:b/>
            <w:bCs/>
            <w:noProof/>
            <w:sz w:val="24"/>
            <w:szCs w:val="24"/>
          </w:rPr>
          <w:t>able 1:</w:t>
        </w:r>
        <w:r w:rsidR="00792AB4" w:rsidRPr="00DD7E5E">
          <w:rPr>
            <w:rStyle w:val="Hyperlink"/>
            <w:rFonts w:ascii="Times New Roman" w:hAnsi="Times New Roman" w:cs="Times New Roman"/>
            <w:noProof/>
            <w:sz w:val="24"/>
            <w:szCs w:val="24"/>
          </w:rPr>
          <w:t xml:space="preserve"> key Comparison of different sealants</w:t>
        </w:r>
        <w:r w:rsidR="00792AB4" w:rsidRPr="00DD7E5E">
          <w:rPr>
            <w:rStyle w:val="Hyperlink"/>
            <w:rFonts w:ascii="Times New Roman" w:hAnsi="Times New Roman" w:cs="Times New Roman"/>
            <w:noProof/>
            <w:sz w:val="24"/>
            <w:szCs w:val="24"/>
          </w:rPr>
          <w:tab/>
          <w:t>6</w:t>
        </w:r>
      </w:hyperlink>
    </w:p>
    <w:p w14:paraId="712970AD" w14:textId="514C59BF" w:rsidR="00C447F4" w:rsidRPr="00DD7E5E" w:rsidRDefault="005103BC" w:rsidP="005103BC">
      <w:pPr>
        <w:pStyle w:val="TableofFigures"/>
        <w:tabs>
          <w:tab w:val="right" w:leader="dot" w:pos="9060"/>
        </w:tabs>
        <w:spacing w:line="360" w:lineRule="auto"/>
        <w:rPr>
          <w:rFonts w:ascii="Times New Roman" w:hAnsi="Times New Roman" w:cs="Times New Roman"/>
          <w:sz w:val="24"/>
          <w:szCs w:val="24"/>
        </w:rPr>
      </w:pPr>
      <w:hyperlink w:anchor="_Toc201587750" w:history="1">
        <w:r>
          <w:rPr>
            <w:rStyle w:val="Hyperlink"/>
            <w:rFonts w:ascii="Times New Roman" w:hAnsi="Times New Roman" w:cs="Times New Roman"/>
            <w:b/>
            <w:bCs/>
            <w:noProof/>
            <w:sz w:val="24"/>
            <w:szCs w:val="24"/>
          </w:rPr>
          <w:t>T</w:t>
        </w:r>
        <w:r w:rsidR="00403660" w:rsidRPr="005103BC">
          <w:rPr>
            <w:rStyle w:val="Hyperlink"/>
            <w:rFonts w:ascii="Times New Roman" w:hAnsi="Times New Roman" w:cs="Times New Roman"/>
            <w:b/>
            <w:bCs/>
            <w:noProof/>
            <w:sz w:val="24"/>
            <w:szCs w:val="24"/>
          </w:rPr>
          <w:t>able 2:</w:t>
        </w:r>
        <w:r w:rsidRPr="005103BC">
          <w:rPr>
            <w:rStyle w:val="Hyperlink"/>
            <w:rFonts w:ascii="Times New Roman" w:hAnsi="Times New Roman" w:cs="Times New Roman"/>
            <w:b/>
            <w:bCs/>
            <w:noProof/>
            <w:sz w:val="24"/>
            <w:szCs w:val="24"/>
          </w:rPr>
          <w:t xml:space="preserve"> </w:t>
        </w:r>
        <w:r w:rsidR="00403660" w:rsidRPr="00DD7E5E">
          <w:rPr>
            <w:rStyle w:val="Hyperlink"/>
            <w:rFonts w:ascii="Times New Roman" w:hAnsi="Times New Roman" w:cs="Times New Roman"/>
            <w:noProof/>
            <w:sz w:val="24"/>
            <w:szCs w:val="24"/>
          </w:rPr>
          <w:t xml:space="preserve"> A literature search using Boolean operators</w:t>
        </w:r>
        <w:r w:rsidR="00403660" w:rsidRPr="00DD7E5E">
          <w:rPr>
            <w:rStyle w:val="Hyperlink"/>
            <w:rFonts w:ascii="Times New Roman" w:hAnsi="Times New Roman" w:cs="Times New Roman"/>
            <w:noProof/>
            <w:sz w:val="24"/>
            <w:szCs w:val="24"/>
          </w:rPr>
          <w:tab/>
          <w:t>7</w:t>
        </w:r>
      </w:hyperlink>
    </w:p>
    <w:p w14:paraId="518EC9A7" w14:textId="7F594946" w:rsidR="008E5A26" w:rsidRPr="00DD7E5E" w:rsidRDefault="008E5A26" w:rsidP="005103BC">
      <w:pPr>
        <w:spacing w:line="360" w:lineRule="auto"/>
        <w:rPr>
          <w:rFonts w:ascii="Times New Roman" w:hAnsi="Times New Roman" w:cs="Times New Roman"/>
          <w:sz w:val="24"/>
          <w:szCs w:val="24"/>
        </w:rPr>
      </w:pPr>
      <w:r w:rsidRPr="005103BC">
        <w:rPr>
          <w:rFonts w:ascii="Times New Roman" w:hAnsi="Times New Roman" w:cs="Times New Roman"/>
          <w:b/>
          <w:bCs/>
          <w:sz w:val="24"/>
          <w:szCs w:val="24"/>
        </w:rPr>
        <w:t>Table 3</w:t>
      </w:r>
      <w:r w:rsidR="005103BC" w:rsidRPr="005103BC">
        <w:rPr>
          <w:rFonts w:ascii="Times New Roman" w:hAnsi="Times New Roman" w:cs="Times New Roman"/>
          <w:b/>
          <w:bCs/>
          <w:sz w:val="24"/>
          <w:szCs w:val="24"/>
        </w:rPr>
        <w:t xml:space="preserve">: </w:t>
      </w:r>
      <w:r w:rsidRPr="00DD7E5E">
        <w:rPr>
          <w:rFonts w:ascii="Times New Roman" w:hAnsi="Times New Roman" w:cs="Times New Roman"/>
          <w:sz w:val="24"/>
          <w:szCs w:val="24"/>
        </w:rPr>
        <w:t>Summary of evidence ..........................................................................</w:t>
      </w:r>
      <w:r w:rsidR="00D33DA7" w:rsidRPr="00DD7E5E">
        <w:rPr>
          <w:rFonts w:ascii="Times New Roman" w:hAnsi="Times New Roman" w:cs="Times New Roman"/>
          <w:sz w:val="24"/>
          <w:szCs w:val="24"/>
        </w:rPr>
        <w:t>............</w:t>
      </w:r>
      <w:r w:rsidR="003B25EC">
        <w:rPr>
          <w:rFonts w:ascii="Times New Roman" w:hAnsi="Times New Roman" w:cs="Times New Roman"/>
          <w:sz w:val="24"/>
          <w:szCs w:val="24"/>
        </w:rPr>
        <w:t>.</w:t>
      </w:r>
      <w:r w:rsidR="00D33DA7" w:rsidRPr="00DD7E5E">
        <w:rPr>
          <w:rFonts w:ascii="Times New Roman" w:hAnsi="Times New Roman" w:cs="Times New Roman"/>
          <w:sz w:val="24"/>
          <w:szCs w:val="24"/>
        </w:rPr>
        <w:t>...</w:t>
      </w:r>
      <w:r w:rsidRPr="00DD7E5E">
        <w:rPr>
          <w:rFonts w:ascii="Times New Roman" w:hAnsi="Times New Roman" w:cs="Times New Roman"/>
          <w:sz w:val="24"/>
          <w:szCs w:val="24"/>
        </w:rPr>
        <w:t>...</w:t>
      </w:r>
      <w:r w:rsidR="005103BC">
        <w:rPr>
          <w:rFonts w:ascii="Times New Roman" w:hAnsi="Times New Roman" w:cs="Times New Roman"/>
          <w:sz w:val="24"/>
          <w:szCs w:val="24"/>
        </w:rPr>
        <w:t>..</w:t>
      </w:r>
      <w:r w:rsidRPr="00DD7E5E">
        <w:rPr>
          <w:rFonts w:ascii="Times New Roman" w:hAnsi="Times New Roman" w:cs="Times New Roman"/>
          <w:sz w:val="24"/>
          <w:szCs w:val="24"/>
        </w:rPr>
        <w:t xml:space="preserve"> 14</w:t>
      </w:r>
      <w:r w:rsidRPr="00DD7E5E">
        <w:rPr>
          <w:rFonts w:ascii="Times New Roman" w:hAnsi="Times New Roman" w:cs="Times New Roman"/>
          <w:sz w:val="24"/>
          <w:szCs w:val="24"/>
        </w:rPr>
        <w:br/>
      </w:r>
      <w:r w:rsidRPr="005103BC">
        <w:rPr>
          <w:rFonts w:ascii="Times New Roman" w:hAnsi="Times New Roman" w:cs="Times New Roman"/>
          <w:b/>
          <w:bCs/>
          <w:sz w:val="24"/>
          <w:szCs w:val="24"/>
        </w:rPr>
        <w:t>Table 4</w:t>
      </w:r>
      <w:r w:rsidR="005103BC" w:rsidRPr="005103BC">
        <w:rPr>
          <w:rFonts w:ascii="Times New Roman" w:hAnsi="Times New Roman" w:cs="Times New Roman"/>
          <w:b/>
          <w:bCs/>
          <w:sz w:val="24"/>
          <w:szCs w:val="24"/>
        </w:rPr>
        <w:t xml:space="preserve">: </w:t>
      </w:r>
      <w:r w:rsidRPr="00DD7E5E">
        <w:rPr>
          <w:rFonts w:ascii="Times New Roman" w:hAnsi="Times New Roman" w:cs="Times New Roman"/>
          <w:sz w:val="24"/>
          <w:szCs w:val="24"/>
        </w:rPr>
        <w:t>QUIN Tool appraisal using self-etch adhesive agents with pit and fissure sealants</w:t>
      </w:r>
      <w:r w:rsidR="00D33DA7" w:rsidRPr="00DD7E5E">
        <w:rPr>
          <w:rFonts w:ascii="Times New Roman" w:hAnsi="Times New Roman" w:cs="Times New Roman"/>
          <w:sz w:val="24"/>
          <w:szCs w:val="24"/>
        </w:rPr>
        <w:t>……………………………………………………………………………</w:t>
      </w:r>
      <w:r w:rsidRPr="00DD7E5E">
        <w:rPr>
          <w:rFonts w:ascii="Times New Roman" w:hAnsi="Times New Roman" w:cs="Times New Roman"/>
          <w:sz w:val="24"/>
          <w:szCs w:val="24"/>
        </w:rPr>
        <w:t>..................15</w:t>
      </w:r>
      <w:r w:rsidRPr="00DD7E5E">
        <w:rPr>
          <w:rFonts w:ascii="Times New Roman" w:hAnsi="Times New Roman" w:cs="Times New Roman"/>
          <w:sz w:val="24"/>
          <w:szCs w:val="24"/>
        </w:rPr>
        <w:br/>
      </w:r>
      <w:r w:rsidRPr="005103BC">
        <w:rPr>
          <w:rFonts w:ascii="Times New Roman" w:hAnsi="Times New Roman" w:cs="Times New Roman"/>
          <w:b/>
          <w:sz w:val="24"/>
          <w:szCs w:val="24"/>
        </w:rPr>
        <w:t>Table 5</w:t>
      </w:r>
      <w:r w:rsidR="005103BC" w:rsidRPr="005103BC">
        <w:rPr>
          <w:rFonts w:ascii="Times New Roman" w:hAnsi="Times New Roman" w:cs="Times New Roman"/>
          <w:b/>
          <w:sz w:val="24"/>
          <w:szCs w:val="24"/>
        </w:rPr>
        <w:t>:</w:t>
      </w:r>
      <w:r w:rsidR="005103BC">
        <w:rPr>
          <w:rFonts w:ascii="Times New Roman" w:hAnsi="Times New Roman" w:cs="Times New Roman"/>
          <w:sz w:val="24"/>
          <w:szCs w:val="24"/>
        </w:rPr>
        <w:t xml:space="preserve"> </w:t>
      </w:r>
      <w:r w:rsidRPr="00DD7E5E">
        <w:rPr>
          <w:rFonts w:ascii="Times New Roman" w:hAnsi="Times New Roman" w:cs="Times New Roman"/>
          <w:sz w:val="24"/>
          <w:szCs w:val="24"/>
        </w:rPr>
        <w:t>QUIN Tool appraisal for bonding durability of dental sealants to deciduous and permanent teeth ...................................</w:t>
      </w:r>
      <w:r w:rsidR="00D33DA7" w:rsidRPr="00DD7E5E">
        <w:rPr>
          <w:rFonts w:ascii="Times New Roman" w:hAnsi="Times New Roman" w:cs="Times New Roman"/>
          <w:sz w:val="24"/>
          <w:szCs w:val="24"/>
        </w:rPr>
        <w:t>...............................</w:t>
      </w:r>
      <w:r w:rsidRPr="00DD7E5E">
        <w:rPr>
          <w:rFonts w:ascii="Times New Roman" w:hAnsi="Times New Roman" w:cs="Times New Roman"/>
          <w:sz w:val="24"/>
          <w:szCs w:val="24"/>
        </w:rPr>
        <w:t>.................................</w:t>
      </w:r>
      <w:r w:rsidR="00DD7E5E">
        <w:rPr>
          <w:rFonts w:ascii="Times New Roman" w:hAnsi="Times New Roman" w:cs="Times New Roman"/>
          <w:sz w:val="24"/>
          <w:szCs w:val="24"/>
        </w:rPr>
        <w:t>.....</w:t>
      </w:r>
      <w:r w:rsidRPr="00DD7E5E">
        <w:rPr>
          <w:rFonts w:ascii="Times New Roman" w:hAnsi="Times New Roman" w:cs="Times New Roman"/>
          <w:sz w:val="24"/>
          <w:szCs w:val="24"/>
        </w:rPr>
        <w:t>..........</w:t>
      </w:r>
      <w:r w:rsidR="003B25EC">
        <w:rPr>
          <w:rFonts w:ascii="Times New Roman" w:hAnsi="Times New Roman" w:cs="Times New Roman"/>
          <w:sz w:val="24"/>
          <w:szCs w:val="24"/>
        </w:rPr>
        <w:t>.</w:t>
      </w:r>
      <w:r w:rsidRPr="00DD7E5E">
        <w:rPr>
          <w:rFonts w:ascii="Times New Roman" w:hAnsi="Times New Roman" w:cs="Times New Roman"/>
          <w:sz w:val="24"/>
          <w:szCs w:val="24"/>
        </w:rPr>
        <w:t>.... 16</w:t>
      </w:r>
      <w:r w:rsidRPr="00DD7E5E">
        <w:rPr>
          <w:rFonts w:ascii="Times New Roman" w:hAnsi="Times New Roman" w:cs="Times New Roman"/>
          <w:sz w:val="24"/>
          <w:szCs w:val="24"/>
        </w:rPr>
        <w:br/>
      </w:r>
      <w:r w:rsidRPr="005103BC">
        <w:rPr>
          <w:rFonts w:ascii="Times New Roman" w:hAnsi="Times New Roman" w:cs="Times New Roman"/>
          <w:b/>
          <w:bCs/>
          <w:sz w:val="24"/>
          <w:szCs w:val="24"/>
        </w:rPr>
        <w:t>Table 6</w:t>
      </w:r>
      <w:r w:rsidR="005103BC" w:rsidRPr="005103BC">
        <w:rPr>
          <w:rFonts w:ascii="Times New Roman" w:hAnsi="Times New Roman" w:cs="Times New Roman"/>
          <w:b/>
          <w:bCs/>
          <w:sz w:val="24"/>
          <w:szCs w:val="24"/>
        </w:rPr>
        <w:t>:</w:t>
      </w:r>
      <w:r w:rsidR="005103BC">
        <w:rPr>
          <w:rFonts w:ascii="Times New Roman" w:hAnsi="Times New Roman" w:cs="Times New Roman"/>
          <w:b/>
          <w:bCs/>
          <w:sz w:val="24"/>
          <w:szCs w:val="24"/>
        </w:rPr>
        <w:t xml:space="preserve"> </w:t>
      </w:r>
      <w:r w:rsidRPr="00DD7E5E">
        <w:rPr>
          <w:rFonts w:ascii="Times New Roman" w:hAnsi="Times New Roman" w:cs="Times New Roman"/>
          <w:sz w:val="24"/>
          <w:szCs w:val="24"/>
        </w:rPr>
        <w:t>CASP appraisal of three studies ........................................................</w:t>
      </w:r>
      <w:r w:rsidR="00D33DA7" w:rsidRPr="00DD7E5E">
        <w:rPr>
          <w:rFonts w:ascii="Times New Roman" w:hAnsi="Times New Roman" w:cs="Times New Roman"/>
          <w:sz w:val="24"/>
          <w:szCs w:val="24"/>
        </w:rPr>
        <w:t>.............</w:t>
      </w:r>
      <w:r w:rsidRPr="00DD7E5E">
        <w:rPr>
          <w:rFonts w:ascii="Times New Roman" w:hAnsi="Times New Roman" w:cs="Times New Roman"/>
          <w:sz w:val="24"/>
          <w:szCs w:val="24"/>
        </w:rPr>
        <w:t>....</w:t>
      </w:r>
      <w:r w:rsidR="003B25EC">
        <w:rPr>
          <w:rFonts w:ascii="Times New Roman" w:hAnsi="Times New Roman" w:cs="Times New Roman"/>
          <w:sz w:val="24"/>
          <w:szCs w:val="24"/>
        </w:rPr>
        <w:t>.</w:t>
      </w:r>
      <w:r w:rsidRPr="00DD7E5E">
        <w:rPr>
          <w:rFonts w:ascii="Times New Roman" w:hAnsi="Times New Roman" w:cs="Times New Roman"/>
          <w:sz w:val="24"/>
          <w:szCs w:val="24"/>
        </w:rPr>
        <w:t>....</w:t>
      </w:r>
      <w:r w:rsidR="005103BC">
        <w:rPr>
          <w:rFonts w:ascii="Times New Roman" w:hAnsi="Times New Roman" w:cs="Times New Roman"/>
          <w:sz w:val="24"/>
          <w:szCs w:val="24"/>
        </w:rPr>
        <w:t>.</w:t>
      </w:r>
      <w:r w:rsidRPr="00DD7E5E">
        <w:rPr>
          <w:rFonts w:ascii="Times New Roman" w:hAnsi="Times New Roman" w:cs="Times New Roman"/>
          <w:sz w:val="24"/>
          <w:szCs w:val="24"/>
        </w:rPr>
        <w:t xml:space="preserve"> 17</w:t>
      </w:r>
      <w:r w:rsidRPr="00DD7E5E">
        <w:rPr>
          <w:rFonts w:ascii="Times New Roman" w:hAnsi="Times New Roman" w:cs="Times New Roman"/>
          <w:sz w:val="24"/>
          <w:szCs w:val="24"/>
        </w:rPr>
        <w:br/>
      </w:r>
      <w:r w:rsidRPr="005103BC">
        <w:rPr>
          <w:rFonts w:ascii="Times New Roman" w:hAnsi="Times New Roman" w:cs="Times New Roman"/>
          <w:b/>
          <w:bCs/>
          <w:sz w:val="24"/>
          <w:szCs w:val="24"/>
        </w:rPr>
        <w:t>Table 7</w:t>
      </w:r>
      <w:r w:rsidR="005103BC" w:rsidRPr="005103BC">
        <w:rPr>
          <w:rFonts w:ascii="Times New Roman" w:hAnsi="Times New Roman" w:cs="Times New Roman"/>
          <w:b/>
          <w:bCs/>
          <w:sz w:val="24"/>
          <w:szCs w:val="24"/>
        </w:rPr>
        <w:t xml:space="preserve">: </w:t>
      </w:r>
      <w:r w:rsidRPr="00DD7E5E">
        <w:rPr>
          <w:rFonts w:ascii="Times New Roman" w:hAnsi="Times New Roman" w:cs="Times New Roman"/>
          <w:sz w:val="24"/>
          <w:szCs w:val="24"/>
        </w:rPr>
        <w:t>Summary of the critical appraisal of the included studies</w:t>
      </w:r>
      <w:r w:rsidR="00DD7E5E">
        <w:rPr>
          <w:rFonts w:ascii="Times New Roman" w:hAnsi="Times New Roman" w:cs="Times New Roman"/>
          <w:sz w:val="24"/>
          <w:szCs w:val="24"/>
        </w:rPr>
        <w:t>…………………………</w:t>
      </w:r>
      <w:r w:rsidR="005103BC">
        <w:rPr>
          <w:rFonts w:ascii="Times New Roman" w:hAnsi="Times New Roman" w:cs="Times New Roman"/>
          <w:sz w:val="24"/>
          <w:szCs w:val="24"/>
        </w:rPr>
        <w:t>.</w:t>
      </w:r>
      <w:r w:rsidR="00DD7E5E">
        <w:rPr>
          <w:rFonts w:ascii="Times New Roman" w:hAnsi="Times New Roman" w:cs="Times New Roman"/>
          <w:sz w:val="24"/>
          <w:szCs w:val="24"/>
        </w:rPr>
        <w:t>18</w:t>
      </w:r>
      <w:r w:rsidRPr="00DD7E5E">
        <w:rPr>
          <w:rFonts w:ascii="Times New Roman" w:hAnsi="Times New Roman" w:cs="Times New Roman"/>
          <w:sz w:val="24"/>
          <w:szCs w:val="24"/>
        </w:rPr>
        <w:t xml:space="preserve"> </w:t>
      </w:r>
      <w:r w:rsidRPr="00DD7E5E">
        <w:rPr>
          <w:rFonts w:ascii="Times New Roman" w:hAnsi="Times New Roman" w:cs="Times New Roman"/>
          <w:sz w:val="24"/>
          <w:szCs w:val="24"/>
        </w:rPr>
        <w:br/>
      </w:r>
    </w:p>
    <w:p w14:paraId="0A9CA420" w14:textId="7F81ED27" w:rsidR="00F45CC7" w:rsidRPr="00DD7E5E" w:rsidRDefault="00442B0E" w:rsidP="005103BC">
      <w:pPr>
        <w:spacing w:line="360" w:lineRule="auto"/>
        <w:rPr>
          <w:rFonts w:ascii="Times New Roman" w:hAnsi="Times New Roman" w:cs="Times New Roman"/>
          <w:sz w:val="24"/>
          <w:szCs w:val="24"/>
        </w:rPr>
      </w:pPr>
      <w:r w:rsidRPr="00DD7E5E">
        <w:rPr>
          <w:rFonts w:ascii="Times New Roman" w:hAnsi="Times New Roman" w:cs="Times New Roman"/>
          <w:sz w:val="24"/>
          <w:szCs w:val="24"/>
        </w:rPr>
        <w:fldChar w:fldCharType="end"/>
      </w:r>
    </w:p>
    <w:p w14:paraId="32894058" w14:textId="77777777" w:rsidR="004D2023" w:rsidRPr="00DD7E5E" w:rsidRDefault="004D2023" w:rsidP="007D42DF">
      <w:pPr>
        <w:rPr>
          <w:rFonts w:ascii="Times New Roman" w:hAnsi="Times New Roman" w:cs="Times New Roman"/>
          <w:sz w:val="24"/>
          <w:szCs w:val="24"/>
        </w:rPr>
      </w:pPr>
    </w:p>
    <w:p w14:paraId="6F9FA09E" w14:textId="36AEBFF3" w:rsidR="007D42DF" w:rsidRPr="00DD7E5E" w:rsidRDefault="007D144B" w:rsidP="007D42DF">
      <w:pPr>
        <w:rPr>
          <w:rFonts w:ascii="Times New Roman" w:hAnsi="Times New Roman" w:cs="Times New Roman"/>
          <w:b/>
          <w:bCs/>
          <w:sz w:val="24"/>
          <w:szCs w:val="24"/>
        </w:rPr>
      </w:pPr>
      <w:r w:rsidRPr="00DD7E5E">
        <w:rPr>
          <w:rFonts w:ascii="Times New Roman" w:hAnsi="Times New Roman" w:cs="Times New Roman"/>
          <w:b/>
          <w:bCs/>
          <w:sz w:val="24"/>
          <w:szCs w:val="24"/>
        </w:rPr>
        <w:t>List of Abbreviations</w:t>
      </w:r>
    </w:p>
    <w:p w14:paraId="150B8A23" w14:textId="3C574CEE" w:rsidR="008E5A26" w:rsidRPr="00DD7E5E" w:rsidRDefault="008E5A26" w:rsidP="008E5A26">
      <w:pPr>
        <w:rPr>
          <w:rFonts w:ascii="Times New Roman" w:hAnsi="Times New Roman" w:cs="Times New Roman"/>
          <w:sz w:val="24"/>
          <w:szCs w:val="24"/>
        </w:rPr>
      </w:pPr>
      <w:r w:rsidRPr="00DD7E5E">
        <w:rPr>
          <w:rFonts w:ascii="Times New Roman" w:hAnsi="Times New Roman" w:cs="Times New Roman"/>
          <w:b/>
          <w:bCs/>
          <w:sz w:val="24"/>
          <w:szCs w:val="24"/>
        </w:rPr>
        <w:t>ADA</w:t>
      </w:r>
      <w:r w:rsidRPr="00DD7E5E">
        <w:rPr>
          <w:rFonts w:ascii="Times New Roman" w:hAnsi="Times New Roman" w:cs="Times New Roman"/>
          <w:sz w:val="24"/>
          <w:szCs w:val="24"/>
        </w:rPr>
        <w:t xml:space="preserve"> – American Dental Association</w:t>
      </w:r>
    </w:p>
    <w:p w14:paraId="76BF26D8" w14:textId="050929F7" w:rsidR="008E5A26" w:rsidRPr="00DD7E5E" w:rsidRDefault="008E5A26" w:rsidP="008E5A26">
      <w:pPr>
        <w:rPr>
          <w:rFonts w:ascii="Times New Roman" w:hAnsi="Times New Roman" w:cs="Times New Roman"/>
          <w:sz w:val="24"/>
          <w:szCs w:val="24"/>
        </w:rPr>
      </w:pPr>
      <w:r w:rsidRPr="00DD7E5E">
        <w:rPr>
          <w:rFonts w:ascii="Times New Roman" w:hAnsi="Times New Roman" w:cs="Times New Roman"/>
          <w:b/>
          <w:bCs/>
          <w:sz w:val="24"/>
          <w:szCs w:val="24"/>
        </w:rPr>
        <w:t>ART</w:t>
      </w:r>
      <w:r w:rsidRPr="00DD7E5E">
        <w:rPr>
          <w:rFonts w:ascii="Times New Roman" w:hAnsi="Times New Roman" w:cs="Times New Roman"/>
          <w:sz w:val="24"/>
          <w:szCs w:val="24"/>
        </w:rPr>
        <w:t xml:space="preserve"> – Atraumatic Restorative Treatment</w:t>
      </w:r>
    </w:p>
    <w:p w14:paraId="1E422D46" w14:textId="4F73079F" w:rsidR="008E5A26" w:rsidRPr="00DD7E5E" w:rsidRDefault="008E5A26" w:rsidP="008E5A26">
      <w:pPr>
        <w:rPr>
          <w:rFonts w:ascii="Times New Roman" w:hAnsi="Times New Roman" w:cs="Times New Roman"/>
          <w:sz w:val="24"/>
          <w:szCs w:val="24"/>
        </w:rPr>
      </w:pPr>
      <w:r w:rsidRPr="00DD7E5E">
        <w:rPr>
          <w:rFonts w:ascii="Times New Roman" w:hAnsi="Times New Roman" w:cs="Times New Roman"/>
          <w:b/>
          <w:bCs/>
          <w:sz w:val="24"/>
          <w:szCs w:val="24"/>
        </w:rPr>
        <w:t>CASP</w:t>
      </w:r>
      <w:r w:rsidRPr="00DD7E5E">
        <w:rPr>
          <w:rFonts w:ascii="Times New Roman" w:hAnsi="Times New Roman" w:cs="Times New Roman"/>
          <w:sz w:val="24"/>
          <w:szCs w:val="24"/>
        </w:rPr>
        <w:t xml:space="preserve"> – Critical Appraisal Skills Programme</w:t>
      </w:r>
    </w:p>
    <w:p w14:paraId="6BCF9332" w14:textId="6C25B833" w:rsidR="008E5A26" w:rsidRPr="00DD7E5E" w:rsidRDefault="008E5A26" w:rsidP="008E5A26">
      <w:pPr>
        <w:rPr>
          <w:rFonts w:ascii="Times New Roman" w:hAnsi="Times New Roman" w:cs="Times New Roman"/>
          <w:sz w:val="24"/>
          <w:szCs w:val="24"/>
        </w:rPr>
      </w:pPr>
      <w:r w:rsidRPr="00DD7E5E">
        <w:rPr>
          <w:rFonts w:ascii="Times New Roman" w:hAnsi="Times New Roman" w:cs="Times New Roman"/>
          <w:b/>
          <w:bCs/>
          <w:sz w:val="24"/>
          <w:szCs w:val="24"/>
        </w:rPr>
        <w:t>CDSR</w:t>
      </w:r>
      <w:r w:rsidRPr="00DD7E5E">
        <w:rPr>
          <w:rFonts w:ascii="Times New Roman" w:hAnsi="Times New Roman" w:cs="Times New Roman"/>
          <w:sz w:val="24"/>
          <w:szCs w:val="24"/>
        </w:rPr>
        <w:t xml:space="preserve"> – Cochrane Database of Systematic Reviews</w:t>
      </w:r>
    </w:p>
    <w:p w14:paraId="154ECAEB" w14:textId="4760994D" w:rsidR="008E5A26" w:rsidRPr="00DD7E5E" w:rsidRDefault="008E5A26" w:rsidP="008E5A26">
      <w:pPr>
        <w:rPr>
          <w:rFonts w:ascii="Times New Roman" w:hAnsi="Times New Roman" w:cs="Times New Roman"/>
          <w:sz w:val="24"/>
          <w:szCs w:val="24"/>
        </w:rPr>
      </w:pPr>
      <w:r w:rsidRPr="00DD7E5E">
        <w:rPr>
          <w:rFonts w:ascii="Times New Roman" w:hAnsi="Times New Roman" w:cs="Times New Roman"/>
          <w:b/>
          <w:bCs/>
          <w:sz w:val="24"/>
          <w:szCs w:val="24"/>
        </w:rPr>
        <w:t>GIC</w:t>
      </w:r>
      <w:r w:rsidRPr="00DD7E5E">
        <w:rPr>
          <w:rFonts w:ascii="Times New Roman" w:hAnsi="Times New Roman" w:cs="Times New Roman"/>
          <w:sz w:val="24"/>
          <w:szCs w:val="24"/>
        </w:rPr>
        <w:t xml:space="preserve"> – Glass Ionomer Cement</w:t>
      </w:r>
    </w:p>
    <w:p w14:paraId="0ACB66A0" w14:textId="11204600" w:rsidR="008E5A26" w:rsidRPr="00DD7E5E" w:rsidRDefault="00E478ED" w:rsidP="008E5A26">
      <w:pPr>
        <w:rPr>
          <w:rFonts w:ascii="Times New Roman" w:hAnsi="Times New Roman" w:cs="Times New Roman"/>
          <w:sz w:val="24"/>
          <w:szCs w:val="24"/>
        </w:rPr>
      </w:pPr>
      <w:r w:rsidRPr="00DD7E5E">
        <w:rPr>
          <w:rFonts w:ascii="Times New Roman" w:hAnsi="Times New Roman" w:cs="Times New Roman"/>
          <w:b/>
          <w:bCs/>
          <w:sz w:val="24"/>
          <w:szCs w:val="24"/>
        </w:rPr>
        <w:t>Mesh</w:t>
      </w:r>
      <w:r w:rsidR="008E5A26" w:rsidRPr="00DD7E5E">
        <w:rPr>
          <w:rFonts w:ascii="Times New Roman" w:hAnsi="Times New Roman" w:cs="Times New Roman"/>
          <w:sz w:val="24"/>
          <w:szCs w:val="24"/>
        </w:rPr>
        <w:t xml:space="preserve"> – Medical Subject Headings</w:t>
      </w:r>
    </w:p>
    <w:p w14:paraId="382CC604" w14:textId="40CC6E0B" w:rsidR="008E5A26" w:rsidRPr="00DD7E5E" w:rsidRDefault="008E5A26" w:rsidP="008E5A26">
      <w:pPr>
        <w:rPr>
          <w:rFonts w:ascii="Times New Roman" w:hAnsi="Times New Roman" w:cs="Times New Roman"/>
          <w:sz w:val="24"/>
          <w:szCs w:val="24"/>
        </w:rPr>
      </w:pPr>
      <w:r w:rsidRPr="00DD7E5E">
        <w:rPr>
          <w:rFonts w:ascii="Times New Roman" w:hAnsi="Times New Roman" w:cs="Times New Roman"/>
          <w:b/>
          <w:bCs/>
          <w:sz w:val="24"/>
          <w:szCs w:val="24"/>
        </w:rPr>
        <w:t>PICO</w:t>
      </w:r>
      <w:r w:rsidRPr="00DD7E5E">
        <w:rPr>
          <w:rFonts w:ascii="Times New Roman" w:hAnsi="Times New Roman" w:cs="Times New Roman"/>
          <w:sz w:val="24"/>
          <w:szCs w:val="24"/>
        </w:rPr>
        <w:t xml:space="preserve"> – Population, Intervention, Comparison, Outcome</w:t>
      </w:r>
    </w:p>
    <w:p w14:paraId="28B562A5" w14:textId="45E387EE" w:rsidR="008E5A26" w:rsidRPr="00DD7E5E" w:rsidRDefault="008E5A26" w:rsidP="008E5A26">
      <w:pPr>
        <w:rPr>
          <w:rFonts w:ascii="Times New Roman" w:hAnsi="Times New Roman" w:cs="Times New Roman"/>
          <w:sz w:val="24"/>
          <w:szCs w:val="24"/>
        </w:rPr>
      </w:pPr>
      <w:r w:rsidRPr="00DD7E5E">
        <w:rPr>
          <w:rFonts w:ascii="Times New Roman" w:hAnsi="Times New Roman" w:cs="Times New Roman"/>
          <w:b/>
          <w:bCs/>
          <w:sz w:val="24"/>
          <w:szCs w:val="24"/>
        </w:rPr>
        <w:t>PRISMA</w:t>
      </w:r>
      <w:r w:rsidRPr="00DD7E5E">
        <w:rPr>
          <w:rFonts w:ascii="Times New Roman" w:hAnsi="Times New Roman" w:cs="Times New Roman"/>
          <w:sz w:val="24"/>
          <w:szCs w:val="24"/>
        </w:rPr>
        <w:t xml:space="preserve"> – Preferred Reporting Items for Systematic Reviews and Meta-Analyses</w:t>
      </w:r>
    </w:p>
    <w:p w14:paraId="51960997" w14:textId="7DC4B7A1" w:rsidR="008E5A26" w:rsidRPr="00DD7E5E" w:rsidRDefault="008E5A26" w:rsidP="008E5A26">
      <w:pPr>
        <w:rPr>
          <w:rFonts w:ascii="Times New Roman" w:hAnsi="Times New Roman" w:cs="Times New Roman"/>
          <w:sz w:val="24"/>
          <w:szCs w:val="24"/>
        </w:rPr>
      </w:pPr>
      <w:r w:rsidRPr="00DD7E5E">
        <w:rPr>
          <w:rFonts w:ascii="Times New Roman" w:hAnsi="Times New Roman" w:cs="Times New Roman"/>
          <w:b/>
          <w:bCs/>
          <w:sz w:val="24"/>
          <w:szCs w:val="24"/>
        </w:rPr>
        <w:t>REC</w:t>
      </w:r>
      <w:r w:rsidRPr="00DD7E5E">
        <w:rPr>
          <w:rFonts w:ascii="Times New Roman" w:hAnsi="Times New Roman" w:cs="Times New Roman"/>
          <w:sz w:val="24"/>
          <w:szCs w:val="24"/>
        </w:rPr>
        <w:t xml:space="preserve"> – Research Ethics Committee</w:t>
      </w:r>
    </w:p>
    <w:p w14:paraId="03FAC1CC" w14:textId="0D661A83" w:rsidR="008E5A26" w:rsidRPr="00DD7E5E" w:rsidRDefault="008E5A26" w:rsidP="008E5A26">
      <w:pPr>
        <w:rPr>
          <w:rFonts w:ascii="Times New Roman" w:hAnsi="Times New Roman" w:cs="Times New Roman"/>
          <w:sz w:val="24"/>
          <w:szCs w:val="24"/>
        </w:rPr>
      </w:pPr>
      <w:r w:rsidRPr="00DD7E5E">
        <w:rPr>
          <w:rFonts w:ascii="Times New Roman" w:hAnsi="Times New Roman" w:cs="Times New Roman"/>
          <w:b/>
          <w:bCs/>
          <w:sz w:val="24"/>
          <w:szCs w:val="24"/>
        </w:rPr>
        <w:t>RM-GIC</w:t>
      </w:r>
      <w:r w:rsidRPr="00DD7E5E">
        <w:rPr>
          <w:rFonts w:ascii="Times New Roman" w:hAnsi="Times New Roman" w:cs="Times New Roman"/>
          <w:sz w:val="24"/>
          <w:szCs w:val="24"/>
        </w:rPr>
        <w:t xml:space="preserve"> – Resin-Modified Glass Ionomer Cement</w:t>
      </w:r>
    </w:p>
    <w:p w14:paraId="45E95DB7" w14:textId="6FA9CEE4" w:rsidR="008E5A26" w:rsidRPr="00DD7E5E" w:rsidRDefault="008E5A26" w:rsidP="008E5A26">
      <w:pPr>
        <w:rPr>
          <w:rFonts w:ascii="Times New Roman" w:hAnsi="Times New Roman" w:cs="Times New Roman"/>
          <w:sz w:val="24"/>
          <w:szCs w:val="24"/>
        </w:rPr>
      </w:pPr>
      <w:r w:rsidRPr="00DD7E5E">
        <w:rPr>
          <w:rFonts w:ascii="Times New Roman" w:hAnsi="Times New Roman" w:cs="Times New Roman"/>
          <w:b/>
          <w:bCs/>
          <w:sz w:val="24"/>
          <w:szCs w:val="24"/>
        </w:rPr>
        <w:t>SPSS</w:t>
      </w:r>
      <w:r w:rsidRPr="00DD7E5E">
        <w:rPr>
          <w:rFonts w:ascii="Times New Roman" w:hAnsi="Times New Roman" w:cs="Times New Roman"/>
          <w:sz w:val="24"/>
          <w:szCs w:val="24"/>
        </w:rPr>
        <w:t xml:space="preserve"> – Statistical Package for the Social Sciences</w:t>
      </w:r>
    </w:p>
    <w:p w14:paraId="24BD0E92" w14:textId="3557E9A8" w:rsidR="008E5A26" w:rsidRPr="00DD7E5E" w:rsidRDefault="008E5A26" w:rsidP="008E5A26">
      <w:pPr>
        <w:rPr>
          <w:rFonts w:ascii="Times New Roman" w:hAnsi="Times New Roman" w:cs="Times New Roman"/>
          <w:sz w:val="24"/>
          <w:szCs w:val="24"/>
        </w:rPr>
      </w:pPr>
      <w:r w:rsidRPr="00DD7E5E">
        <w:rPr>
          <w:rFonts w:ascii="Times New Roman" w:hAnsi="Times New Roman" w:cs="Times New Roman"/>
          <w:b/>
          <w:bCs/>
          <w:sz w:val="24"/>
          <w:szCs w:val="24"/>
        </w:rPr>
        <w:t>RCT</w:t>
      </w:r>
      <w:r w:rsidRPr="00DD7E5E">
        <w:rPr>
          <w:rFonts w:ascii="Times New Roman" w:hAnsi="Times New Roman" w:cs="Times New Roman"/>
          <w:sz w:val="24"/>
          <w:szCs w:val="24"/>
        </w:rPr>
        <w:t xml:space="preserve"> – Randomised Controlled Trial</w:t>
      </w:r>
    </w:p>
    <w:p w14:paraId="1AD09471" w14:textId="2DF6EB51" w:rsidR="00562D70" w:rsidRPr="00DD7E5E" w:rsidRDefault="008E5A26" w:rsidP="00BC269D">
      <w:pPr>
        <w:rPr>
          <w:rFonts w:ascii="Times New Roman" w:hAnsi="Times New Roman" w:cs="Times New Roman"/>
          <w:sz w:val="24"/>
          <w:szCs w:val="24"/>
        </w:rPr>
      </w:pPr>
      <w:r w:rsidRPr="00DD7E5E">
        <w:rPr>
          <w:rFonts w:ascii="Times New Roman" w:hAnsi="Times New Roman" w:cs="Times New Roman"/>
          <w:b/>
          <w:bCs/>
          <w:sz w:val="24"/>
          <w:szCs w:val="24"/>
        </w:rPr>
        <w:lastRenderedPageBreak/>
        <w:t>RoB 2</w:t>
      </w:r>
      <w:r w:rsidRPr="00DD7E5E">
        <w:rPr>
          <w:rFonts w:ascii="Times New Roman" w:hAnsi="Times New Roman" w:cs="Times New Roman"/>
          <w:sz w:val="24"/>
          <w:szCs w:val="24"/>
        </w:rPr>
        <w:t xml:space="preserve"> – Risk of Bias 2 tool</w:t>
      </w:r>
    </w:p>
    <w:p w14:paraId="619C4730" w14:textId="6248B83B" w:rsidR="003F490A" w:rsidRPr="00DD7E5E" w:rsidRDefault="00F70F5D" w:rsidP="00BC269D">
      <w:pPr>
        <w:rPr>
          <w:rFonts w:ascii="Times New Roman" w:hAnsi="Times New Roman" w:cs="Times New Roman"/>
          <w:b/>
          <w:bCs/>
          <w:sz w:val="24"/>
          <w:szCs w:val="24"/>
        </w:rPr>
      </w:pPr>
      <w:r w:rsidRPr="00DD7E5E">
        <w:rPr>
          <w:rFonts w:ascii="Times New Roman" w:hAnsi="Times New Roman" w:cs="Times New Roman"/>
          <w:b/>
          <w:bCs/>
          <w:sz w:val="24"/>
          <w:szCs w:val="24"/>
        </w:rPr>
        <w:t>Comparative Efficacy of Various Sealant Materials in Preventing Dental Caries in Children and Adolescents</w:t>
      </w:r>
    </w:p>
    <w:p w14:paraId="347DC6DA" w14:textId="77777777" w:rsidR="004D2023" w:rsidRPr="00DD7E5E" w:rsidRDefault="00493424" w:rsidP="00DD7E5E">
      <w:pPr>
        <w:pStyle w:val="Heading1"/>
        <w:rPr>
          <w:rFonts w:ascii="Times New Roman" w:hAnsi="Times New Roman" w:cs="Times New Roman"/>
          <w:b/>
          <w:bCs/>
          <w:sz w:val="24"/>
          <w:szCs w:val="24"/>
        </w:rPr>
      </w:pPr>
      <w:bookmarkStart w:id="5" w:name="_Toc205848873"/>
      <w:r w:rsidRPr="00DD7E5E">
        <w:rPr>
          <w:rFonts w:ascii="Times New Roman" w:hAnsi="Times New Roman" w:cs="Times New Roman"/>
          <w:b/>
          <w:bCs/>
          <w:color w:val="auto"/>
          <w:sz w:val="24"/>
          <w:szCs w:val="24"/>
        </w:rPr>
        <w:t>1.</w:t>
      </w:r>
      <w:r w:rsidR="00780F78" w:rsidRPr="00DD7E5E">
        <w:rPr>
          <w:rFonts w:ascii="Times New Roman" w:hAnsi="Times New Roman" w:cs="Times New Roman"/>
          <w:b/>
          <w:bCs/>
          <w:color w:val="auto"/>
          <w:sz w:val="24"/>
          <w:szCs w:val="24"/>
        </w:rPr>
        <w:t xml:space="preserve"> </w:t>
      </w:r>
      <w:r w:rsidRPr="00DD7E5E">
        <w:rPr>
          <w:rFonts w:ascii="Times New Roman" w:hAnsi="Times New Roman" w:cs="Times New Roman"/>
          <w:b/>
          <w:bCs/>
          <w:color w:val="auto"/>
          <w:sz w:val="24"/>
          <w:szCs w:val="24"/>
        </w:rPr>
        <w:t>Abstract</w:t>
      </w:r>
      <w:bookmarkEnd w:id="5"/>
    </w:p>
    <w:p w14:paraId="3B96254E" w14:textId="77777777" w:rsidR="0073396A" w:rsidRPr="00DD7E5E" w:rsidRDefault="00493424" w:rsidP="0026041A">
      <w:pPr>
        <w:rPr>
          <w:rFonts w:ascii="Times New Roman" w:hAnsi="Times New Roman" w:cs="Times New Roman"/>
          <w:sz w:val="24"/>
          <w:szCs w:val="24"/>
        </w:rPr>
      </w:pPr>
      <w:r w:rsidRPr="00DD7E5E">
        <w:rPr>
          <w:rFonts w:ascii="Times New Roman" w:hAnsi="Times New Roman" w:cs="Times New Roman"/>
          <w:sz w:val="24"/>
          <w:szCs w:val="24"/>
        </w:rPr>
        <w:t>Dental sealants are a widely used preventive measure to protect occlusal surfaces of primary and permanent molars from dental caries in children and adolescents, particularly those at high risk. This review evaluates the comparative efficacy of various sealant materials, including resin-based sealants, glass ionomer cements (GICs), resin-modified glass ionomers (RMGICs), and newer bioactive materials, in preventing caries over different follow-up periods.</w:t>
      </w:r>
    </w:p>
    <w:p w14:paraId="0C9BE093" w14:textId="7BF56D0D" w:rsidR="0073396A" w:rsidRPr="00DD7E5E" w:rsidRDefault="003B25EC" w:rsidP="0073396A">
      <w:pPr>
        <w:rPr>
          <w:rFonts w:ascii="Times New Roman" w:hAnsi="Times New Roman" w:cs="Times New Roman"/>
          <w:b/>
          <w:bCs/>
          <w:sz w:val="24"/>
          <w:szCs w:val="24"/>
        </w:rPr>
      </w:pPr>
      <w:r w:rsidRPr="003B25EC">
        <w:rPr>
          <w:b/>
          <w:bCs/>
          <w:sz w:val="24"/>
          <w:szCs w:val="24"/>
        </w:rPr>
        <w:t>I)</w:t>
      </w:r>
      <w:r w:rsidR="00DD7E5E" w:rsidRPr="003B25EC">
        <w:rPr>
          <w:b/>
          <w:bCs/>
          <w:sz w:val="24"/>
          <w:szCs w:val="24"/>
        </w:rPr>
        <w:t xml:space="preserve"> </w:t>
      </w:r>
      <w:r w:rsidR="0073396A" w:rsidRPr="0073396A">
        <w:rPr>
          <w:b/>
          <w:bCs/>
          <w:sz w:val="24"/>
          <w:szCs w:val="24"/>
        </w:rPr>
        <w:t>Aim</w:t>
      </w:r>
      <w:r w:rsidR="0073396A" w:rsidRPr="0073396A">
        <w:rPr>
          <w:rFonts w:ascii="Times New Roman" w:hAnsi="Times New Roman" w:cs="Times New Roman"/>
          <w:sz w:val="24"/>
          <w:szCs w:val="24"/>
        </w:rPr>
        <w:t xml:space="preserve"> </w:t>
      </w:r>
      <w:r w:rsidR="0073396A" w:rsidRPr="0073396A">
        <w:rPr>
          <w:rFonts w:ascii="Times New Roman" w:hAnsi="Times New Roman" w:cs="Times New Roman"/>
          <w:sz w:val="24"/>
          <w:szCs w:val="24"/>
        </w:rPr>
        <w:br/>
        <w:t>To systematically evaluate and compare the caries-preventive effectiveness of different dental sealant materials—resin-based sealants, glass ionomer sealants, resin-modified glass ionomer cements, and fluoride-releasing sealants—in children and adolescents, over varying follow-up periods.</w:t>
      </w:r>
      <w:r w:rsidR="0073396A" w:rsidRPr="0073396A">
        <w:rPr>
          <w:rFonts w:ascii="Times New Roman" w:hAnsi="Times New Roman" w:cs="Times New Roman"/>
          <w:sz w:val="24"/>
          <w:szCs w:val="24"/>
        </w:rPr>
        <w:br/>
      </w:r>
      <w:r w:rsidR="0073396A" w:rsidRPr="0073396A">
        <w:rPr>
          <w:rFonts w:ascii="Times New Roman" w:hAnsi="Times New Roman" w:cs="Times New Roman"/>
          <w:sz w:val="24"/>
          <w:szCs w:val="24"/>
        </w:rPr>
        <w:br/>
      </w:r>
      <w:r w:rsidRPr="003B25EC">
        <w:rPr>
          <w:b/>
          <w:bCs/>
          <w:sz w:val="24"/>
          <w:szCs w:val="24"/>
        </w:rPr>
        <w:t>II)</w:t>
      </w:r>
      <w:r w:rsidR="00DD7E5E" w:rsidRPr="003B25EC">
        <w:rPr>
          <w:b/>
          <w:bCs/>
          <w:sz w:val="24"/>
          <w:szCs w:val="24"/>
        </w:rPr>
        <w:t xml:space="preserve"> </w:t>
      </w:r>
      <w:r w:rsidR="0073396A" w:rsidRPr="0073396A">
        <w:rPr>
          <w:b/>
          <w:bCs/>
          <w:sz w:val="24"/>
          <w:szCs w:val="24"/>
        </w:rPr>
        <w:t>Methods</w:t>
      </w:r>
      <w:r w:rsidR="0073396A" w:rsidRPr="0073396A">
        <w:rPr>
          <w:rFonts w:ascii="Times New Roman" w:hAnsi="Times New Roman" w:cs="Times New Roman"/>
          <w:sz w:val="24"/>
          <w:szCs w:val="24"/>
        </w:rPr>
        <w:t xml:space="preserve">  </w:t>
      </w:r>
      <w:r w:rsidR="0073396A" w:rsidRPr="0073396A">
        <w:rPr>
          <w:rFonts w:ascii="Times New Roman" w:hAnsi="Times New Roman" w:cs="Times New Roman"/>
          <w:sz w:val="24"/>
          <w:szCs w:val="24"/>
        </w:rPr>
        <w:br/>
        <w:t>A comprehensive search was performed across multiple electronic databases (e.g., PubMed, Google Scholar) and supplemented with manual searches of references. Studies included were comparative in nature, involved paediatric or adolescent participants (ages 3–18), and reported caries-related outcomes. Data extracted included study characteristics, participant demographics, intervention details, follow-up duration, and outcomes such as caries incidence and sealant retention. Methodological quality was appraised using the CASP checklist for RCTs and the QUIN tool. A qualitative synthesis of findings was conducted.</w:t>
      </w:r>
      <w:r w:rsidR="0073396A" w:rsidRPr="0073396A">
        <w:rPr>
          <w:rFonts w:ascii="Times New Roman" w:hAnsi="Times New Roman" w:cs="Times New Roman"/>
          <w:sz w:val="24"/>
          <w:szCs w:val="24"/>
        </w:rPr>
        <w:br/>
      </w:r>
      <w:r w:rsidR="0073396A" w:rsidRPr="0073396A">
        <w:rPr>
          <w:rFonts w:ascii="Times New Roman" w:hAnsi="Times New Roman" w:cs="Times New Roman"/>
          <w:sz w:val="24"/>
          <w:szCs w:val="24"/>
        </w:rPr>
        <w:br/>
      </w:r>
      <w:r w:rsidRPr="003B25EC">
        <w:rPr>
          <w:b/>
          <w:bCs/>
          <w:sz w:val="24"/>
          <w:szCs w:val="24"/>
        </w:rPr>
        <w:t>III)</w:t>
      </w:r>
      <w:r w:rsidR="00DD7E5E" w:rsidRPr="003B25EC">
        <w:rPr>
          <w:b/>
          <w:bCs/>
          <w:sz w:val="24"/>
          <w:szCs w:val="24"/>
        </w:rPr>
        <w:t xml:space="preserve"> </w:t>
      </w:r>
      <w:r w:rsidR="0073396A" w:rsidRPr="0073396A">
        <w:rPr>
          <w:b/>
          <w:bCs/>
          <w:sz w:val="24"/>
          <w:szCs w:val="24"/>
        </w:rPr>
        <w:t>Results</w:t>
      </w:r>
      <w:r w:rsidR="0073396A" w:rsidRPr="0073396A">
        <w:rPr>
          <w:rFonts w:ascii="Times New Roman" w:hAnsi="Times New Roman" w:cs="Times New Roman"/>
          <w:sz w:val="24"/>
          <w:szCs w:val="24"/>
        </w:rPr>
        <w:br/>
        <w:t>Out of 4,562 identified records, five studies met the inclusion criteria. Resin-based sealants generally demonstrated superior retention and long-term caries-preventive effects, especially under optimal moisture control. Glass ionomer sealants, despite lower retention, offered fluoride release and better moisture tolerance, making them suitable for high-caries-risk or partially erupted teeth. Resin-modified glass ionomers provided intermediate performance between resin-based and conventional glass ionomers. Emerging bioactive sealants showed potential for enhanced remineralisation, though long-term clinical evidence was limited.</w:t>
      </w:r>
      <w:r w:rsidR="0073396A" w:rsidRPr="0073396A">
        <w:rPr>
          <w:rFonts w:ascii="Times New Roman" w:hAnsi="Times New Roman" w:cs="Times New Roman"/>
          <w:sz w:val="24"/>
          <w:szCs w:val="24"/>
        </w:rPr>
        <w:br/>
      </w:r>
      <w:r w:rsidR="0073396A" w:rsidRPr="0073396A">
        <w:rPr>
          <w:rFonts w:ascii="Times New Roman" w:hAnsi="Times New Roman" w:cs="Times New Roman"/>
          <w:sz w:val="24"/>
          <w:szCs w:val="24"/>
        </w:rPr>
        <w:br/>
      </w:r>
      <w:r w:rsidRPr="003B25EC">
        <w:rPr>
          <w:b/>
          <w:bCs/>
          <w:sz w:val="24"/>
          <w:szCs w:val="24"/>
        </w:rPr>
        <w:t xml:space="preserve">IV) </w:t>
      </w:r>
      <w:r w:rsidR="0073396A" w:rsidRPr="0073396A">
        <w:rPr>
          <w:b/>
          <w:bCs/>
          <w:sz w:val="24"/>
          <w:szCs w:val="24"/>
        </w:rPr>
        <w:t>Conclusions</w:t>
      </w:r>
      <w:r w:rsidR="0073396A" w:rsidRPr="0073396A">
        <w:rPr>
          <w:rStyle w:val="Heading2Char"/>
          <w:rFonts w:ascii="Times New Roman" w:hAnsi="Times New Roman" w:cs="Times New Roman"/>
          <w:b/>
          <w:bCs/>
          <w:color w:val="auto"/>
          <w:sz w:val="24"/>
          <w:szCs w:val="24"/>
        </w:rPr>
        <w:br/>
      </w:r>
      <w:r w:rsidR="0073396A" w:rsidRPr="0073396A">
        <w:rPr>
          <w:rFonts w:ascii="Times New Roman" w:hAnsi="Times New Roman" w:cs="Times New Roman"/>
          <w:sz w:val="24"/>
          <w:szCs w:val="24"/>
        </w:rPr>
        <w:t>All evaluated sealant materials significantly reduced caries incidence compared with no sealant application. Resin-based sealants are preferred for long-term retention where isolation is achievable, while glass ionomer and resin-modified glass ionomers remain valuable in moisture-compromised situations. Bioactive sealants offer promise but require further high-quality, long-term research. Clinical decisions should be patient-specific, based on caries risk, tooth eruption stage, and clinical conditions.</w:t>
      </w:r>
    </w:p>
    <w:p w14:paraId="229133EE" w14:textId="596BCE12" w:rsidR="00C05B46" w:rsidRPr="00DD7E5E" w:rsidRDefault="0026041A" w:rsidP="0026041A">
      <w:pPr>
        <w:pStyle w:val="Heading1"/>
        <w:rPr>
          <w:rFonts w:ascii="Times New Roman" w:hAnsi="Times New Roman" w:cs="Times New Roman"/>
          <w:b/>
          <w:bCs/>
          <w:color w:val="0D0D0D" w:themeColor="text1" w:themeTint="F2"/>
          <w:sz w:val="24"/>
          <w:szCs w:val="24"/>
        </w:rPr>
      </w:pPr>
      <w:bookmarkStart w:id="6" w:name="_Toc205848874"/>
      <w:r w:rsidRPr="00DD7E5E">
        <w:rPr>
          <w:rFonts w:ascii="Times New Roman" w:hAnsi="Times New Roman" w:cs="Times New Roman"/>
          <w:b/>
          <w:bCs/>
          <w:color w:val="0D0D0D" w:themeColor="text1" w:themeTint="F2"/>
          <w:sz w:val="24"/>
          <w:szCs w:val="24"/>
        </w:rPr>
        <w:lastRenderedPageBreak/>
        <w:t>2.</w:t>
      </w:r>
      <w:r w:rsidR="00C05B46" w:rsidRPr="00DD7E5E">
        <w:rPr>
          <w:rFonts w:ascii="Times New Roman" w:hAnsi="Times New Roman" w:cs="Times New Roman"/>
          <w:b/>
          <w:bCs/>
          <w:color w:val="0D0D0D" w:themeColor="text1" w:themeTint="F2"/>
          <w:sz w:val="24"/>
          <w:szCs w:val="24"/>
        </w:rPr>
        <w:t xml:space="preserve"> Introduction and Rationale</w:t>
      </w:r>
      <w:bookmarkEnd w:id="6"/>
    </w:p>
    <w:p w14:paraId="17F626A2" w14:textId="5A572D3D" w:rsidR="00C05B46" w:rsidRPr="00DD7E5E" w:rsidRDefault="00C05B46" w:rsidP="001A1DF7">
      <w:pPr>
        <w:rPr>
          <w:rFonts w:ascii="Times New Roman" w:hAnsi="Times New Roman" w:cs="Times New Roman"/>
          <w:sz w:val="24"/>
          <w:szCs w:val="24"/>
        </w:rPr>
      </w:pPr>
      <w:r w:rsidRPr="00DD7E5E">
        <w:rPr>
          <w:rFonts w:ascii="Times New Roman" w:hAnsi="Times New Roman" w:cs="Times New Roman"/>
          <w:sz w:val="24"/>
          <w:szCs w:val="24"/>
        </w:rPr>
        <w:t xml:space="preserve">Dental caries, commonly referred to as tooth decay or cavities, is a multifactorial disease that leads to the demineralization of tooth structure due to acid production from bacterial fermentation of dietary carbohydrates. It remains one of the most prevalent chronic diseases globally, affecting individuals across all age groups. The main microorganism responsible is </w:t>
      </w:r>
      <w:r w:rsidRPr="00DD7E5E">
        <w:rPr>
          <w:rFonts w:ascii="Times New Roman" w:hAnsi="Times New Roman" w:cs="Times New Roman"/>
          <w:i/>
          <w:iCs/>
          <w:sz w:val="24"/>
          <w:szCs w:val="24"/>
        </w:rPr>
        <w:t>Streptococcus mutans</w:t>
      </w:r>
      <w:r w:rsidRPr="00DD7E5E">
        <w:rPr>
          <w:rFonts w:ascii="Times New Roman" w:hAnsi="Times New Roman" w:cs="Times New Roman"/>
          <w:sz w:val="24"/>
          <w:szCs w:val="24"/>
        </w:rPr>
        <w:t>, which thrives in the presence of dietary sugars. Upon carbohydrate intake, these bacteria metabolize the sugars into acids that erode the protective enamel, resulting in decay. This condition affects both the crowns and roots of teeth and can manifest aggressively in early childhood as early childhood caries. Children and adolescents are particularly vulnerable to caries due to multiple interrelated factors. Newly erupted</w:t>
      </w:r>
      <w:r w:rsidR="00780F78" w:rsidRPr="00DD7E5E">
        <w:rPr>
          <w:rFonts w:ascii="Times New Roman" w:hAnsi="Times New Roman" w:cs="Times New Roman"/>
          <w:sz w:val="24"/>
          <w:szCs w:val="24"/>
        </w:rPr>
        <w:t xml:space="preserve"> </w:t>
      </w:r>
      <w:r w:rsidRPr="00DD7E5E">
        <w:rPr>
          <w:rFonts w:ascii="Times New Roman" w:hAnsi="Times New Roman" w:cs="Times New Roman"/>
          <w:sz w:val="24"/>
          <w:szCs w:val="24"/>
        </w:rPr>
        <w:t xml:space="preserve">permanent teeth, especially molars, possess immature, porous enamel that is highly susceptible to demineralization (Muntean et al., 2019). Their deep pits and fissures provide retention areas for food debris and bacteria, which accelerates decay progression, especially in younger teeth with thinner enamel and dentin layers (Fejerskov, 1997). Modern diets rich in refined sugars and frequent consumption of sugary snacks further support the proliferation of acidogenic bacteria such as </w:t>
      </w:r>
      <w:r w:rsidRPr="00DD7E5E">
        <w:rPr>
          <w:rFonts w:ascii="Times New Roman" w:hAnsi="Times New Roman" w:cs="Times New Roman"/>
          <w:i/>
          <w:iCs/>
          <w:sz w:val="24"/>
          <w:szCs w:val="24"/>
        </w:rPr>
        <w:t>Streptococcus mutans</w:t>
      </w:r>
      <w:r w:rsidRPr="00DD7E5E">
        <w:rPr>
          <w:rFonts w:ascii="Times New Roman" w:hAnsi="Times New Roman" w:cs="Times New Roman"/>
          <w:sz w:val="24"/>
          <w:szCs w:val="24"/>
        </w:rPr>
        <w:t>, increasing the risk of caries development (Sheiham &amp; James, 2015). Additionally, poor oral hygiene habits, limited fluoride exposure, and inconsistent caregiver supervision among younger populations worsen caries outcomes (Marinho et al., 2003). Socioeconomic disparities add another layer of complexity, as children from lower-income households often lack access to preventive care and fluoridated products, while facing higher sugar consumption and poor hygiene routines (Duijster et al., 2014; Peres et al., 2019). During adolescence, lifestyle shifts, peer influence, and increased autonomy contribute to inconsistent oral hygiene and poor dietary choices, making this a high-risk period for caries progression (Sheiham &amp; James, 2015; Lee et al., 2022). Preventive strategies such as the use of dental sealants have played a critical role in mitigating this burden. Since their introduction in 1967, sealants have been employed to protect occlusal surfaces—particularly the molars and premolars—where most of the caries occur in younger populations. The American Dental Association recognizes sealants as a reliable and effective barrier that prevents microbial colonization and acid formation, thereby reducing the onset of caries. By covering deep fissures and grooves, sealants limit the retention of food particles and plaque, which helps to significantly lower the risk of decay. When properly applied, sealants can reduce caries incidence by up to 80% within the first two years.</w:t>
      </w:r>
    </w:p>
    <w:p w14:paraId="40751D84" w14:textId="6C1BE45A" w:rsidR="00967E46" w:rsidRPr="00DD7E5E" w:rsidRDefault="00C05B46" w:rsidP="001A1DF7">
      <w:pPr>
        <w:rPr>
          <w:rFonts w:ascii="Times New Roman" w:hAnsi="Times New Roman" w:cs="Times New Roman"/>
          <w:sz w:val="24"/>
          <w:szCs w:val="24"/>
        </w:rPr>
      </w:pPr>
      <w:r w:rsidRPr="00DD7E5E">
        <w:rPr>
          <w:rFonts w:ascii="Times New Roman" w:hAnsi="Times New Roman" w:cs="Times New Roman"/>
          <w:sz w:val="24"/>
          <w:szCs w:val="24"/>
        </w:rPr>
        <w:t>Given the increasing variety of available sealant materials—such as resin-based, glass ionomer, and fluoride-releasing sealants—there is a pressing need to systematically evaluate their comparative effectiveness in children and adolescents. This research seeks to address that gap by synthesizing current evidence on how various sealants perform in terms of preventing caries, with the aim of guiding clinical decision-making and promoting equitable, evidence-based preventive care strategies</w:t>
      </w:r>
      <w:r w:rsidR="001A1DF7" w:rsidRPr="00DD7E5E">
        <w:rPr>
          <w:rFonts w:ascii="Times New Roman" w:hAnsi="Times New Roman" w:cs="Times New Roman"/>
          <w:sz w:val="24"/>
          <w:szCs w:val="24"/>
        </w:rPr>
        <w:t>.</w:t>
      </w:r>
      <w:r w:rsidR="00967E46" w:rsidRPr="00DD7E5E">
        <w:rPr>
          <w:rFonts w:ascii="Times New Roman" w:hAnsi="Times New Roman" w:cs="Times New Roman"/>
          <w:sz w:val="24"/>
          <w:szCs w:val="24"/>
        </w:rPr>
        <w:t>?</w:t>
      </w:r>
    </w:p>
    <w:p w14:paraId="6525C503" w14:textId="2E99B458" w:rsidR="001F2E40" w:rsidRPr="00DD7E5E" w:rsidRDefault="00780F78" w:rsidP="00780F78">
      <w:pPr>
        <w:pStyle w:val="Heading2"/>
        <w:rPr>
          <w:rFonts w:ascii="Times New Roman" w:hAnsi="Times New Roman" w:cs="Times New Roman"/>
          <w:b/>
          <w:bCs/>
          <w:color w:val="0D0D0D" w:themeColor="text1" w:themeTint="F2"/>
          <w:sz w:val="24"/>
          <w:szCs w:val="24"/>
        </w:rPr>
      </w:pPr>
      <w:bookmarkStart w:id="7" w:name="_Toc205848875"/>
      <w:r w:rsidRPr="00DD7E5E">
        <w:rPr>
          <w:rFonts w:ascii="Times New Roman" w:hAnsi="Times New Roman" w:cs="Times New Roman"/>
          <w:b/>
          <w:bCs/>
          <w:color w:val="0D0D0D" w:themeColor="text1" w:themeTint="F2"/>
          <w:sz w:val="24"/>
          <w:szCs w:val="24"/>
        </w:rPr>
        <w:t>2</w:t>
      </w:r>
      <w:r w:rsidR="0026041A" w:rsidRPr="00DD7E5E">
        <w:rPr>
          <w:rFonts w:ascii="Times New Roman" w:hAnsi="Times New Roman" w:cs="Times New Roman"/>
          <w:b/>
          <w:bCs/>
          <w:color w:val="0D0D0D" w:themeColor="text1" w:themeTint="F2"/>
          <w:sz w:val="24"/>
          <w:szCs w:val="24"/>
        </w:rPr>
        <w:t>.1</w:t>
      </w:r>
      <w:r w:rsidRPr="00DD7E5E">
        <w:rPr>
          <w:rFonts w:ascii="Times New Roman" w:hAnsi="Times New Roman" w:cs="Times New Roman"/>
          <w:b/>
          <w:bCs/>
          <w:color w:val="0D0D0D" w:themeColor="text1" w:themeTint="F2"/>
          <w:sz w:val="24"/>
          <w:szCs w:val="24"/>
        </w:rPr>
        <w:t xml:space="preserve"> </w:t>
      </w:r>
      <w:r w:rsidR="001F2E40" w:rsidRPr="00DD7E5E">
        <w:rPr>
          <w:rFonts w:ascii="Times New Roman" w:hAnsi="Times New Roman" w:cs="Times New Roman"/>
          <w:b/>
          <w:bCs/>
          <w:color w:val="0D0D0D" w:themeColor="text1" w:themeTint="F2"/>
          <w:sz w:val="24"/>
          <w:szCs w:val="24"/>
        </w:rPr>
        <w:t>Research question</w:t>
      </w:r>
      <w:bookmarkEnd w:id="7"/>
    </w:p>
    <w:p w14:paraId="00EB77F4" w14:textId="218ACEA1" w:rsidR="001F2E40" w:rsidRPr="00DD7E5E" w:rsidRDefault="001F2E40" w:rsidP="001A1DF7">
      <w:pPr>
        <w:rPr>
          <w:rFonts w:ascii="Times New Roman" w:hAnsi="Times New Roman" w:cs="Times New Roman"/>
          <w:sz w:val="24"/>
          <w:szCs w:val="24"/>
        </w:rPr>
      </w:pPr>
      <w:r w:rsidRPr="00DD7E5E">
        <w:rPr>
          <w:rFonts w:ascii="Times New Roman" w:hAnsi="Times New Roman" w:cs="Times New Roman"/>
          <w:sz w:val="24"/>
          <w:szCs w:val="24"/>
        </w:rPr>
        <w:t xml:space="preserve"> Comparative Efficacy of Various Sealant Materials in Preventing Dental Caries in Children and Adolescents.</w:t>
      </w:r>
    </w:p>
    <w:p w14:paraId="1973C568" w14:textId="2BB4E4F4" w:rsidR="00AA03E8" w:rsidRPr="00DD7E5E" w:rsidRDefault="0026041A" w:rsidP="0026041A">
      <w:pPr>
        <w:pStyle w:val="Heading1"/>
        <w:rPr>
          <w:rFonts w:ascii="Times New Roman" w:hAnsi="Times New Roman" w:cs="Times New Roman"/>
          <w:b/>
          <w:bCs/>
          <w:color w:val="0D0D0D" w:themeColor="text1" w:themeTint="F2"/>
          <w:sz w:val="24"/>
          <w:szCs w:val="24"/>
        </w:rPr>
      </w:pPr>
      <w:bookmarkStart w:id="8" w:name="_Toc205848876"/>
      <w:r w:rsidRPr="00DD7E5E">
        <w:rPr>
          <w:rFonts w:ascii="Times New Roman" w:hAnsi="Times New Roman" w:cs="Times New Roman"/>
          <w:b/>
          <w:bCs/>
          <w:color w:val="0D0D0D" w:themeColor="text1" w:themeTint="F2"/>
          <w:sz w:val="24"/>
          <w:szCs w:val="24"/>
        </w:rPr>
        <w:t>3</w:t>
      </w:r>
      <w:r w:rsidR="00967E46" w:rsidRPr="00DD7E5E">
        <w:rPr>
          <w:rFonts w:ascii="Times New Roman" w:hAnsi="Times New Roman" w:cs="Times New Roman"/>
          <w:b/>
          <w:bCs/>
          <w:color w:val="0D0D0D" w:themeColor="text1" w:themeTint="F2"/>
          <w:sz w:val="24"/>
          <w:szCs w:val="24"/>
        </w:rPr>
        <w:t>.</w:t>
      </w:r>
      <w:r w:rsidR="008E3F78" w:rsidRPr="00DD7E5E">
        <w:rPr>
          <w:rFonts w:ascii="Times New Roman" w:hAnsi="Times New Roman" w:cs="Times New Roman"/>
          <w:b/>
          <w:bCs/>
          <w:color w:val="0D0D0D" w:themeColor="text1" w:themeTint="F2"/>
          <w:sz w:val="24"/>
          <w:szCs w:val="24"/>
        </w:rPr>
        <w:t xml:space="preserve"> </w:t>
      </w:r>
      <w:r w:rsidR="00AA03E8" w:rsidRPr="00DD7E5E">
        <w:rPr>
          <w:rFonts w:ascii="Times New Roman" w:hAnsi="Times New Roman" w:cs="Times New Roman"/>
          <w:b/>
          <w:bCs/>
          <w:color w:val="0D0D0D" w:themeColor="text1" w:themeTint="F2"/>
          <w:sz w:val="24"/>
          <w:szCs w:val="24"/>
        </w:rPr>
        <w:t>Background</w:t>
      </w:r>
      <w:bookmarkEnd w:id="8"/>
    </w:p>
    <w:p w14:paraId="0968EE44" w14:textId="09612D0B" w:rsidR="00AA03E8" w:rsidRPr="00DD7E5E" w:rsidRDefault="00AA03E8" w:rsidP="001A1DF7">
      <w:pPr>
        <w:rPr>
          <w:rFonts w:ascii="Times New Roman" w:hAnsi="Times New Roman" w:cs="Times New Roman"/>
          <w:b/>
          <w:bCs/>
          <w:sz w:val="24"/>
          <w:szCs w:val="24"/>
        </w:rPr>
      </w:pPr>
      <w:r w:rsidRPr="00DD7E5E">
        <w:rPr>
          <w:rFonts w:ascii="Times New Roman" w:hAnsi="Times New Roman" w:cs="Times New Roman"/>
          <w:sz w:val="24"/>
          <w:szCs w:val="24"/>
        </w:rPr>
        <w:t xml:space="preserve">Dental caries, commonly known as tooth decay or cavities, is a microbial disease that destroys tooth structure through acid production from bacterial fermentation of dietary </w:t>
      </w:r>
      <w:r w:rsidRPr="00DD7E5E">
        <w:rPr>
          <w:rFonts w:ascii="Times New Roman" w:hAnsi="Times New Roman" w:cs="Times New Roman"/>
          <w:sz w:val="24"/>
          <w:szCs w:val="24"/>
        </w:rPr>
        <w:lastRenderedPageBreak/>
        <w:t>carbohydrates.</w:t>
      </w:r>
      <w:r w:rsidRPr="00DD7E5E">
        <w:rPr>
          <w:rFonts w:ascii="Times New Roman" w:hAnsi="Times New Roman" w:cs="Times New Roman"/>
          <w:sz w:val="24"/>
          <w:szCs w:val="24"/>
        </w:rPr>
        <w:fldChar w:fldCharType="begin"/>
      </w:r>
      <w:r w:rsidRPr="00DD7E5E">
        <w:rPr>
          <w:rFonts w:ascii="Times New Roman" w:hAnsi="Times New Roman" w:cs="Times New Roman"/>
          <w:sz w:val="24"/>
          <w:szCs w:val="24"/>
        </w:rPr>
        <w:instrText xml:space="preserve"> ADDIN ZOTERO_ITEM CSL_CITATION {"citationID":"5BpjvLSk","properties":{"formattedCitation":"(Selwitz et al., 2007)","plainCitation":"(Selwitz et al., 2007)","noteIndex":0},"citationItems":[{"id":110,"uris":["http://zotero.org/users/local/ZTRRAagc/items/VP9SDIG2"],"itemData":{"id":110,"type":"article-journal","container-title":"The Lancet","DOI":"10.1016/S0140-6736(07)60031-2","ISSN":"01406736","issue":"9555","journalAbbreviation":"The Lancet","language":"en","license":"https://www.elsevier.com/tdm/userlicense/1.0/","page":"51-59","source":"DOI.org (Crossref)","title":"Dental caries","volume":"369","author":[{"family":"Selwitz","given":"Robert H"},{"family":"Ismail","given":"Amid I"},{"family":"Pitts","given":"Nigel B"}],"issued":{"date-parts":[["2007",1]]}}}],"schema":"https://github.com/citation-style-language/schema/raw/master/csl-citation.json"} </w:instrText>
      </w:r>
      <w:r w:rsidRPr="00DD7E5E">
        <w:rPr>
          <w:rFonts w:ascii="Times New Roman" w:hAnsi="Times New Roman" w:cs="Times New Roman"/>
          <w:sz w:val="24"/>
          <w:szCs w:val="24"/>
        </w:rPr>
        <w:fldChar w:fldCharType="separate"/>
      </w:r>
      <w:r w:rsidRPr="00DD7E5E">
        <w:rPr>
          <w:rFonts w:ascii="Times New Roman" w:hAnsi="Times New Roman" w:cs="Times New Roman"/>
          <w:sz w:val="24"/>
          <w:szCs w:val="24"/>
        </w:rPr>
        <w:t>(Selwitz et al., 2007)</w:t>
      </w:r>
      <w:r w:rsidRPr="00DD7E5E">
        <w:rPr>
          <w:rFonts w:ascii="Times New Roman" w:hAnsi="Times New Roman" w:cs="Times New Roman"/>
          <w:sz w:val="24"/>
          <w:szCs w:val="24"/>
        </w:rPr>
        <w:fldChar w:fldCharType="end"/>
      </w:r>
      <w:r w:rsidRPr="00DD7E5E">
        <w:rPr>
          <w:rFonts w:ascii="Times New Roman" w:hAnsi="Times New Roman" w:cs="Times New Roman"/>
          <w:b/>
          <w:bCs/>
          <w:sz w:val="24"/>
          <w:szCs w:val="24"/>
        </w:rPr>
        <w:t xml:space="preserve">. </w:t>
      </w:r>
      <w:r w:rsidRPr="00DD7E5E">
        <w:rPr>
          <w:rFonts w:ascii="Times New Roman" w:hAnsi="Times New Roman" w:cs="Times New Roman"/>
          <w:sz w:val="24"/>
          <w:szCs w:val="24"/>
        </w:rPr>
        <w:t>This process leads to demineralisation of the tooth enamel and dentin, forming cavities if left untreated. Dental sealants were introduced in the 1960s to prevent dental cavities in the pits and grooves of the occlusal surfaces of teeth. Sealants serve to inhibit the growth of bacteria that can cause tooth decay</w:t>
      </w:r>
      <w:r w:rsidR="00403660" w:rsidRPr="00DD7E5E">
        <w:rPr>
          <w:rFonts w:ascii="Times New Roman" w:hAnsi="Times New Roman" w:cs="Times New Roman"/>
          <w:sz w:val="24"/>
          <w:szCs w:val="24"/>
        </w:rPr>
        <w:t>.</w:t>
      </w:r>
      <w:r w:rsidR="001655F2" w:rsidRPr="00DD7E5E">
        <w:rPr>
          <w:rFonts w:ascii="Times New Roman" w:hAnsi="Times New Roman" w:cs="Times New Roman"/>
          <w:sz w:val="24"/>
          <w:szCs w:val="24"/>
        </w:rPr>
        <w:fldChar w:fldCharType="begin"/>
      </w:r>
      <w:r w:rsidR="001655F2" w:rsidRPr="00DD7E5E">
        <w:rPr>
          <w:rFonts w:ascii="Times New Roman" w:hAnsi="Times New Roman" w:cs="Times New Roman"/>
          <w:sz w:val="24"/>
          <w:szCs w:val="24"/>
        </w:rPr>
        <w:instrText xml:space="preserve"> ADDIN ZOTERO_ITEM CSL_CITATION {"citationID":"yX9fVc2T","properties":{"formattedCitation":"(Silverstone, 1982)","plainCitation":"(Silverstone, 1982)","noteIndex":0},"citationItems":[{"id":138,"uris":["http://zotero.org/users/local/ZTRRAagc/items/H5CJY4ML"],"itemData":{"id":138,"type":"article-journal","container-title":"Pediatric Dentistry","ISSN":"0164-1263","issue":"1","journalAbbreviation":"Pediatr Dent","language":"eng","note":"PMID: 6757879","page":"16-21","source":"PubMed","title":"The use of pit and fissure sealants in dentistry, present status and future developments","volume":"4","author":[{"family":"Silverstone","given":"L. M."}],"issued":{"date-parts":[["1982",3]]}}}],"schema":"https://github.com/citation-style-language/schema/raw/master/csl-citation.json"} </w:instrText>
      </w:r>
      <w:r w:rsidR="001655F2" w:rsidRPr="00DD7E5E">
        <w:rPr>
          <w:rFonts w:ascii="Times New Roman" w:hAnsi="Times New Roman" w:cs="Times New Roman"/>
          <w:sz w:val="24"/>
          <w:szCs w:val="24"/>
        </w:rPr>
        <w:fldChar w:fldCharType="separate"/>
      </w:r>
      <w:r w:rsidR="001655F2" w:rsidRPr="00DD7E5E">
        <w:rPr>
          <w:rFonts w:ascii="Times New Roman" w:hAnsi="Times New Roman" w:cs="Times New Roman"/>
          <w:sz w:val="24"/>
          <w:szCs w:val="24"/>
        </w:rPr>
        <w:t>(Silverstone, 1982)</w:t>
      </w:r>
      <w:r w:rsidR="001655F2" w:rsidRPr="00DD7E5E">
        <w:rPr>
          <w:rFonts w:ascii="Times New Roman" w:hAnsi="Times New Roman" w:cs="Times New Roman"/>
          <w:sz w:val="24"/>
          <w:szCs w:val="24"/>
        </w:rPr>
        <w:fldChar w:fldCharType="end"/>
      </w:r>
      <w:r w:rsidRPr="00DD7E5E">
        <w:rPr>
          <w:rFonts w:ascii="Times New Roman" w:hAnsi="Times New Roman" w:cs="Times New Roman"/>
          <w:sz w:val="24"/>
          <w:szCs w:val="24"/>
        </w:rPr>
        <w:t>. Research indicates that fissure sealants are effective in reducing caries in children and adolescents compared to the absence of sealants.</w:t>
      </w:r>
      <w:r w:rsidR="00F57E9C" w:rsidRPr="00DD7E5E">
        <w:rPr>
          <w:rFonts w:ascii="Times New Roman" w:hAnsi="Times New Roman" w:cs="Times New Roman"/>
          <w:sz w:val="24"/>
          <w:szCs w:val="24"/>
        </w:rPr>
        <w:t xml:space="preserve"> </w:t>
      </w:r>
      <w:r w:rsidRPr="00DD7E5E">
        <w:rPr>
          <w:rFonts w:ascii="Times New Roman" w:hAnsi="Times New Roman" w:cs="Times New Roman"/>
          <w:sz w:val="24"/>
          <w:szCs w:val="24"/>
        </w:rPr>
        <w:fldChar w:fldCharType="begin"/>
      </w:r>
      <w:r w:rsidRPr="00DD7E5E">
        <w:rPr>
          <w:rFonts w:ascii="Times New Roman" w:hAnsi="Times New Roman" w:cs="Times New Roman"/>
          <w:sz w:val="24"/>
          <w:szCs w:val="24"/>
        </w:rPr>
        <w:instrText xml:space="preserve"> ADDIN ZOTERO_ITEM CSL_CITATION {"citationID":"f4klj0j2","properties":{"formattedCitation":"(Ahovuo-Saloranta et al., 2017)","plainCitation":"(Ahovuo-Saloranta et al., 2017)","noteIndex":0},"citationItems":[{"id":142,"uris":["http://zotero.org/users/local/ZTRRAagc/items/G7U3SUVX"],"itemData":{"id":142,"type":"article-journal","abstract":"BACKGROUND: Dental sealants were introduced in the 1960s to help prevent dental caries, mainly in the pits and fissures of occlusal tooth surfaces. Sealants act to prevent bacteria growth that can lead to dental decay. Evidence suggests that fissure sealants are effective in preventing caries in children and adolescents compared to no sealants. Effectiveness may, however, be related to caries incidence level of the population. This is an update of a review published in 2004, 2008 and 2013.\nOBJECTIVES: To compare the effects of different types of fissure sealants in preventing caries in occlusal surfaces of permanent teeth in children and adolescents.\nSEARCH METHODS: Cochrane Oral Health's Information Specialist searched: Cochrane Oral Health's Trials Register (to 3 August 2016), the Cochrane Central Register of Controlled Trials (CENTRAL) (the Cochrane Library, 2016, Issue 7), MEDLINE Ovid (1946 to 3 August 2016), and Embase Ovid (1980 to 3 August 2016). We searched ClinicalTrials.gov and the World Health Organization International Clinical Trials Registry Platform for ongoing trials to 3 August 2016. No restrictions were placed on language or date of publication.\nSELECTION CRITERIA: Randomised controlled trials (RCTs) comparing sealants with no sealant or a different type of sealant material for preventing caries of occlusal surfaces of premolar or molar teeth in children and adolescents aged up to 20 years. Studies required at least 12 months follow-up. We excluded studies that compared compomers to resins/composites.\nDATA COLLECTION AND ANALYSIS: Two review authors independently screened search results, extracted data and assessed risk of bias of included studies. We presented outcomes for caries or no caries on occlusal surfaces of permanent molar teeth as odds ratio (OR) or risk ratio (RR). We used mean difference (MD) for mean caries increment. All measures were presented with 95% confidence intervals (CI). We conducted meta-analyses using a random-effects model for comparisons where there were more than three trials; otherwise we used the fixed-effect model. We used GRADE methods to assess evidence quality.\nMAIN RESULTS: We included 38 trials that involved a total of 7924 children; seven trials were new for this update (1693 participants). Fifteen trials evaluated the effects of resin-based sealant versus no sealant (3620 participants in 14 studies plus 575 tooth pairs in one study); three trials with evaluated glass ionomer sealant versus no sealant (905 participants); and 24 trials evaluated one type of sealant versus another (4146 participants). Children were aged from 5 to 16 years. Trials rarely reported background exposure to fluoride of trial participants or baseline caries prevalence. Resin-based sealant versus no sealant: second-, third- and fourth-generation resin-based sealants prevented caries in first permanent molars in children aged 5 to 10 years (at 24 months follow-up: OR 0.12, 95% CI 0.08 to 0.19, 7 trials (5 published in the 1970s; 2 in the 2010s), 1548 children randomised, 1322 children evaluated; moderate-quality evidence). If we were to assume that 16% of the control tooth surfaces were decayed during 24 months of follow-up (160 carious teeth per 1000), then applying a resin-based sealant would reduce the proportion of carious surfaces to 5.2% (95% CI 3.13% to 7.37%). Similarly, assuming that 40% of control tooth surfaces were decayed (400 carious teeth per 1000), then applying a resin-based sealant would reduce the proportion of carious surfaces to 6.25% (95% CI 3.84% to 9.63%). If 70% of control tooth surfaces were decayed, there would be 19% decayed surfaces in the sealant group (95% CI 12.3% to 27.2%). This caries-preventive effect was maintained at longer follow-up but evidence quality and quantity was reduced (e.g. at 48 to 54 months of follow-up: OR 0.21, 95% CI 0.16 to 0.28, 4 trials, 482 children evaluated; RR 0.24, 95% CI 0.12 to 0.45, 203 children evaluated). Although studies were generally well conducted, we assessed blinding of outcome assessment for caries at high risk of bias for all trials (blinding of outcome assessment is not possible in sealant studies because outcome assessors can see and identify sealant). Glass ionomer sealant versus no sealant: was evaluated by three studies. Results at 24 months were inconclusive (very low-quality evidence). One sealant versus another sealant: the relative effectiveness of different types of sealants is unknown (very low-quality evidence). We included 24 trials that directly compared two different sealant materials. Comparisons varied in terms of types of sealant assessed, outcome measures chosen and duration of follow-up. Adverse events: only four trials assessed adverse events. No adverse events were reported.\nAUTHORS' CONCLUSIONS: Resin-based sealants applied on occlusal surfaces of permanent molars are effective for preventing caries in children and adolescents. Our review found moderate-quality evidence that resin-based sealants reduced caries by between 11% and 51% compared to no sealant, when measured at 24 months. Similar benefit was seen at timepoints up to 48 months; after longer follow-up, the quantity and quality of evidence was reduced. There was insufficient evidence to judge the effectiveness of glass ionomer sealant or the relative effectiveness of different types of sealants. Information on adverse effects was limited but none occurred where this was reported. Further research with long follow-up is needed.","container-title":"The Cochrane Database of Systematic Reviews","DOI":"10.1002/14651858.CD001830.pub5","ISSN":"1469-493X","issue":"7","journalAbbreviation":"Cochrane Database Syst Rev","language":"eng","note":"PMID: 28759120\nPMCID: PMC6483295","page":"CD001830","source":"PubMed","title":"Pit and fissure sealants for preventing dental decay in permanent teeth","volume":"7","author":[{"family":"Ahovuo-Saloranta","given":"Anneli"},{"family":"Forss","given":"Helena"},{"family":"Walsh","given":"Tanya"},{"family":"Nordblad","given":"Anne"},{"family":"Mäkelä","given":"Marjukka"},{"family":"Worthington","given":"Helen V."}],"issued":{"date-parts":[["2017",7,31]]}}}],"schema":"https://github.com/citation-style-language/schema/raw/master/csl-citation.json"} </w:instrText>
      </w:r>
      <w:r w:rsidRPr="00DD7E5E">
        <w:rPr>
          <w:rFonts w:ascii="Times New Roman" w:hAnsi="Times New Roman" w:cs="Times New Roman"/>
          <w:sz w:val="24"/>
          <w:szCs w:val="24"/>
        </w:rPr>
        <w:fldChar w:fldCharType="separate"/>
      </w:r>
      <w:r w:rsidRPr="00DD7E5E">
        <w:rPr>
          <w:rFonts w:ascii="Times New Roman" w:hAnsi="Times New Roman" w:cs="Times New Roman"/>
          <w:sz w:val="24"/>
          <w:szCs w:val="24"/>
        </w:rPr>
        <w:t>(Ahovuo-Saloranta et al., 2017)</w:t>
      </w:r>
      <w:r w:rsidRPr="00DD7E5E">
        <w:rPr>
          <w:rFonts w:ascii="Times New Roman" w:hAnsi="Times New Roman" w:cs="Times New Roman"/>
          <w:sz w:val="24"/>
          <w:szCs w:val="24"/>
        </w:rPr>
        <w:fldChar w:fldCharType="end"/>
      </w:r>
      <w:r w:rsidRPr="00DD7E5E">
        <w:rPr>
          <w:rFonts w:ascii="Times New Roman" w:hAnsi="Times New Roman" w:cs="Times New Roman"/>
          <w:sz w:val="24"/>
          <w:szCs w:val="24"/>
        </w:rPr>
        <w:t>. Dental sealants play a crucial role in preventing dental caries among children and adolescents by creating a protective barrier over the chewing surfaces of teeth, where cavities are most likely to develop</w:t>
      </w:r>
      <w:r w:rsidR="00403660" w:rsidRPr="00DD7E5E">
        <w:rPr>
          <w:rFonts w:ascii="Times New Roman" w:hAnsi="Times New Roman" w:cs="Times New Roman"/>
          <w:sz w:val="24"/>
          <w:szCs w:val="24"/>
        </w:rPr>
        <w:t>.</w:t>
      </w:r>
      <w:r w:rsidR="00D97A25" w:rsidRPr="00DD7E5E">
        <w:rPr>
          <w:rFonts w:ascii="Times New Roman" w:hAnsi="Times New Roman" w:cs="Times New Roman"/>
          <w:sz w:val="24"/>
          <w:szCs w:val="24"/>
        </w:rPr>
        <w:fldChar w:fldCharType="begin"/>
      </w:r>
      <w:r w:rsidR="00D97A25" w:rsidRPr="00DD7E5E">
        <w:rPr>
          <w:rFonts w:ascii="Times New Roman" w:hAnsi="Times New Roman" w:cs="Times New Roman"/>
          <w:sz w:val="24"/>
          <w:szCs w:val="24"/>
        </w:rPr>
        <w:instrText xml:space="preserve"> ADDIN ZOTERO_ITEM CSL_CITATION {"citationID":"fq7caKpC","properties":{"formattedCitation":"(Niederman, 2010)","plainCitation":"(Niederman, 2010)","noteIndex":0},"citationItems":[{"id":79,"uris":["http://zotero.org/users/local/ZTRRAagc/items/S6KAGQGE"],"itemData":{"id":79,"type":"article-journal","container-title":"Evidence-Based Dentistry","DOI":"10.1038/sj.ebd.6400700","ISSN":"1462-0049, 1476-5446","issue":"1","journalAbbreviation":"Evid Based Dent","language":"en","license":"http://www.springer.com/tdm","page":"10-10","source":"DOI.org (Crossref)","title":"Glass ionomer and resin-based fissure sealants – equally effective?: Question: Are glass ionomer cements as effective as resin-based fissure sealants when used on permanent teeth?","title-short":"Glass ionomer and resin-based fissure sealants – equally effective?","volume":"11","author":[{"family":"Niederman","given":"Richard"}],"issued":{"date-parts":[["2010",3]]}}}],"schema":"https://github.com/citation-style-language/schema/raw/master/csl-citation.json"} </w:instrText>
      </w:r>
      <w:r w:rsidR="00D97A25" w:rsidRPr="00DD7E5E">
        <w:rPr>
          <w:rFonts w:ascii="Times New Roman" w:hAnsi="Times New Roman" w:cs="Times New Roman"/>
          <w:sz w:val="24"/>
          <w:szCs w:val="24"/>
        </w:rPr>
        <w:fldChar w:fldCharType="separate"/>
      </w:r>
      <w:r w:rsidR="00D97A25" w:rsidRPr="00DD7E5E">
        <w:rPr>
          <w:rFonts w:ascii="Times New Roman" w:hAnsi="Times New Roman" w:cs="Times New Roman"/>
          <w:sz w:val="24"/>
          <w:szCs w:val="24"/>
        </w:rPr>
        <w:t>(Niederman, 2010)</w:t>
      </w:r>
      <w:r w:rsidR="00D97A25" w:rsidRPr="00DD7E5E">
        <w:rPr>
          <w:rFonts w:ascii="Times New Roman" w:hAnsi="Times New Roman" w:cs="Times New Roman"/>
          <w:sz w:val="24"/>
          <w:szCs w:val="24"/>
        </w:rPr>
        <w:fldChar w:fldCharType="end"/>
      </w:r>
      <w:r w:rsidRPr="00DD7E5E">
        <w:rPr>
          <w:rFonts w:ascii="Times New Roman" w:hAnsi="Times New Roman" w:cs="Times New Roman"/>
          <w:sz w:val="24"/>
          <w:szCs w:val="24"/>
        </w:rPr>
        <w:t xml:space="preserve">. Sealants are especially effective on the molars, which are prone to decay due to deep pits and grooves that trap food particles and bacteria, areas difficult to clean with just brushing. Research shows that sealants reduce the risk of decay in molars by nearly 80% in children and can prevent 3 out of 5 cavities on treated surfaces over four years. </w:t>
      </w:r>
      <w:r w:rsidRPr="00DD7E5E">
        <w:rPr>
          <w:rFonts w:ascii="Times New Roman" w:hAnsi="Times New Roman" w:cs="Times New Roman"/>
          <w:sz w:val="24"/>
          <w:szCs w:val="24"/>
        </w:rPr>
        <w:fldChar w:fldCharType="begin"/>
      </w:r>
      <w:r w:rsidRPr="00DD7E5E">
        <w:rPr>
          <w:rFonts w:ascii="Times New Roman" w:hAnsi="Times New Roman" w:cs="Times New Roman"/>
          <w:sz w:val="24"/>
          <w:szCs w:val="24"/>
        </w:rPr>
        <w:instrText xml:space="preserve"> ADDIN ZOTERO_ITEM CSL_CITATION {"citationID":"EbDzIlSu","properties":{"formattedCitation":"(Gray et al., 2009)","plainCitation":"(Gray et al., 2009)","noteIndex":0},"citationItems":[{"id":131,"uris":["http://zotero.org/users/local/ZTRRAagc/items/TH2ASDZS"],"itemData":{"id":131,"type":"article-journal","container-title":"The Journal of the American Dental Association","DOI":"10.14219/jada.archive.2009.0016","ISSN":"00028177","issue":"1","journalAbbreviation":"The Journal of the American Dental Association","language":"en","license":"https://www.elsevier.com/tdm/userlicense/1.0/","page":"38-46","source":"DOI.org (Crossref)","title":"A comparison of the effects of toothbrushing and handpiece prophylaxis on retention of sealants","volume":"140","author":[{"family":"Gray","given":"Shellie Kolavic"},{"family":"Griffin","given":"Susan O."},{"family":"Malvitz","given":"Dolores M."},{"family":"Gooch","given":"Barbara F."}],"issued":{"date-parts":[["2009",1]]}}}],"schema":"https://github.com/citation-style-language/schema/raw/master/csl-citation.json"} </w:instrText>
      </w:r>
      <w:r w:rsidRPr="00DD7E5E">
        <w:rPr>
          <w:rFonts w:ascii="Times New Roman" w:hAnsi="Times New Roman" w:cs="Times New Roman"/>
          <w:sz w:val="24"/>
          <w:szCs w:val="24"/>
        </w:rPr>
        <w:fldChar w:fldCharType="separate"/>
      </w:r>
      <w:r w:rsidRPr="00DD7E5E">
        <w:rPr>
          <w:rFonts w:ascii="Times New Roman" w:hAnsi="Times New Roman" w:cs="Times New Roman"/>
          <w:sz w:val="24"/>
          <w:szCs w:val="24"/>
        </w:rPr>
        <w:t>(Gray et al., 2009)</w:t>
      </w:r>
      <w:r w:rsidRPr="00DD7E5E">
        <w:rPr>
          <w:rFonts w:ascii="Times New Roman" w:hAnsi="Times New Roman" w:cs="Times New Roman"/>
          <w:sz w:val="24"/>
          <w:szCs w:val="24"/>
        </w:rPr>
        <w:fldChar w:fldCharType="end"/>
      </w:r>
      <w:r w:rsidRPr="00DD7E5E">
        <w:rPr>
          <w:rFonts w:ascii="Times New Roman" w:hAnsi="Times New Roman" w:cs="Times New Roman"/>
          <w:b/>
          <w:bCs/>
          <w:sz w:val="24"/>
          <w:szCs w:val="24"/>
        </w:rPr>
        <w:t>.</w:t>
      </w:r>
      <w:r w:rsidRPr="00DD7E5E">
        <w:rPr>
          <w:rFonts w:ascii="Times New Roman" w:hAnsi="Times New Roman" w:cs="Times New Roman"/>
          <w:sz w:val="24"/>
          <w:szCs w:val="24"/>
        </w:rPr>
        <w:t xml:space="preserve"> The protection provided by sealants is significant, as they block food particles and bacteria from entering the pits and fissures of the teeth, thereby reducing acid production and the potential for enamel breakdown. Regular application and maintenance of sealants, combined with other preventive measures like fluoride treatments and good oral hygiene, have proven highly effective in lowering the incidence of dental caries in young populations. </w:t>
      </w:r>
      <w:r w:rsidRPr="00DD7E5E">
        <w:rPr>
          <w:rFonts w:ascii="Times New Roman" w:hAnsi="Times New Roman" w:cs="Times New Roman"/>
          <w:sz w:val="24"/>
          <w:szCs w:val="24"/>
        </w:rPr>
        <w:fldChar w:fldCharType="begin"/>
      </w:r>
      <w:r w:rsidRPr="00DD7E5E">
        <w:rPr>
          <w:rFonts w:ascii="Times New Roman" w:hAnsi="Times New Roman" w:cs="Times New Roman"/>
          <w:sz w:val="24"/>
          <w:szCs w:val="24"/>
        </w:rPr>
        <w:instrText xml:space="preserve"> ADDIN ZOTERO_ITEM CSL_CITATION {"citationID":"qEcviX6Y","properties":{"formattedCitation":"(Wright et al., 2016)","plainCitation":"(Wright et al., 2016)","noteIndex":0},"citationItems":[{"id":76,"uris":["http://zotero.org/users/local/ZTRRAagc/items/QMQTNKPM"],"itemData":{"id":76,"type":"article-journal","container-title":"The Journal of the American Dental Association","DOI":"10.1016/j.adaj.2016.06.003","ISSN":"00028177","issue":"8","journalAbbreviation":"The Journal of the American Dental Association","language":"en","page":"631-645.e18","source":"DOI.org (Crossref)","title":"Sealants for preventing and arresting pit-and-fissure occlusal caries in primary and permanent molars","volume":"147","author":[{"family":"Wright","given":"John T."},{"family":"Tampi","given":"Malavika P."},{"family":"Graham","given":"Laurel"},{"family":"Estrich","given":"Cameron"},{"family":"Crall","given":"James J."},{"family":"Fontana","given":"Margherita"},{"family":"Gillette","given":"E. Jane"},{"family":"Nový","given":"Brian B."},{"family":"Dhar","given":"Vineet"},{"family":"Donly","given":"Kevin"},{"family":"Hewlett","given":"Edmond R."},{"family":"Quinonez","given":"Rocio B."},{"family":"Chaffin","given":"Jeffrey"},{"family":"Crespin","given":"Matt"},{"family":"Iafolla","given":"Timothy"},{"family":"Siegal","given":"Mark D."},{"family":"Carrasco-Labra","given":"Alonso"}],"issued":{"date-parts":[["2016",8]]}}}],"schema":"https://github.com/citation-style-language/schema/raw/master/csl-citation.json"} </w:instrText>
      </w:r>
      <w:r w:rsidRPr="00DD7E5E">
        <w:rPr>
          <w:rFonts w:ascii="Times New Roman" w:hAnsi="Times New Roman" w:cs="Times New Roman"/>
          <w:sz w:val="24"/>
          <w:szCs w:val="24"/>
        </w:rPr>
        <w:fldChar w:fldCharType="separate"/>
      </w:r>
      <w:r w:rsidRPr="00DD7E5E">
        <w:rPr>
          <w:rFonts w:ascii="Times New Roman" w:hAnsi="Times New Roman" w:cs="Times New Roman"/>
          <w:sz w:val="24"/>
          <w:szCs w:val="24"/>
        </w:rPr>
        <w:t>(Wright et al., 2016)</w:t>
      </w:r>
      <w:r w:rsidRPr="00DD7E5E">
        <w:rPr>
          <w:rFonts w:ascii="Times New Roman" w:hAnsi="Times New Roman" w:cs="Times New Roman"/>
          <w:sz w:val="24"/>
          <w:szCs w:val="24"/>
        </w:rPr>
        <w:fldChar w:fldCharType="end"/>
      </w:r>
      <w:r w:rsidRPr="00DD7E5E">
        <w:rPr>
          <w:rFonts w:ascii="Times New Roman" w:hAnsi="Times New Roman" w:cs="Times New Roman"/>
          <w:b/>
          <w:bCs/>
          <w:sz w:val="24"/>
          <w:szCs w:val="24"/>
        </w:rPr>
        <w:t>.</w:t>
      </w:r>
    </w:p>
    <w:p w14:paraId="63060C4F" w14:textId="48470798" w:rsidR="00AA03E8" w:rsidRPr="00DD7E5E" w:rsidRDefault="0026041A" w:rsidP="00AA03E8">
      <w:pPr>
        <w:pStyle w:val="Heading2"/>
        <w:rPr>
          <w:rFonts w:ascii="Times New Roman" w:hAnsi="Times New Roman" w:cs="Times New Roman"/>
          <w:b/>
          <w:bCs/>
          <w:color w:val="auto"/>
          <w:sz w:val="24"/>
          <w:szCs w:val="24"/>
        </w:rPr>
      </w:pPr>
      <w:bookmarkStart w:id="9" w:name="_Toc205848877"/>
      <w:r w:rsidRPr="00DD7E5E">
        <w:rPr>
          <w:rFonts w:ascii="Times New Roman" w:hAnsi="Times New Roman" w:cs="Times New Roman"/>
          <w:b/>
          <w:bCs/>
          <w:color w:val="auto"/>
          <w:sz w:val="24"/>
          <w:szCs w:val="24"/>
        </w:rPr>
        <w:t>3</w:t>
      </w:r>
      <w:r w:rsidR="00AA03E8" w:rsidRPr="00DD7E5E">
        <w:rPr>
          <w:rFonts w:ascii="Times New Roman" w:hAnsi="Times New Roman" w:cs="Times New Roman"/>
          <w:b/>
          <w:bCs/>
          <w:color w:val="auto"/>
          <w:sz w:val="24"/>
          <w:szCs w:val="24"/>
        </w:rPr>
        <w:t>.1 Aetiopathogenesis of pit and fissure caries</w:t>
      </w:r>
      <w:bookmarkEnd w:id="9"/>
    </w:p>
    <w:p w14:paraId="7A13106E" w14:textId="7009C49A" w:rsidR="00AA03E8" w:rsidRPr="00DD7E5E" w:rsidRDefault="00AA03E8" w:rsidP="00AA03E8">
      <w:pPr>
        <w:rPr>
          <w:rFonts w:ascii="Times New Roman" w:hAnsi="Times New Roman" w:cs="Times New Roman"/>
          <w:sz w:val="24"/>
          <w:szCs w:val="24"/>
        </w:rPr>
      </w:pPr>
      <w:r w:rsidRPr="00DD7E5E">
        <w:rPr>
          <w:rFonts w:ascii="Times New Roman" w:hAnsi="Times New Roman" w:cs="Times New Roman"/>
          <w:sz w:val="24"/>
          <w:szCs w:val="24"/>
        </w:rPr>
        <w:t xml:space="preserve">Figure </w:t>
      </w:r>
      <w:r w:rsidR="001F2E40" w:rsidRPr="00DD7E5E">
        <w:rPr>
          <w:rFonts w:ascii="Times New Roman" w:hAnsi="Times New Roman" w:cs="Times New Roman"/>
          <w:sz w:val="24"/>
          <w:szCs w:val="24"/>
        </w:rPr>
        <w:t>1 illustrates the progression of dental caries, starting</w:t>
      </w:r>
      <w:r w:rsidRPr="00DD7E5E">
        <w:rPr>
          <w:rFonts w:ascii="Times New Roman" w:hAnsi="Times New Roman" w:cs="Times New Roman"/>
          <w:sz w:val="24"/>
          <w:szCs w:val="24"/>
        </w:rPr>
        <w:t xml:space="preserve"> with deep pits and grooves on the tooth's surface. It highlights how these structural flaws can trap food particles, which are then fermented by bacteria, creating acids. These acids result in the demineralization of the enamel, marking the start of caries development. If not addressed, this process continues to cavitation, leading to considerable damage to the tooth</w:t>
      </w:r>
      <w:r w:rsidR="00403660" w:rsidRPr="00DD7E5E">
        <w:rPr>
          <w:rFonts w:ascii="Times New Roman" w:hAnsi="Times New Roman" w:cs="Times New Roman"/>
          <w:sz w:val="24"/>
          <w:szCs w:val="24"/>
        </w:rPr>
        <w:t>.</w:t>
      </w:r>
      <w:r w:rsidR="001655F2" w:rsidRPr="00DD7E5E">
        <w:rPr>
          <w:rFonts w:ascii="Times New Roman" w:hAnsi="Times New Roman" w:cs="Times New Roman"/>
          <w:sz w:val="24"/>
          <w:szCs w:val="24"/>
        </w:rPr>
        <w:fldChar w:fldCharType="begin"/>
      </w:r>
      <w:r w:rsidR="001655F2" w:rsidRPr="00DD7E5E">
        <w:rPr>
          <w:rFonts w:ascii="Times New Roman" w:hAnsi="Times New Roman" w:cs="Times New Roman"/>
          <w:sz w:val="24"/>
          <w:szCs w:val="24"/>
        </w:rPr>
        <w:instrText xml:space="preserve"> ADDIN ZOTERO_ITEM CSL_CITATION {"citationID":"WbMBamQG","properties":{"formattedCitation":"(Fejerskov, 1997)","plainCitation":"(Fejerskov, 1997)","noteIndex":0},"citationItems":[{"id":116,"uris":["http://zotero.org/users/local/ZTRRAagc/items/93PLSA98"],"itemData":{"id":116,"type":"article-journal","abstract":"Abstract\n              The way in which we conceptually consider dental caries determines our choice of preventive and treatment strategy. In this paper the definition of dental caries is discussed and the related problems concerning causality are addressed. Dental caries reflects symptoms of ongoing and past disease – not the disease itself. As such, it is important to record early stages of signs of the disease, i.e. non‐cavitated stages of lesion development. The dynamic nature of the processes leading to net loss of mineral (hence a lesion) is emphasized, and appreciating that caries is ubiquitous in populations around the world and initiation and progression of lesions continues lifelong leads to the logical conclusion that we can control dental caries through a variety of measures – but not truly prevent the disease. We can prevent cavities by controlling the pathophysiological events which may result in a net loss of mineral. The relative role of dental plaque in caries control is discussed in relation to the role of the many determinants which influence the likelihood for lesion development. It is concluded that several paradigms about the nature of dental caries should be reconsidered to provide the most cost–effective dental services.","container-title":"Community Dentistry and Oral Epidemiology","DOI":"10.1111/j.1600-0528.1997.tb00894.x","ISSN":"0301-5661, 1600-0528","issue":"1","journalAbbreviation":"Comm Dent Oral Epid","language":"en","license":"http://onlinelibrary.wiley.com/termsAndConditions#vor","page":"5-12","source":"DOI.org (Crossref)","title":"Concepts of dental caries and their consequences for understanding the disease","volume":"25","author":[{"family":"Fejerskov","given":"O."}],"issued":{"date-parts":[["1997",2]]}}}],"schema":"https://github.com/citation-style-language/schema/raw/master/csl-citation.json"} </w:instrText>
      </w:r>
      <w:r w:rsidR="001655F2" w:rsidRPr="00DD7E5E">
        <w:rPr>
          <w:rFonts w:ascii="Times New Roman" w:hAnsi="Times New Roman" w:cs="Times New Roman"/>
          <w:sz w:val="24"/>
          <w:szCs w:val="24"/>
        </w:rPr>
        <w:fldChar w:fldCharType="separate"/>
      </w:r>
      <w:r w:rsidR="001655F2" w:rsidRPr="00DD7E5E">
        <w:rPr>
          <w:rFonts w:ascii="Times New Roman" w:hAnsi="Times New Roman" w:cs="Times New Roman"/>
          <w:sz w:val="24"/>
          <w:szCs w:val="24"/>
        </w:rPr>
        <w:t>(Fejerskov, 1997)</w:t>
      </w:r>
      <w:r w:rsidR="001655F2" w:rsidRPr="00DD7E5E">
        <w:rPr>
          <w:rFonts w:ascii="Times New Roman" w:hAnsi="Times New Roman" w:cs="Times New Roman"/>
          <w:sz w:val="24"/>
          <w:szCs w:val="24"/>
        </w:rPr>
        <w:fldChar w:fldCharType="end"/>
      </w:r>
      <w:r w:rsidRPr="00DD7E5E">
        <w:rPr>
          <w:rFonts w:ascii="Times New Roman" w:hAnsi="Times New Roman" w:cs="Times New Roman"/>
          <w:sz w:val="24"/>
          <w:szCs w:val="24"/>
        </w:rPr>
        <w:t>.</w:t>
      </w:r>
    </w:p>
    <w:p w14:paraId="6FCC5A23" w14:textId="77777777" w:rsidR="00C447F4" w:rsidRPr="00DD7E5E" w:rsidRDefault="00AA03E8" w:rsidP="00C447F4">
      <w:pPr>
        <w:keepNext/>
        <w:jc w:val="center"/>
        <w:rPr>
          <w:rFonts w:ascii="Times New Roman" w:hAnsi="Times New Roman" w:cs="Times New Roman"/>
          <w:sz w:val="24"/>
          <w:szCs w:val="24"/>
        </w:rPr>
      </w:pPr>
      <w:r w:rsidRPr="00DD7E5E">
        <w:rPr>
          <w:rFonts w:ascii="Times New Roman" w:hAnsi="Times New Roman" w:cs="Times New Roman"/>
          <w:noProof/>
          <w:sz w:val="24"/>
          <w:szCs w:val="24"/>
        </w:rPr>
        <w:drawing>
          <wp:inline distT="0" distB="0" distL="0" distR="0" wp14:anchorId="4EE79D84" wp14:editId="5CBDFAA1">
            <wp:extent cx="2974340" cy="3319503"/>
            <wp:effectExtent l="0" t="0" r="0" b="0"/>
            <wp:docPr id="1426199144" name="Picture 1" descr="A diagram of food produ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99144" name="Picture 1" descr="A diagram of food production&#10;&#10;Description automatically generated"/>
                    <pic:cNvPicPr/>
                  </pic:nvPicPr>
                  <pic:blipFill>
                    <a:blip r:embed="rId10"/>
                    <a:stretch>
                      <a:fillRect/>
                    </a:stretch>
                  </pic:blipFill>
                  <pic:spPr>
                    <a:xfrm>
                      <a:off x="0" y="0"/>
                      <a:ext cx="3003172" cy="3351680"/>
                    </a:xfrm>
                    <a:prstGeom prst="rect">
                      <a:avLst/>
                    </a:prstGeom>
                  </pic:spPr>
                </pic:pic>
              </a:graphicData>
            </a:graphic>
          </wp:inline>
        </w:drawing>
      </w:r>
    </w:p>
    <w:p w14:paraId="07E64676" w14:textId="1686C32C" w:rsidR="00DB302A" w:rsidRPr="00DD7E5E" w:rsidRDefault="00C447F4" w:rsidP="00C447F4">
      <w:pPr>
        <w:pStyle w:val="Caption"/>
        <w:jc w:val="center"/>
        <w:rPr>
          <w:rFonts w:ascii="Times New Roman" w:hAnsi="Times New Roman" w:cs="Times New Roman"/>
          <w:color w:val="auto"/>
          <w:sz w:val="24"/>
          <w:szCs w:val="24"/>
        </w:rPr>
      </w:pPr>
      <w:bookmarkStart w:id="10" w:name="_Toc205770643"/>
      <w:r w:rsidRPr="00DD7E5E">
        <w:rPr>
          <w:rFonts w:ascii="Times New Roman" w:hAnsi="Times New Roman" w:cs="Times New Roman"/>
          <w:color w:val="auto"/>
          <w:sz w:val="24"/>
          <w:szCs w:val="24"/>
        </w:rPr>
        <w:t xml:space="preserve">Figure </w:t>
      </w:r>
      <w:r w:rsidRPr="00DD7E5E">
        <w:rPr>
          <w:rFonts w:ascii="Times New Roman" w:hAnsi="Times New Roman" w:cs="Times New Roman"/>
          <w:color w:val="auto"/>
          <w:sz w:val="24"/>
          <w:szCs w:val="24"/>
        </w:rPr>
        <w:fldChar w:fldCharType="begin"/>
      </w:r>
      <w:r w:rsidRPr="00DD7E5E">
        <w:rPr>
          <w:rFonts w:ascii="Times New Roman" w:hAnsi="Times New Roman" w:cs="Times New Roman"/>
          <w:color w:val="auto"/>
          <w:sz w:val="24"/>
          <w:szCs w:val="24"/>
        </w:rPr>
        <w:instrText xml:space="preserve"> SEQ Figure \* ARABIC </w:instrText>
      </w:r>
      <w:r w:rsidRPr="00DD7E5E">
        <w:rPr>
          <w:rFonts w:ascii="Times New Roman" w:hAnsi="Times New Roman" w:cs="Times New Roman"/>
          <w:color w:val="auto"/>
          <w:sz w:val="24"/>
          <w:szCs w:val="24"/>
        </w:rPr>
        <w:fldChar w:fldCharType="separate"/>
      </w:r>
      <w:r w:rsidR="002B19AF" w:rsidRPr="00DD7E5E">
        <w:rPr>
          <w:rFonts w:ascii="Times New Roman" w:hAnsi="Times New Roman" w:cs="Times New Roman"/>
          <w:noProof/>
          <w:color w:val="auto"/>
          <w:sz w:val="24"/>
          <w:szCs w:val="24"/>
        </w:rPr>
        <w:t>1</w:t>
      </w:r>
      <w:r w:rsidRPr="00DD7E5E">
        <w:rPr>
          <w:rFonts w:ascii="Times New Roman" w:hAnsi="Times New Roman" w:cs="Times New Roman"/>
          <w:color w:val="auto"/>
          <w:sz w:val="24"/>
          <w:szCs w:val="24"/>
        </w:rPr>
        <w:fldChar w:fldCharType="end"/>
      </w:r>
      <w:r w:rsidRPr="00DD7E5E">
        <w:rPr>
          <w:rFonts w:ascii="Times New Roman" w:hAnsi="Times New Roman" w:cs="Times New Roman"/>
          <w:color w:val="auto"/>
          <w:sz w:val="24"/>
          <w:szCs w:val="24"/>
        </w:rPr>
        <w:t>The etiopathogenesis of pit and fissure caries.</w:t>
      </w:r>
      <w:bookmarkEnd w:id="10"/>
    </w:p>
    <w:p w14:paraId="2829D97C" w14:textId="77777777" w:rsidR="00DB302A" w:rsidRPr="00DD7E5E" w:rsidRDefault="00DB302A" w:rsidP="00DB302A">
      <w:pPr>
        <w:pStyle w:val="Caption"/>
        <w:jc w:val="center"/>
        <w:rPr>
          <w:rFonts w:ascii="Times New Roman" w:hAnsi="Times New Roman" w:cs="Times New Roman"/>
          <w:color w:val="auto"/>
          <w:sz w:val="24"/>
          <w:szCs w:val="24"/>
        </w:rPr>
      </w:pPr>
      <w:r w:rsidRPr="00DD7E5E">
        <w:rPr>
          <w:rFonts w:ascii="Times New Roman" w:hAnsi="Times New Roman" w:cs="Times New Roman"/>
          <w:color w:val="auto"/>
          <w:sz w:val="24"/>
          <w:szCs w:val="24"/>
        </w:rPr>
        <w:t xml:space="preserve">Source </w:t>
      </w:r>
      <w:r w:rsidRPr="00DD7E5E">
        <w:rPr>
          <w:rFonts w:ascii="Times New Roman" w:hAnsi="Times New Roman" w:cs="Times New Roman"/>
          <w:color w:val="auto"/>
          <w:sz w:val="24"/>
          <w:szCs w:val="24"/>
        </w:rPr>
        <w:fldChar w:fldCharType="begin"/>
      </w:r>
      <w:r w:rsidRPr="00DD7E5E">
        <w:rPr>
          <w:rFonts w:ascii="Times New Roman" w:hAnsi="Times New Roman" w:cs="Times New Roman"/>
          <w:color w:val="auto"/>
          <w:sz w:val="24"/>
          <w:szCs w:val="24"/>
        </w:rPr>
        <w:instrText xml:space="preserve"> ADDIN ZOTERO_ITEM CSL_CITATION {"citationID":"9Gc76e12","properties":{"formattedCitation":"(Ramamurthy et al., 2022)","plainCitation":"(Ramamurthy et al., 2022)","noteIndex":0},"citationItems":[{"id":68,"uris":["http://zotero.org/users/local/ZTRRAagc/items/GLPA38KF"],"itemData":{"id":68,"type":"article-journal","container-title":"Cochrane Database of Systematic Reviews","DOI":"10.1002/14651858.CD012981.pub2","ISSN":"14651858","issue":"2","language":"en","source":"DOI.org (Crossref)","title":"Sealants for preventing dental caries in primary teeth","URL":"http://doi.wiley.com/10.1002/14651858.CD012981.pub2","volume":"2022","editor":[{"literal":"Cochrane Oral Health Group"}],"author":[{"family":"Ramamurthy","given":"Priyadarshini"},{"family":"Rath","given":"Avita"},{"family":"Sidhu","given":"Preena"},{"family":"Fernandes","given":"Bennete"},{"family":"Nettem","given":"Sowmya"},{"family":"Fee","given":"Patrick A"},{"family":"Zaror","given":"Carlos"},{"family":"Walsh","given":"Tanya"}],"accessed":{"date-parts":[["2024",11,27]]},"issued":{"date-parts":[["2022",2,11]]}}}],"schema":"https://github.com/citation-style-language/schema/raw/master/csl-citation.json"} </w:instrText>
      </w:r>
      <w:r w:rsidRPr="00DD7E5E">
        <w:rPr>
          <w:rFonts w:ascii="Times New Roman" w:hAnsi="Times New Roman" w:cs="Times New Roman"/>
          <w:color w:val="auto"/>
          <w:sz w:val="24"/>
          <w:szCs w:val="24"/>
        </w:rPr>
        <w:fldChar w:fldCharType="separate"/>
      </w:r>
      <w:r w:rsidRPr="00DD7E5E">
        <w:rPr>
          <w:rFonts w:ascii="Times New Roman" w:hAnsi="Times New Roman" w:cs="Times New Roman"/>
          <w:color w:val="auto"/>
          <w:sz w:val="24"/>
          <w:szCs w:val="24"/>
        </w:rPr>
        <w:t>(Ramamurthy et al., 2022)</w:t>
      </w:r>
      <w:r w:rsidRPr="00DD7E5E">
        <w:rPr>
          <w:rFonts w:ascii="Times New Roman" w:hAnsi="Times New Roman" w:cs="Times New Roman"/>
          <w:color w:val="auto"/>
          <w:sz w:val="24"/>
          <w:szCs w:val="24"/>
        </w:rPr>
        <w:fldChar w:fldCharType="end"/>
      </w:r>
    </w:p>
    <w:p w14:paraId="6C8B5E8E" w14:textId="1D9C59F7" w:rsidR="00DB302A" w:rsidRPr="00DD7E5E" w:rsidRDefault="0026041A" w:rsidP="007F6DE2">
      <w:pPr>
        <w:pStyle w:val="Heading2"/>
        <w:rPr>
          <w:rFonts w:ascii="Times New Roman" w:hAnsi="Times New Roman" w:cs="Times New Roman"/>
          <w:b/>
          <w:bCs/>
          <w:sz w:val="24"/>
          <w:szCs w:val="24"/>
        </w:rPr>
      </w:pPr>
      <w:bookmarkStart w:id="11" w:name="_Toc205848878"/>
      <w:r w:rsidRPr="00DD7E5E">
        <w:rPr>
          <w:rFonts w:ascii="Times New Roman" w:hAnsi="Times New Roman" w:cs="Times New Roman"/>
          <w:b/>
          <w:bCs/>
          <w:color w:val="auto"/>
          <w:sz w:val="24"/>
          <w:szCs w:val="24"/>
        </w:rPr>
        <w:lastRenderedPageBreak/>
        <w:t>3</w:t>
      </w:r>
      <w:r w:rsidR="00DB302A" w:rsidRPr="00DD7E5E">
        <w:rPr>
          <w:rFonts w:ascii="Times New Roman" w:hAnsi="Times New Roman" w:cs="Times New Roman"/>
          <w:b/>
          <w:bCs/>
          <w:color w:val="auto"/>
          <w:sz w:val="24"/>
          <w:szCs w:val="24"/>
        </w:rPr>
        <w:t>.2 Applications of Different Sealants</w:t>
      </w:r>
      <w:bookmarkEnd w:id="11"/>
    </w:p>
    <w:p w14:paraId="39B76A31" w14:textId="7AE203A0" w:rsidR="00DB302A" w:rsidRPr="00DD7E5E" w:rsidRDefault="00DB302A" w:rsidP="00DB302A">
      <w:pPr>
        <w:rPr>
          <w:rFonts w:ascii="Times New Roman" w:hAnsi="Times New Roman" w:cs="Times New Roman"/>
          <w:sz w:val="24"/>
          <w:szCs w:val="24"/>
        </w:rPr>
      </w:pPr>
      <w:r w:rsidRPr="00DD7E5E">
        <w:rPr>
          <w:rFonts w:ascii="Times New Roman" w:hAnsi="Times New Roman" w:cs="Times New Roman"/>
          <w:sz w:val="24"/>
          <w:szCs w:val="24"/>
        </w:rPr>
        <w:br/>
        <w:t xml:space="preserve">A. </w:t>
      </w:r>
      <w:r w:rsidRPr="00DD7E5E">
        <w:rPr>
          <w:rFonts w:ascii="Times New Roman" w:hAnsi="Times New Roman" w:cs="Times New Roman"/>
          <w:b/>
          <w:bCs/>
          <w:sz w:val="24"/>
          <w:szCs w:val="24"/>
        </w:rPr>
        <w:t>Resin-Based Sealants:</w:t>
      </w:r>
      <w:r w:rsidRPr="00DD7E5E">
        <w:rPr>
          <w:rFonts w:ascii="Times New Roman" w:hAnsi="Times New Roman" w:cs="Times New Roman"/>
          <w:sz w:val="24"/>
          <w:szCs w:val="24"/>
        </w:rPr>
        <w:t xml:space="preserve"> Resin-based sealants have appeared exceptionally effective in preventing dental caries in children. Thinks have shown that they reduce caries rate by 76% after two to three </w:t>
      </w:r>
      <w:r w:rsidR="00403660" w:rsidRPr="00DD7E5E">
        <w:rPr>
          <w:rFonts w:ascii="Times New Roman" w:hAnsi="Times New Roman" w:cs="Times New Roman"/>
          <w:sz w:val="24"/>
          <w:szCs w:val="24"/>
        </w:rPr>
        <w:t>years</w:t>
      </w:r>
      <w:r w:rsidRPr="00DD7E5E">
        <w:rPr>
          <w:rFonts w:ascii="Times New Roman" w:hAnsi="Times New Roman" w:cs="Times New Roman"/>
          <w:sz w:val="24"/>
          <w:szCs w:val="24"/>
        </w:rPr>
        <w:t xml:space="preserve"> of application compared to no sealant teeth</w:t>
      </w:r>
      <w:r w:rsidR="00D97A25" w:rsidRPr="00DD7E5E">
        <w:rPr>
          <w:rFonts w:ascii="Times New Roman" w:hAnsi="Times New Roman" w:cs="Times New Roman"/>
          <w:sz w:val="24"/>
          <w:szCs w:val="24"/>
        </w:rPr>
        <w:fldChar w:fldCharType="begin"/>
      </w:r>
      <w:r w:rsidR="00D97A25" w:rsidRPr="00DD7E5E">
        <w:rPr>
          <w:rFonts w:ascii="Times New Roman" w:hAnsi="Times New Roman" w:cs="Times New Roman"/>
          <w:sz w:val="24"/>
          <w:szCs w:val="24"/>
        </w:rPr>
        <w:instrText xml:space="preserve"> ADDIN ZOTERO_ITEM CSL_CITATION {"citationID":"kSD0Ki6F","properties":{"formattedCitation":"(Yengopal &amp; Mickenautsch, 2010)","plainCitation":"(Yengopal &amp; Mickenautsch, 2010)","noteIndex":0},"citationItems":[{"id":78,"uris":["http://zotero.org/users/local/ZTRRAagc/items/FLE7DZWM"],"itemData":{"id":78,"type":"article-journal","container-title":"European Archives of Paediatric Dentistry","DOI":"10.1007/BF03262705","ISSN":"1818-6300, 1996-9805","issue":"1","journalAbbreviation":"Eur Arch Paediatr Dent","language":"en","license":"http://www.springer.com/tdm","page":"18-25","source":"DOI.org (Crossref)","title":"Resin-modified glass-ionomer cements versus resin-based materials as fissure sealants: a meta-analysis of clinical trials","title-short":"Resin-modified glass-ionomer cements versus resin-based materials as fissure sealants","volume":"11","author":[{"family":"Yengopal","given":"V."},{"family":"Mickenautsch","given":"S."}],"issued":{"date-parts":[["2010",2]]}}}],"schema":"https://github.com/citation-style-language/schema/raw/master/csl-citation.json"} </w:instrText>
      </w:r>
      <w:r w:rsidR="00D97A25" w:rsidRPr="00DD7E5E">
        <w:rPr>
          <w:rFonts w:ascii="Times New Roman" w:hAnsi="Times New Roman" w:cs="Times New Roman"/>
          <w:sz w:val="24"/>
          <w:szCs w:val="24"/>
        </w:rPr>
        <w:fldChar w:fldCharType="separate"/>
      </w:r>
      <w:r w:rsidR="00D97A25" w:rsidRPr="00DD7E5E">
        <w:rPr>
          <w:rFonts w:ascii="Times New Roman" w:hAnsi="Times New Roman" w:cs="Times New Roman"/>
          <w:sz w:val="24"/>
          <w:szCs w:val="24"/>
        </w:rPr>
        <w:t>(Yengopal &amp; Mickenautsch, 2010)</w:t>
      </w:r>
      <w:r w:rsidR="00D97A25" w:rsidRPr="00DD7E5E">
        <w:rPr>
          <w:rFonts w:ascii="Times New Roman" w:hAnsi="Times New Roman" w:cs="Times New Roman"/>
          <w:sz w:val="24"/>
          <w:szCs w:val="24"/>
        </w:rPr>
        <w:fldChar w:fldCharType="end"/>
      </w:r>
      <w:r w:rsidRPr="00DD7E5E">
        <w:rPr>
          <w:rFonts w:ascii="Times New Roman" w:hAnsi="Times New Roman" w:cs="Times New Roman"/>
          <w:sz w:val="24"/>
          <w:szCs w:val="24"/>
        </w:rPr>
        <w:t xml:space="preserve">. The prevalent mechanical properties of resin-based sealants, such as </w:t>
      </w:r>
      <w:r w:rsidR="00403660" w:rsidRPr="00DD7E5E">
        <w:rPr>
          <w:rFonts w:ascii="Times New Roman" w:hAnsi="Times New Roman" w:cs="Times New Roman"/>
          <w:sz w:val="24"/>
          <w:szCs w:val="24"/>
        </w:rPr>
        <w:t>high</w:t>
      </w:r>
      <w:r w:rsidRPr="00DD7E5E">
        <w:rPr>
          <w:rFonts w:ascii="Times New Roman" w:hAnsi="Times New Roman" w:cs="Times New Roman"/>
          <w:sz w:val="24"/>
          <w:szCs w:val="24"/>
        </w:rPr>
        <w:t xml:space="preserve"> wear resistance and great maintenance rates, contribute to their viability. In any case, appropriate methods and keeping up a dry environment </w:t>
      </w:r>
      <w:r w:rsidR="00403660" w:rsidRPr="00DD7E5E">
        <w:rPr>
          <w:rFonts w:ascii="Times New Roman" w:hAnsi="Times New Roman" w:cs="Times New Roman"/>
          <w:sz w:val="24"/>
          <w:szCs w:val="24"/>
        </w:rPr>
        <w:t>during</w:t>
      </w:r>
      <w:r w:rsidRPr="00DD7E5E">
        <w:rPr>
          <w:rFonts w:ascii="Times New Roman" w:hAnsi="Times New Roman" w:cs="Times New Roman"/>
          <w:sz w:val="24"/>
          <w:szCs w:val="24"/>
        </w:rPr>
        <w:t xml:space="preserve"> application are significant for ideal results. They are mostly effective when applied soon after the eruption of permanent molars.</w:t>
      </w:r>
      <w:r w:rsidR="00403660" w:rsidRPr="00DD7E5E">
        <w:rPr>
          <w:rFonts w:ascii="Times New Roman" w:hAnsi="Times New Roman" w:cs="Times New Roman"/>
          <w:sz w:val="24"/>
          <w:szCs w:val="24"/>
        </w:rPr>
        <w:t xml:space="preserve"> </w:t>
      </w:r>
      <w:r w:rsidRPr="00DD7E5E">
        <w:rPr>
          <w:rFonts w:ascii="Times New Roman" w:hAnsi="Times New Roman" w:cs="Times New Roman"/>
          <w:sz w:val="24"/>
          <w:szCs w:val="24"/>
        </w:rPr>
        <w:fldChar w:fldCharType="begin"/>
      </w:r>
      <w:r w:rsidRPr="00DD7E5E">
        <w:rPr>
          <w:rFonts w:ascii="Times New Roman" w:hAnsi="Times New Roman" w:cs="Times New Roman"/>
          <w:sz w:val="24"/>
          <w:szCs w:val="24"/>
        </w:rPr>
        <w:instrText xml:space="preserve"> ADDIN ZOTERO_ITEM CSL_CITATION {"citationID":"4sBz6Gmz","properties":{"formattedCitation":"(Mohanraj et al., 2019)","plainCitation":"(Mohanraj et al., 2019)","noteIndex":0},"citationItems":[{"id":132,"uris":["http://zotero.org/users/local/ZTRRAagc/items/9E33T6BF"],"itemData":{"id":132,"type":"article-journal","abstract":"AIM: The purpose of this study is to clinically evaluate and compare the retention and evidence of caries of three fissure sealants.\nMATERIALS AND METHODS: A total of 150 children, between 7 and 13 years of age, with fully erupted permanent molars, had sealants placed using a full-mouth design. Sealant retention was evaluated at 1, 3, 6, 9, and 12 months later. Teeth were evaluated for retention and evidence of caries using Simonsen's criteria and results were subjected to statistical analysis using the Chi-square test.\nRESULTS: At 1-year examination, in teeth sealed with Clinpro: (a) 8% were completely retained, (b) 74.4% were partially lost, and (c) 8.5% were completely lost; with Embrace Wetbond: (a) none of the sealants were completely retained, (b) 13.1% were partially lost, and (c) 59.1% were completely lost; with Champ: (a) 1% were completely retained, (b) 71.4% were partially lost, and (c) 10.9% were completely lost. All the three sealants showed evidence of caries from 9 months.\nCONCLUSION: The retention of hydrophobic (Clinpro) sealant was superior to hydrophilic (Embrace Wetbond and Champ) sealants. The evidence of caries was less in the hydrophobic sealant group when compared with the hydrophilic sealant groups. There was no statistical difference in retention and evidence of caries between maxillary and mandibular teeth for all the three sealant groups.\nCLINICAL SIGNIFICANCE: Sealants prevent the occurrence of caries in the majority of children. Though hydrophobic sealants appear to be more successful, hydrophilic sealants too may provide promising results in the near future.","container-title":"The Journal of Contemporary Dental Practice","ISSN":"1526-3711","issue":"7","journalAbbreviation":"J Contemp Dent Pract","language":"eng","note":"PMID: 31597801","page":"812-817","source":"PubMed","title":"Comparative Evaluation of Hydrophobic and Hydrophilic Resin-based Sealants: A Clinical Study","title-short":"Comparative Evaluation of Hydrophobic and Hydrophilic Resin-based Sealants","volume":"20","author":[{"family":"Mohanraj","given":"Madhumitha"},{"family":"Prabhu","given":"Rathna"},{"family":"Thomas","given":"Eapen"},{"family":"Kumar","given":"Senthil"}],"issued":{"date-parts":[["2019",7,1]]}}}],"schema":"https://github.com/citation-style-language/schema/raw/master/csl-citation.json"} </w:instrText>
      </w:r>
      <w:r w:rsidRPr="00DD7E5E">
        <w:rPr>
          <w:rFonts w:ascii="Times New Roman" w:hAnsi="Times New Roman" w:cs="Times New Roman"/>
          <w:sz w:val="24"/>
          <w:szCs w:val="24"/>
        </w:rPr>
        <w:fldChar w:fldCharType="separate"/>
      </w:r>
      <w:r w:rsidRPr="00DD7E5E">
        <w:rPr>
          <w:rFonts w:ascii="Times New Roman" w:hAnsi="Times New Roman" w:cs="Times New Roman"/>
          <w:sz w:val="24"/>
          <w:szCs w:val="24"/>
        </w:rPr>
        <w:t>(Mohanraj et al., 2019)</w:t>
      </w:r>
      <w:r w:rsidRPr="00DD7E5E">
        <w:rPr>
          <w:rFonts w:ascii="Times New Roman" w:hAnsi="Times New Roman" w:cs="Times New Roman"/>
          <w:sz w:val="24"/>
          <w:szCs w:val="24"/>
        </w:rPr>
        <w:fldChar w:fldCharType="end"/>
      </w:r>
      <w:r w:rsidRPr="00DD7E5E">
        <w:rPr>
          <w:rFonts w:ascii="Times New Roman" w:hAnsi="Times New Roman" w:cs="Times New Roman"/>
          <w:sz w:val="24"/>
          <w:szCs w:val="24"/>
        </w:rPr>
        <w:t>.</w:t>
      </w:r>
      <w:r w:rsidRPr="00DD7E5E">
        <w:rPr>
          <w:rFonts w:ascii="Times New Roman" w:hAnsi="Times New Roman" w:cs="Times New Roman"/>
          <w:sz w:val="24"/>
          <w:szCs w:val="24"/>
        </w:rPr>
        <w:br/>
      </w:r>
      <w:r w:rsidRPr="00DD7E5E">
        <w:rPr>
          <w:rFonts w:ascii="Times New Roman" w:hAnsi="Times New Roman" w:cs="Times New Roman"/>
          <w:sz w:val="24"/>
          <w:szCs w:val="24"/>
        </w:rPr>
        <w:br/>
        <w:t>B. </w:t>
      </w:r>
      <w:r w:rsidRPr="00DD7E5E">
        <w:rPr>
          <w:rFonts w:ascii="Times New Roman" w:hAnsi="Times New Roman" w:cs="Times New Roman"/>
          <w:b/>
          <w:bCs/>
          <w:sz w:val="24"/>
          <w:szCs w:val="24"/>
        </w:rPr>
        <w:t>Glass Ionomer Sealants:</w:t>
      </w:r>
      <w:r w:rsidRPr="00DD7E5E">
        <w:rPr>
          <w:rFonts w:ascii="Times New Roman" w:hAnsi="Times New Roman" w:cs="Times New Roman"/>
          <w:sz w:val="24"/>
          <w:szCs w:val="24"/>
        </w:rPr>
        <w:t xml:space="preserve"> Glass ionomer sealants are especially beneficial for high-risk populations, such as children who have trouble cooperating or in clinical circumstances where moisture control is challenging</w:t>
      </w:r>
      <w:r w:rsidR="0086462A" w:rsidRPr="00DD7E5E">
        <w:rPr>
          <w:rFonts w:ascii="Times New Roman" w:hAnsi="Times New Roman" w:cs="Times New Roman"/>
          <w:sz w:val="24"/>
          <w:szCs w:val="24"/>
        </w:rPr>
        <w:fldChar w:fldCharType="begin"/>
      </w:r>
      <w:r w:rsidR="0086462A" w:rsidRPr="00DD7E5E">
        <w:rPr>
          <w:rFonts w:ascii="Times New Roman" w:hAnsi="Times New Roman" w:cs="Times New Roman"/>
          <w:sz w:val="24"/>
          <w:szCs w:val="24"/>
        </w:rPr>
        <w:instrText xml:space="preserve"> ADDIN ZOTERO_ITEM CSL_CITATION {"citationID":"FkEVRAZy","properties":{"formattedCitation":"(Subramaniam et al., 2023)","plainCitation":"(Subramaniam et al., 2023)","noteIndex":0},"citationItems":[{"id":81,"uris":["http://zotero.org/users/local/ZTRRAagc/items/F84LKGR8"],"itemData":{"id":81,"type":"article-journal","container-title":"International Journal of Clinical Pediatric Dentistry","DOI":"10.5005/jp-journals-10005-2450","ISSN":"0974-7052, 0975-1904","issue":"6","language":"en","page":"724-728","source":"DOI.org (Crossref)","title":"Comparison of Clinical Efficacy of Glass Ionomer-based Sealant Using ART Protocol and Resin-based Sealant on Primary Molars in Children","volume":"15","author":[{"family":"Subramaniam","given":"Priya"},{"family":"Kiran","given":"K"},{"family":"Vojjala","given":"Bhargavi"}],"issued":{"date-parts":[["2023",2,14]]}}}],"schema":"https://github.com/citation-style-language/schema/raw/master/csl-citation.json"} </w:instrText>
      </w:r>
      <w:r w:rsidR="0086462A" w:rsidRPr="00DD7E5E">
        <w:rPr>
          <w:rFonts w:ascii="Times New Roman" w:hAnsi="Times New Roman" w:cs="Times New Roman"/>
          <w:sz w:val="24"/>
          <w:szCs w:val="24"/>
        </w:rPr>
        <w:fldChar w:fldCharType="separate"/>
      </w:r>
      <w:r w:rsidR="0086462A" w:rsidRPr="00DD7E5E">
        <w:rPr>
          <w:rFonts w:ascii="Times New Roman" w:hAnsi="Times New Roman" w:cs="Times New Roman"/>
          <w:sz w:val="24"/>
          <w:szCs w:val="24"/>
        </w:rPr>
        <w:t>(Subramaniam et al., 2023)</w:t>
      </w:r>
      <w:r w:rsidR="0086462A" w:rsidRPr="00DD7E5E">
        <w:rPr>
          <w:rFonts w:ascii="Times New Roman" w:hAnsi="Times New Roman" w:cs="Times New Roman"/>
          <w:sz w:val="24"/>
          <w:szCs w:val="24"/>
        </w:rPr>
        <w:fldChar w:fldCharType="end"/>
      </w:r>
      <w:r w:rsidRPr="00DD7E5E">
        <w:rPr>
          <w:rFonts w:ascii="Times New Roman" w:hAnsi="Times New Roman" w:cs="Times New Roman"/>
          <w:sz w:val="24"/>
          <w:szCs w:val="24"/>
        </w:rPr>
        <w:t xml:space="preserve">. Even though they have lower maintenance rates than resin-based sealants, glass ionomer sealants still give caries assurance through their capacity to </w:t>
      </w:r>
      <w:r w:rsidR="00403660" w:rsidRPr="00DD7E5E">
        <w:rPr>
          <w:rFonts w:ascii="Times New Roman" w:hAnsi="Times New Roman" w:cs="Times New Roman"/>
          <w:sz w:val="24"/>
          <w:szCs w:val="24"/>
        </w:rPr>
        <w:t>release</w:t>
      </w:r>
      <w:r w:rsidRPr="00DD7E5E">
        <w:rPr>
          <w:rFonts w:ascii="Times New Roman" w:hAnsi="Times New Roman" w:cs="Times New Roman"/>
          <w:sz w:val="24"/>
          <w:szCs w:val="24"/>
        </w:rPr>
        <w:t xml:space="preserve"> fluoride. This fluoride discharge makes a difference in the remineralization of early carious teeth and gives an extra defence against decay. </w:t>
      </w:r>
      <w:r w:rsidR="00403660" w:rsidRPr="00DD7E5E">
        <w:rPr>
          <w:rFonts w:ascii="Times New Roman" w:hAnsi="Times New Roman" w:cs="Times New Roman"/>
          <w:sz w:val="24"/>
          <w:szCs w:val="24"/>
        </w:rPr>
        <w:t>Considerations</w:t>
      </w:r>
      <w:r w:rsidRPr="00DD7E5E">
        <w:rPr>
          <w:rFonts w:ascii="Times New Roman" w:hAnsi="Times New Roman" w:cs="Times New Roman"/>
          <w:sz w:val="24"/>
          <w:szCs w:val="24"/>
        </w:rPr>
        <w:t xml:space="preserve"> have appeared that glass ionomer sealants reduce the frequency of caries, even though their viability might be somewhat lower compared to resin-based options. </w:t>
      </w:r>
      <w:r w:rsidRPr="00DD7E5E">
        <w:rPr>
          <w:rFonts w:ascii="Times New Roman" w:hAnsi="Times New Roman" w:cs="Times New Roman"/>
          <w:sz w:val="24"/>
          <w:szCs w:val="24"/>
        </w:rPr>
        <w:fldChar w:fldCharType="begin"/>
      </w:r>
      <w:r w:rsidRPr="00DD7E5E">
        <w:rPr>
          <w:rFonts w:ascii="Times New Roman" w:hAnsi="Times New Roman" w:cs="Times New Roman"/>
          <w:sz w:val="24"/>
          <w:szCs w:val="24"/>
        </w:rPr>
        <w:instrText xml:space="preserve"> ADDIN ZOTERO_ITEM CSL_CITATION {"citationID":"TMxme6O1","properties":{"formattedCitation":"(Simonsen, 1996)","plainCitation":"(Simonsen, 1996)","noteIndex":0},"citationItems":[{"id":134,"uris":["http://zotero.org/users/local/ZTRRAagc/items/85Q7LDA8","http://zotero.org/users/local/ZTRRAagc/items/5QJUPGT2"],"itemData":{"id":134,"type":"article-journal","abstract":"Abstract\n            This paper presents a review of the literature on glass ionomer cements used as fissure sealants. An objective assessment of the presently available scientific literature on the use of glass ionomer materials as pit and fissure sealants is not encouraging in terms of retention, but appears somewhat more positive for caries prevention. At the time of this writing, the published literature indicates that retention for resin‐based sealants is better than for glass ionomer sealants, but differences in caries prevention remain equivocal. Future research should concentrate on assessing the effects of fluoride‐releasing, resin‐modified, glass ionomer materials.","container-title":"Journal of Public Health Dentistry","DOI":"10.1111/j.1752-7325.1996.tb02425.x","ISSN":"0022-4006, 1752-7325","issue":"3","journalAbbreviation":"J Public Health Dent","language":"en","license":"http://onlinelibrary.wiley.com/termsAndConditions#vor","page":"146-149","source":"DOI.org (Crossref)","title":"Glass Ionomer as Fissure Sealant—a Critical Review","volume":"56","author":[{"family":"Simonsen","given":"Richard J."}],"issued":{"date-parts":[["1996",9]]}}}],"schema":"https://github.com/citation-style-language/schema/raw/master/csl-citation.json"} </w:instrText>
      </w:r>
      <w:r w:rsidRPr="00DD7E5E">
        <w:rPr>
          <w:rFonts w:ascii="Times New Roman" w:hAnsi="Times New Roman" w:cs="Times New Roman"/>
          <w:sz w:val="24"/>
          <w:szCs w:val="24"/>
        </w:rPr>
        <w:fldChar w:fldCharType="separate"/>
      </w:r>
      <w:r w:rsidRPr="00DD7E5E">
        <w:rPr>
          <w:rFonts w:ascii="Times New Roman" w:hAnsi="Times New Roman" w:cs="Times New Roman"/>
          <w:sz w:val="24"/>
          <w:szCs w:val="24"/>
        </w:rPr>
        <w:t>(Simonsen, 1996)</w:t>
      </w:r>
      <w:r w:rsidRPr="00DD7E5E">
        <w:rPr>
          <w:rFonts w:ascii="Times New Roman" w:hAnsi="Times New Roman" w:cs="Times New Roman"/>
          <w:sz w:val="24"/>
          <w:szCs w:val="24"/>
        </w:rPr>
        <w:fldChar w:fldCharType="end"/>
      </w:r>
      <w:r w:rsidRPr="00DD7E5E">
        <w:rPr>
          <w:rFonts w:ascii="Times New Roman" w:hAnsi="Times New Roman" w:cs="Times New Roman"/>
          <w:sz w:val="24"/>
          <w:szCs w:val="24"/>
        </w:rPr>
        <w:t>.</w:t>
      </w:r>
      <w:r w:rsidRPr="00DD7E5E">
        <w:rPr>
          <w:rFonts w:ascii="Times New Roman" w:hAnsi="Times New Roman" w:cs="Times New Roman"/>
          <w:sz w:val="24"/>
          <w:szCs w:val="24"/>
        </w:rPr>
        <w:br/>
      </w:r>
      <w:r w:rsidRPr="00DD7E5E">
        <w:rPr>
          <w:rFonts w:ascii="Times New Roman" w:hAnsi="Times New Roman" w:cs="Times New Roman"/>
          <w:sz w:val="24"/>
          <w:szCs w:val="24"/>
        </w:rPr>
        <w:br/>
        <w:t>C. </w:t>
      </w:r>
      <w:r w:rsidRPr="00DD7E5E">
        <w:rPr>
          <w:rFonts w:ascii="Times New Roman" w:hAnsi="Times New Roman" w:cs="Times New Roman"/>
          <w:b/>
          <w:bCs/>
          <w:sz w:val="24"/>
          <w:szCs w:val="24"/>
        </w:rPr>
        <w:t>Polyacid-Modified Gum Sealants (Compomers):</w:t>
      </w:r>
      <w:r w:rsidRPr="00DD7E5E">
        <w:rPr>
          <w:rFonts w:ascii="Times New Roman" w:hAnsi="Times New Roman" w:cs="Times New Roman"/>
          <w:sz w:val="24"/>
          <w:szCs w:val="24"/>
        </w:rPr>
        <w:t xml:space="preserve"> Compomers, which combine components of both tar and glass ionomer sealants, offer direct protection against caries. They hold fluoride-releasing properties </w:t>
      </w:r>
      <w:r w:rsidR="00403660" w:rsidRPr="00DD7E5E">
        <w:rPr>
          <w:rFonts w:ascii="Times New Roman" w:hAnsi="Times New Roman" w:cs="Times New Roman"/>
          <w:sz w:val="24"/>
          <w:szCs w:val="24"/>
        </w:rPr>
        <w:t>while</w:t>
      </w:r>
      <w:r w:rsidRPr="00DD7E5E">
        <w:rPr>
          <w:rFonts w:ascii="Times New Roman" w:hAnsi="Times New Roman" w:cs="Times New Roman"/>
          <w:sz w:val="24"/>
          <w:szCs w:val="24"/>
        </w:rPr>
        <w:t xml:space="preserve"> too giving sensible maintenance rates compared to resin-based sealants. In clinical situations, compomer sealants have shown viable caries prevention, even though their performance may not outperform that of conventional resin-based sealants. They are regularly utilized in cases where both toughness and fluoride discharge are desired. </w:t>
      </w:r>
      <w:r w:rsidRPr="00DD7E5E">
        <w:rPr>
          <w:rFonts w:ascii="Times New Roman" w:hAnsi="Times New Roman" w:cs="Times New Roman"/>
          <w:sz w:val="24"/>
          <w:szCs w:val="24"/>
        </w:rPr>
        <w:fldChar w:fldCharType="begin"/>
      </w:r>
      <w:r w:rsidRPr="00DD7E5E">
        <w:rPr>
          <w:rFonts w:ascii="Times New Roman" w:hAnsi="Times New Roman" w:cs="Times New Roman"/>
          <w:sz w:val="24"/>
          <w:szCs w:val="24"/>
        </w:rPr>
        <w:instrText xml:space="preserve"> ADDIN ZOTERO_ITEM CSL_CITATION {"citationID":"BlfUJYM1","properties":{"formattedCitation":"(Puppin-Rontani et al., 2006)","plainCitation":"(Puppin-Rontani et al., 2006)","noteIndex":0},"citationItems":[{"id":146,"uris":["http://zotero.org/users/local/ZTRRAagc/items/FUK64RNB"],"itemData":{"id":146,"type":"article-journal","abstract":"PURPOSE: The aim of this study was to evaluate the effectiveness and retention of occlusal sealing using FluroShield or Compoglass.\nMETHODS: The sample consisted of 57 children aged 7 to 9 years who had 4 sound, fully erupted, first permanent molars (total=228 teeth). Both materials were applied on contralateral teeth in a split-mouth design in 2 groups: (1) FluroShield--left upper molar and right lower molar; (2) Compoglass--right upper molar and left lower molar. The materials were applied under cotton roll isolation by the same operator according to the manufacturers' instructions. The evaluations were carried out at 6, 12, and 24 months. The data were subjected to the G2 (likelihood ratio chi-square test; P&lt;.05).\nRESULTS: At the 6-month evaluation, Compoglass showed 60% total retention, 23% partial retention, and 17% total loss. FluroShield showed 53% total retention, 31% partial retention, and 16% total loss. At the 12-month recall, Compoglass and FluroShield, respectively, showed 39% and 43% total retention, 38% and 33% partial retention, and 24% and 25% total loss. At the 24-month evaluation, there was a reduction of 56% of the initial sample numbers (32/57), with 22% and 20% having total retention, 52% and 48% partial retention, and 26% and 32% total loss, respectively, for Compoglass and FluroShield. There was no significant statistical difference between the retention of both materials studied. There was no new caries formation during the evaluation period.\nCONCLUSION: It could be concluded that both materials effectively prevented caries in occlusal surfaces during the follow-up period, although both showed a low retention rates.","container-title":"Journal of Dentistry for Children (Chicago, Ill.)","ISSN":"1551-8949","issue":"1","journalAbbreviation":"J Dent Child (Chic)","language":"eng","note":"PMID: 16734311","page":"31-36","source":"PubMed","title":"Compomer as a pit and fissure sealant: effectiveness and retention after 24 months","title-short":"Compomer as a pit and fissure sealant","volume":"73","author":[{"family":"Puppin-Rontani","given":"Regina M."},{"family":"Baglioni-Gouvea","given":"Magda E."},{"family":"deGoes","given":"Mario F."},{"family":"Garcia-Godoy","given":"Franklin"}],"issued":{"date-parts":[["2006"]]}}}],"schema":"https://github.com/citation-style-language/schema/raw/master/csl-citation.json"} </w:instrText>
      </w:r>
      <w:r w:rsidRPr="00DD7E5E">
        <w:rPr>
          <w:rFonts w:ascii="Times New Roman" w:hAnsi="Times New Roman" w:cs="Times New Roman"/>
          <w:sz w:val="24"/>
          <w:szCs w:val="24"/>
        </w:rPr>
        <w:fldChar w:fldCharType="separate"/>
      </w:r>
      <w:r w:rsidRPr="00DD7E5E">
        <w:rPr>
          <w:rFonts w:ascii="Times New Roman" w:hAnsi="Times New Roman" w:cs="Times New Roman"/>
          <w:sz w:val="24"/>
          <w:szCs w:val="24"/>
        </w:rPr>
        <w:t>(Puppin-Rontani et al., 2006)</w:t>
      </w:r>
      <w:r w:rsidRPr="00DD7E5E">
        <w:rPr>
          <w:rFonts w:ascii="Times New Roman" w:hAnsi="Times New Roman" w:cs="Times New Roman"/>
          <w:sz w:val="24"/>
          <w:szCs w:val="24"/>
        </w:rPr>
        <w:fldChar w:fldCharType="end"/>
      </w:r>
      <w:r w:rsidR="00BB09A7" w:rsidRPr="00DD7E5E">
        <w:rPr>
          <w:rFonts w:ascii="Times New Roman" w:hAnsi="Times New Roman" w:cs="Times New Roman"/>
          <w:sz w:val="24"/>
          <w:szCs w:val="24"/>
        </w:rPr>
        <w:t>.</w:t>
      </w:r>
      <w:r w:rsidRPr="00DD7E5E">
        <w:rPr>
          <w:rFonts w:ascii="Times New Roman" w:hAnsi="Times New Roman" w:cs="Times New Roman"/>
          <w:sz w:val="24"/>
          <w:szCs w:val="24"/>
        </w:rPr>
        <w:br/>
      </w:r>
      <w:r w:rsidRPr="00DD7E5E">
        <w:rPr>
          <w:rFonts w:ascii="Times New Roman" w:hAnsi="Times New Roman" w:cs="Times New Roman"/>
          <w:sz w:val="24"/>
          <w:szCs w:val="24"/>
        </w:rPr>
        <w:br/>
        <w:t>D. </w:t>
      </w:r>
      <w:r w:rsidRPr="00DD7E5E">
        <w:rPr>
          <w:rFonts w:ascii="Times New Roman" w:hAnsi="Times New Roman" w:cs="Times New Roman"/>
          <w:b/>
          <w:bCs/>
          <w:sz w:val="24"/>
          <w:szCs w:val="24"/>
        </w:rPr>
        <w:t xml:space="preserve">Self-Adhesive Sealants: </w:t>
      </w:r>
      <w:r w:rsidRPr="00DD7E5E">
        <w:rPr>
          <w:rFonts w:ascii="Times New Roman" w:hAnsi="Times New Roman" w:cs="Times New Roman"/>
          <w:sz w:val="24"/>
          <w:szCs w:val="24"/>
        </w:rPr>
        <w:t xml:space="preserve">Even though moderately unused, self-adhesive sealants have appeared promising and </w:t>
      </w:r>
      <w:r w:rsidR="00403660" w:rsidRPr="00DD7E5E">
        <w:rPr>
          <w:rFonts w:ascii="Times New Roman" w:hAnsi="Times New Roman" w:cs="Times New Roman"/>
          <w:sz w:val="24"/>
          <w:szCs w:val="24"/>
        </w:rPr>
        <w:t>have</w:t>
      </w:r>
      <w:r w:rsidRPr="00DD7E5E">
        <w:rPr>
          <w:rFonts w:ascii="Times New Roman" w:hAnsi="Times New Roman" w:cs="Times New Roman"/>
          <w:sz w:val="24"/>
          <w:szCs w:val="24"/>
        </w:rPr>
        <w:t xml:space="preserve"> about in clinical cases due to their application management and reduced risk of contamination. Early proof recommends that they give a great level of caries reduction, even though prolonged clinical trials are necessary to completely evaluate their survival compared to more built-up sealant materials.</w:t>
      </w:r>
      <w:r w:rsidR="00403660" w:rsidRPr="00DD7E5E">
        <w:rPr>
          <w:rFonts w:ascii="Times New Roman" w:hAnsi="Times New Roman" w:cs="Times New Roman"/>
          <w:sz w:val="24"/>
          <w:szCs w:val="24"/>
        </w:rPr>
        <w:t xml:space="preserve"> </w:t>
      </w:r>
      <w:r w:rsidRPr="00DD7E5E">
        <w:rPr>
          <w:rFonts w:ascii="Times New Roman" w:hAnsi="Times New Roman" w:cs="Times New Roman"/>
          <w:sz w:val="24"/>
          <w:szCs w:val="24"/>
        </w:rPr>
        <w:fldChar w:fldCharType="begin"/>
      </w:r>
      <w:r w:rsidRPr="00DD7E5E">
        <w:rPr>
          <w:rFonts w:ascii="Times New Roman" w:hAnsi="Times New Roman" w:cs="Times New Roman"/>
          <w:sz w:val="24"/>
          <w:szCs w:val="24"/>
        </w:rPr>
        <w:instrText xml:space="preserve"> ADDIN ZOTERO_ITEM CSL_CITATION {"citationID":"Fa7nM8Bh","properties":{"formattedCitation":"(Bagherian et al., 2016)","plainCitation":"(Bagherian et al., 2016)","noteIndex":0},"citationItems":[{"id":148,"uris":["http://zotero.org/users/local/ZTRRAagc/items/N5NEJGF8"],"itemData":{"id":148,"type":"article-journal","container-title":"The Journal of the American Dental Association","DOI":"10.1016/j.adaj.2016.01.014","ISSN":"00028177","issue":"6","journalAbbreviation":"The Journal of the American Dental Association","language":"en","page":"446-456","source":"DOI.org (Crossref)","title":"Adhesive systems under fissure sealants: yes or no?","title-short":"Adhesive systems under fissure sealants","volume":"147","author":[{"family":"Bagherian","given":"Ali"},{"family":"Sarraf Shirazi","given":"Alireza"},{"family":"Sadeghi","given":"Ramin"}],"issued":{"date-parts":[["2016",6]]}}}],"schema":"https://github.com/citation-style-language/schema/raw/master/csl-citation.json"} </w:instrText>
      </w:r>
      <w:r w:rsidRPr="00DD7E5E">
        <w:rPr>
          <w:rFonts w:ascii="Times New Roman" w:hAnsi="Times New Roman" w:cs="Times New Roman"/>
          <w:sz w:val="24"/>
          <w:szCs w:val="24"/>
        </w:rPr>
        <w:fldChar w:fldCharType="separate"/>
      </w:r>
      <w:r w:rsidRPr="00DD7E5E">
        <w:rPr>
          <w:rFonts w:ascii="Times New Roman" w:hAnsi="Times New Roman" w:cs="Times New Roman"/>
          <w:sz w:val="24"/>
          <w:szCs w:val="24"/>
        </w:rPr>
        <w:t>(Bagherian et al., 2016)</w:t>
      </w:r>
      <w:r w:rsidRPr="00DD7E5E">
        <w:rPr>
          <w:rFonts w:ascii="Times New Roman" w:hAnsi="Times New Roman" w:cs="Times New Roman"/>
          <w:sz w:val="24"/>
          <w:szCs w:val="24"/>
        </w:rPr>
        <w:fldChar w:fldCharType="end"/>
      </w:r>
      <w:r w:rsidRPr="00DD7E5E">
        <w:rPr>
          <w:rFonts w:ascii="Times New Roman" w:hAnsi="Times New Roman" w:cs="Times New Roman"/>
          <w:sz w:val="24"/>
          <w:szCs w:val="24"/>
        </w:rPr>
        <w:t>.</w:t>
      </w:r>
      <w:r w:rsidRPr="00DD7E5E">
        <w:rPr>
          <w:rFonts w:ascii="Times New Roman" w:hAnsi="Times New Roman" w:cs="Times New Roman"/>
          <w:sz w:val="24"/>
          <w:szCs w:val="24"/>
        </w:rPr>
        <w:br/>
      </w:r>
      <w:r w:rsidRPr="00DD7E5E">
        <w:rPr>
          <w:rFonts w:ascii="Times New Roman" w:hAnsi="Times New Roman" w:cs="Times New Roman"/>
          <w:sz w:val="24"/>
          <w:szCs w:val="24"/>
        </w:rPr>
        <w:br/>
        <w:t>E. </w:t>
      </w:r>
      <w:r w:rsidRPr="00DD7E5E">
        <w:rPr>
          <w:rFonts w:ascii="Times New Roman" w:hAnsi="Times New Roman" w:cs="Times New Roman"/>
          <w:b/>
          <w:bCs/>
          <w:sz w:val="24"/>
          <w:szCs w:val="24"/>
        </w:rPr>
        <w:t>Fluoride Discharging Sealants:</w:t>
      </w:r>
      <w:r w:rsidRPr="00DD7E5E">
        <w:rPr>
          <w:rFonts w:ascii="Times New Roman" w:hAnsi="Times New Roman" w:cs="Times New Roman"/>
          <w:sz w:val="24"/>
          <w:szCs w:val="24"/>
        </w:rPr>
        <w:t xml:space="preserve"> Fluoride-releasing sealants are promising in reducing cavity formation in children and youths. These sealants altogether reduce the occurrence of carious formation, especially on the chewing surfaces of erupted molars, which are at risk of decay. </w:t>
      </w:r>
      <w:r w:rsidRPr="00DD7E5E">
        <w:rPr>
          <w:rFonts w:ascii="Times New Roman" w:hAnsi="Times New Roman" w:cs="Times New Roman"/>
          <w:sz w:val="24"/>
          <w:szCs w:val="24"/>
        </w:rPr>
        <w:fldChar w:fldCharType="begin"/>
      </w:r>
      <w:r w:rsidRPr="00DD7E5E">
        <w:rPr>
          <w:rFonts w:ascii="Times New Roman" w:hAnsi="Times New Roman" w:cs="Times New Roman"/>
          <w:sz w:val="24"/>
          <w:szCs w:val="24"/>
        </w:rPr>
        <w:instrText xml:space="preserve"> ADDIN ZOTERO_ITEM CSL_CITATION {"citationID":"9AVA8wy9","properties":{"formattedCitation":"(Ralph Rawls, 1986)","plainCitation":"(Ralph Rawls, 1986)","noteIndex":0},"citationItems":[{"id":137,"uris":["http://zotero.org/users/local/ZTRRAagc/items/4HTK6WGD"],"itemData":{"id":137,"type":"article-journal","abstract":"There are numerous examples in dentistry where demineralization, or even frank caries, develops near or in association with restorative or prosthetic materials. Leaking cavity margins and demineralization under bite splints are two examples. A slow-release source of fluoride could help to prevent these problems and provide added protection throughout the mouth. For this purpose a family of fluoride-releasing resins has been developed for use in various adhesive applications, and also for preparing temporary crowns and removable acrylic devices. These materials contain fluoride ions held to covalently bound positive charge sites within the polymer network. Release is by a diffusion/exchange mechanism in which anions from oral fluids diffuse to the charge sites and exchange with fluoride. Fluoride then diffuses to the surface and is released into solution. This method of release allows for the retention of adequate physical properties and is capable of a linear release rate for terms ranging from days to years.","container-title":"Journal of Biomaterials Applications","DOI":"10.1177/088532828600100406","ISSN":"0885-3282, 1530-8022","issue":"4","journalAbbreviation":"J Biomater Appl","language":"en","license":"https://journals.sagepub.com/page/policies/text-and-data-mining-license","page":"382-405","source":"DOI.org (Crossref)","title":"Fluoride-Releasing Acrylics","volume":"1","author":[{"family":"Ralph Rawls","given":"H."}],"issued":{"date-parts":[["1986",10]]}}}],"schema":"https://github.com/citation-style-language/schema/raw/master/csl-citation.json"} </w:instrText>
      </w:r>
      <w:r w:rsidRPr="00DD7E5E">
        <w:rPr>
          <w:rFonts w:ascii="Times New Roman" w:hAnsi="Times New Roman" w:cs="Times New Roman"/>
          <w:sz w:val="24"/>
          <w:szCs w:val="24"/>
        </w:rPr>
        <w:fldChar w:fldCharType="separate"/>
      </w:r>
      <w:r w:rsidRPr="00DD7E5E">
        <w:rPr>
          <w:rFonts w:ascii="Times New Roman" w:hAnsi="Times New Roman" w:cs="Times New Roman"/>
          <w:sz w:val="24"/>
          <w:szCs w:val="24"/>
        </w:rPr>
        <w:t>(Ralph Rawls, 1986)</w:t>
      </w:r>
      <w:r w:rsidRPr="00DD7E5E">
        <w:rPr>
          <w:rFonts w:ascii="Times New Roman" w:hAnsi="Times New Roman" w:cs="Times New Roman"/>
          <w:sz w:val="24"/>
          <w:szCs w:val="24"/>
        </w:rPr>
        <w:fldChar w:fldCharType="end"/>
      </w:r>
      <w:r w:rsidRPr="00DD7E5E">
        <w:rPr>
          <w:rFonts w:ascii="Times New Roman" w:hAnsi="Times New Roman" w:cs="Times New Roman"/>
          <w:sz w:val="24"/>
          <w:szCs w:val="24"/>
        </w:rPr>
        <w:t>.</w:t>
      </w:r>
      <w:r w:rsidRPr="00DD7E5E">
        <w:rPr>
          <w:rFonts w:ascii="Times New Roman" w:hAnsi="Times New Roman" w:cs="Times New Roman"/>
          <w:sz w:val="24"/>
          <w:szCs w:val="24"/>
        </w:rPr>
        <w:br/>
      </w:r>
      <w:r w:rsidRPr="00DD7E5E">
        <w:rPr>
          <w:rFonts w:ascii="Times New Roman" w:hAnsi="Times New Roman" w:cs="Times New Roman"/>
          <w:sz w:val="24"/>
          <w:szCs w:val="24"/>
        </w:rPr>
        <w:br/>
        <w:t>F. </w:t>
      </w:r>
      <w:r w:rsidRPr="00DD7E5E">
        <w:rPr>
          <w:rFonts w:ascii="Times New Roman" w:hAnsi="Times New Roman" w:cs="Times New Roman"/>
          <w:b/>
          <w:bCs/>
          <w:sz w:val="24"/>
          <w:szCs w:val="24"/>
        </w:rPr>
        <w:t>Temporary Sealant:</w:t>
      </w:r>
      <w:r w:rsidRPr="00DD7E5E">
        <w:rPr>
          <w:rFonts w:ascii="Times New Roman" w:hAnsi="Times New Roman" w:cs="Times New Roman"/>
          <w:sz w:val="24"/>
          <w:szCs w:val="24"/>
        </w:rPr>
        <w:t xml:space="preserve"> Transitory sealants give a defensive layer over the occlusal (chewing) surfaces of molars, where children and adolescents are more prone to form caries. They are effective in reducing caries formation in the brief term, especially in patients who may not</w:t>
      </w:r>
      <w:r w:rsidR="00403660" w:rsidRPr="00DD7E5E">
        <w:rPr>
          <w:rFonts w:ascii="Times New Roman" w:hAnsi="Times New Roman" w:cs="Times New Roman"/>
          <w:sz w:val="24"/>
          <w:szCs w:val="24"/>
        </w:rPr>
        <w:t>,</w:t>
      </w:r>
      <w:r w:rsidRPr="00DD7E5E">
        <w:rPr>
          <w:rFonts w:ascii="Times New Roman" w:hAnsi="Times New Roman" w:cs="Times New Roman"/>
          <w:sz w:val="24"/>
          <w:szCs w:val="24"/>
        </w:rPr>
        <w:t xml:space="preserve"> however be candidates for more lasting sealants due to the condition of their teeth or the child's cooperation level. Considers propose that whereas brief sealants are successful at reducing decay in the brief term, they require regular checking and may require reapplication to keep up their defensive benefits. </w:t>
      </w:r>
      <w:r w:rsidRPr="00DD7E5E">
        <w:rPr>
          <w:rFonts w:ascii="Times New Roman" w:hAnsi="Times New Roman" w:cs="Times New Roman"/>
          <w:sz w:val="24"/>
          <w:szCs w:val="24"/>
        </w:rPr>
        <w:fldChar w:fldCharType="begin"/>
      </w:r>
      <w:r w:rsidRPr="00DD7E5E">
        <w:rPr>
          <w:rFonts w:ascii="Times New Roman" w:hAnsi="Times New Roman" w:cs="Times New Roman"/>
          <w:sz w:val="24"/>
          <w:szCs w:val="24"/>
        </w:rPr>
        <w:instrText xml:space="preserve"> ADDIN ZOTERO_ITEM CSL_CITATION {"citationID":"4aelo60H","properties":{"formattedCitation":"(Simonsen, 1996)","plainCitation":"(Simonsen, 1996)","noteIndex":0},"citationItems":[{"id":134,"uris":["http://zotero.org/users/local/ZTRRAagc/items/85Q7LDA8","http://zotero.org/users/local/ZTRRAagc/items/5QJUPGT2"],"itemData":{"id":134,"type":"article-journal","abstract":"Abstract\n            This paper presents a review of the literature on glass ionomer cements used as fissure sealants. An objective assessment of the presently available scientific literature on the use of glass ionomer materials as pit and fissure sealants is not encouraging in terms of retention, but appears somewhat more positive for caries prevention. At the time of this writing, the published literature indicates that retention for resin‐based sealants is better than for glass ionomer sealants, but differences in caries prevention remain equivocal. Future research should concentrate on assessing the effects of fluoride‐releasing, resin‐modified, glass ionomer materials.","container-title":"Journal of Public Health Dentistry","DOI":"10.1111/j.1752-7325.1996.tb02425.x","ISSN":"0022-4006, 1752-7325","issue":"3","journalAbbreviation":"J Public Health Dent","language":"en","license":"http://onlinelibrary.wiley.com/termsAndConditions#vor","page":"146-149","source":"DOI.org (Crossref)","title":"Glass Ionomer as Fissure Sealant—a Critical Review","volume":"56","author":[{"family":"Simonsen","given":"Richard J."}],"issued":{"date-parts":[["1996",9]]}}}],"schema":"https://github.com/citation-style-language/schema/raw/master/csl-citation.json"} </w:instrText>
      </w:r>
      <w:r w:rsidRPr="00DD7E5E">
        <w:rPr>
          <w:rFonts w:ascii="Times New Roman" w:hAnsi="Times New Roman" w:cs="Times New Roman"/>
          <w:sz w:val="24"/>
          <w:szCs w:val="24"/>
        </w:rPr>
        <w:fldChar w:fldCharType="separate"/>
      </w:r>
      <w:r w:rsidRPr="00DD7E5E">
        <w:rPr>
          <w:rFonts w:ascii="Times New Roman" w:hAnsi="Times New Roman" w:cs="Times New Roman"/>
          <w:sz w:val="24"/>
          <w:szCs w:val="24"/>
        </w:rPr>
        <w:t>(Simonsen, 1996)</w:t>
      </w:r>
      <w:r w:rsidRPr="00DD7E5E">
        <w:rPr>
          <w:rFonts w:ascii="Times New Roman" w:hAnsi="Times New Roman" w:cs="Times New Roman"/>
          <w:sz w:val="24"/>
          <w:szCs w:val="24"/>
        </w:rPr>
        <w:fldChar w:fldCharType="end"/>
      </w:r>
      <w:r w:rsidR="00BB09A7" w:rsidRPr="00DD7E5E">
        <w:rPr>
          <w:rFonts w:ascii="Times New Roman" w:hAnsi="Times New Roman" w:cs="Times New Roman"/>
          <w:sz w:val="24"/>
          <w:szCs w:val="24"/>
        </w:rPr>
        <w:t>.</w:t>
      </w:r>
      <w:r w:rsidRPr="00DD7E5E">
        <w:rPr>
          <w:rFonts w:ascii="Times New Roman" w:hAnsi="Times New Roman" w:cs="Times New Roman"/>
          <w:sz w:val="24"/>
          <w:szCs w:val="24"/>
        </w:rPr>
        <w:br/>
      </w:r>
      <w:r w:rsidRPr="00DD7E5E">
        <w:rPr>
          <w:rFonts w:ascii="Times New Roman" w:hAnsi="Times New Roman" w:cs="Times New Roman"/>
          <w:b/>
          <w:bCs/>
          <w:sz w:val="24"/>
          <w:szCs w:val="24"/>
        </w:rPr>
        <w:lastRenderedPageBreak/>
        <w:br/>
      </w:r>
      <w:r w:rsidRPr="00DD7E5E">
        <w:rPr>
          <w:rFonts w:ascii="Times New Roman" w:hAnsi="Times New Roman" w:cs="Times New Roman"/>
          <w:sz w:val="24"/>
          <w:szCs w:val="24"/>
        </w:rPr>
        <w:t>G</w:t>
      </w:r>
      <w:r w:rsidRPr="00DD7E5E">
        <w:rPr>
          <w:rFonts w:ascii="Times New Roman" w:hAnsi="Times New Roman" w:cs="Times New Roman"/>
          <w:b/>
          <w:bCs/>
          <w:sz w:val="24"/>
          <w:szCs w:val="24"/>
        </w:rPr>
        <w:t>. Coloured Sealant: </w:t>
      </w:r>
      <w:r w:rsidRPr="00DD7E5E">
        <w:rPr>
          <w:rFonts w:ascii="Times New Roman" w:hAnsi="Times New Roman" w:cs="Times New Roman"/>
          <w:sz w:val="24"/>
          <w:szCs w:val="24"/>
        </w:rPr>
        <w:t xml:space="preserve">Coloured or tinted dental sealants have picked up pace in </w:t>
      </w:r>
      <w:r w:rsidR="00E550D8" w:rsidRPr="00DD7E5E">
        <w:rPr>
          <w:rFonts w:ascii="Times New Roman" w:hAnsi="Times New Roman" w:cs="Times New Roman"/>
          <w:sz w:val="24"/>
          <w:szCs w:val="24"/>
        </w:rPr>
        <w:t>paediatric</w:t>
      </w:r>
      <w:r w:rsidRPr="00DD7E5E">
        <w:rPr>
          <w:rFonts w:ascii="Times New Roman" w:hAnsi="Times New Roman" w:cs="Times New Roman"/>
          <w:sz w:val="24"/>
          <w:szCs w:val="24"/>
        </w:rPr>
        <w:t xml:space="preserve"> dentistry due to their visual properties, which permit clinicians and caregivers to effortlessly screen the sealant's </w:t>
      </w:r>
      <w:r w:rsidR="00403660" w:rsidRPr="00DD7E5E">
        <w:rPr>
          <w:rFonts w:ascii="Times New Roman" w:hAnsi="Times New Roman" w:cs="Times New Roman"/>
          <w:sz w:val="24"/>
          <w:szCs w:val="24"/>
        </w:rPr>
        <w:t>presence</w:t>
      </w:r>
      <w:r w:rsidRPr="00DD7E5E">
        <w:rPr>
          <w:rFonts w:ascii="Times New Roman" w:hAnsi="Times New Roman" w:cs="Times New Roman"/>
          <w:sz w:val="24"/>
          <w:szCs w:val="24"/>
        </w:rPr>
        <w:t xml:space="preserve"> and keenness. These sealants are commonly </w:t>
      </w:r>
      <w:r w:rsidR="00403660" w:rsidRPr="00DD7E5E">
        <w:rPr>
          <w:rFonts w:ascii="Times New Roman" w:hAnsi="Times New Roman" w:cs="Times New Roman"/>
          <w:sz w:val="24"/>
          <w:szCs w:val="24"/>
        </w:rPr>
        <w:t>utilised</w:t>
      </w:r>
      <w:r w:rsidRPr="00DD7E5E">
        <w:rPr>
          <w:rFonts w:ascii="Times New Roman" w:hAnsi="Times New Roman" w:cs="Times New Roman"/>
          <w:sz w:val="24"/>
          <w:szCs w:val="24"/>
        </w:rPr>
        <w:t xml:space="preserve"> on the occlusal (chewing) surfaces of molars and premolars and are highly prone to developing dental cavities</w:t>
      </w:r>
      <w:r w:rsidR="00403660" w:rsidRPr="00DD7E5E">
        <w:rPr>
          <w:rFonts w:ascii="Times New Roman" w:hAnsi="Times New Roman" w:cs="Times New Roman"/>
          <w:sz w:val="24"/>
          <w:szCs w:val="24"/>
        </w:rPr>
        <w:t>.</w:t>
      </w:r>
      <w:r w:rsidRPr="00DD7E5E">
        <w:rPr>
          <w:rFonts w:ascii="Times New Roman" w:hAnsi="Times New Roman" w:cs="Times New Roman"/>
          <w:sz w:val="24"/>
          <w:szCs w:val="24"/>
        </w:rPr>
        <w:t xml:space="preserve"> The use of </w:t>
      </w:r>
      <w:r w:rsidR="00E550D8" w:rsidRPr="00DD7E5E">
        <w:rPr>
          <w:rFonts w:ascii="Times New Roman" w:hAnsi="Times New Roman" w:cs="Times New Roman"/>
          <w:sz w:val="24"/>
          <w:szCs w:val="24"/>
        </w:rPr>
        <w:t>coloured</w:t>
      </w:r>
      <w:r w:rsidRPr="00DD7E5E">
        <w:rPr>
          <w:rFonts w:ascii="Times New Roman" w:hAnsi="Times New Roman" w:cs="Times New Roman"/>
          <w:sz w:val="24"/>
          <w:szCs w:val="24"/>
        </w:rPr>
        <w:t xml:space="preserve"> sealants provides visual contrast that ensures complete coverage of pits and grooves, enhancing both the preparation for application and subsequent maintenance. They offer an extra advantage in terms of application viability and observation. The colour makes it simpler for dental experts to guarantee the sealant is connected appropriately and remains aligned over time, which is significant for long-term caries avoidance.</w:t>
      </w:r>
      <w:r w:rsidR="00403660" w:rsidRPr="00DD7E5E">
        <w:rPr>
          <w:rFonts w:ascii="Times New Roman" w:hAnsi="Times New Roman" w:cs="Times New Roman"/>
          <w:sz w:val="24"/>
          <w:szCs w:val="24"/>
        </w:rPr>
        <w:t xml:space="preserve"> </w:t>
      </w:r>
      <w:r w:rsidRPr="00DD7E5E">
        <w:rPr>
          <w:rFonts w:ascii="Times New Roman" w:hAnsi="Times New Roman" w:cs="Times New Roman"/>
          <w:sz w:val="24"/>
          <w:szCs w:val="24"/>
        </w:rPr>
        <w:fldChar w:fldCharType="begin"/>
      </w:r>
      <w:r w:rsidRPr="00DD7E5E">
        <w:rPr>
          <w:rFonts w:ascii="Times New Roman" w:hAnsi="Times New Roman" w:cs="Times New Roman"/>
          <w:sz w:val="24"/>
          <w:szCs w:val="24"/>
        </w:rPr>
        <w:instrText xml:space="preserve"> ADDIN ZOTERO_ITEM CSL_CITATION {"citationID":"x7pvlh21","properties":{"formattedCitation":"(Ahovuo-Saloranta et al., 2017)","plainCitation":"(Ahovuo-Saloranta et al., 2017)","noteIndex":0},"citationItems":[{"id":142,"uris":["http://zotero.org/users/local/ZTRRAagc/items/G7U3SUVX"],"itemData":{"id":142,"type":"article-journal","abstract":"BACKGROUND: Dental sealants were introduced in the 1960s to help prevent dental caries, mainly in the pits and fissures of occlusal tooth surfaces. Sealants act to prevent bacteria growth that can lead to dental decay. Evidence suggests that fissure sealants are effective in preventing caries in children and adolescents compared to no sealants. Effectiveness may, however, be related to caries incidence level of the population. This is an update of a review published in 2004, 2008 and 2013.\nOBJECTIVES: To compare the effects of different types of fissure sealants in preventing caries in occlusal surfaces of permanent teeth in children and adolescents.\nSEARCH METHODS: Cochrane Oral Health's Information Specialist searched: Cochrane Oral Health's Trials Register (to 3 August 2016), the Cochrane Central Register of Controlled Trials (CENTRAL) (the Cochrane Library, 2016, Issue 7), MEDLINE Ovid (1946 to 3 August 2016), and Embase Ovid (1980 to 3 August 2016). We searched ClinicalTrials.gov and the World Health Organization International Clinical Trials Registry Platform for ongoing trials to 3 August 2016. No restrictions were placed on language or date of publication.\nSELECTION CRITERIA: Randomised controlled trials (RCTs) comparing sealants with no sealant or a different type of sealant material for preventing caries of occlusal surfaces of premolar or molar teeth in children and adolescents aged up to 20 years. Studies required at least 12 months follow-up. We excluded studies that compared compomers to resins/composites.\nDATA COLLECTION AND ANALYSIS: Two review authors independently screened search results, extracted data and assessed risk of bias of included studies. We presented outcomes for caries or no caries on occlusal surfaces of permanent molar teeth as odds ratio (OR) or risk ratio (RR). We used mean difference (MD) for mean caries increment. All measures were presented with 95% confidence intervals (CI). We conducted meta-analyses using a random-effects model for comparisons where there were more than three trials; otherwise we used the fixed-effect model. We used GRADE methods to assess evidence quality.\nMAIN RESULTS: We included 38 trials that involved a total of 7924 children; seven trials were new for this update (1693 participants). Fifteen trials evaluated the effects of resin-based sealant versus no sealant (3620 participants in 14 studies plus 575 tooth pairs in one study); three trials with evaluated glass ionomer sealant versus no sealant (905 participants); and 24 trials evaluated one type of sealant versus another (4146 participants). Children were aged from 5 to 16 years. Trials rarely reported background exposure to fluoride of trial participants or baseline caries prevalence. Resin-based sealant versus no sealant: second-, third- and fourth-generation resin-based sealants prevented caries in first permanent molars in children aged 5 to 10 years (at 24 months follow-up: OR 0.12, 95% CI 0.08 to 0.19, 7 trials (5 published in the 1970s; 2 in the 2010s), 1548 children randomised, 1322 children evaluated; moderate-quality evidence). If we were to assume that 16% of the control tooth surfaces were decayed during 24 months of follow-up (160 carious teeth per 1000), then applying a resin-based sealant would reduce the proportion of carious surfaces to 5.2% (95% CI 3.13% to 7.37%). Similarly, assuming that 40% of control tooth surfaces were decayed (400 carious teeth per 1000), then applying a resin-based sealant would reduce the proportion of carious surfaces to 6.25% (95% CI 3.84% to 9.63%). If 70% of control tooth surfaces were decayed, there would be 19% decayed surfaces in the sealant group (95% CI 12.3% to 27.2%). This caries-preventive effect was maintained at longer follow-up but evidence quality and quantity was reduced (e.g. at 48 to 54 months of follow-up: OR 0.21, 95% CI 0.16 to 0.28, 4 trials, 482 children evaluated; RR 0.24, 95% CI 0.12 to 0.45, 203 children evaluated). Although studies were generally well conducted, we assessed blinding of outcome assessment for caries at high risk of bias for all trials (blinding of outcome assessment is not possible in sealant studies because outcome assessors can see and identify sealant). Glass ionomer sealant versus no sealant: was evaluated by three studies. Results at 24 months were inconclusive (very low-quality evidence). One sealant versus another sealant: the relative effectiveness of different types of sealants is unknown (very low-quality evidence). We included 24 trials that directly compared two different sealant materials. Comparisons varied in terms of types of sealant assessed, outcome measures chosen and duration of follow-up. Adverse events: only four trials assessed adverse events. No adverse events were reported.\nAUTHORS' CONCLUSIONS: Resin-based sealants applied on occlusal surfaces of permanent molars are effective for preventing caries in children and adolescents. Our review found moderate-quality evidence that resin-based sealants reduced caries by between 11% and 51% compared to no sealant, when measured at 24 months. Similar benefit was seen at timepoints up to 48 months; after longer follow-up, the quantity and quality of evidence was reduced. There was insufficient evidence to judge the effectiveness of glass ionomer sealant or the relative effectiveness of different types of sealants. Information on adverse effects was limited but none occurred where this was reported. Further research with long follow-up is needed.","container-title":"The Cochrane Database of Systematic Reviews","DOI":"10.1002/14651858.CD001830.pub5","ISSN":"1469-493X","issue":"7","journalAbbreviation":"Cochrane Database Syst Rev","language":"eng","note":"PMID: 28759120\nPMCID: PMC6483295","page":"CD001830","source":"PubMed","title":"Pit and fissure sealants for preventing dental decay in permanent teeth","volume":"7","author":[{"family":"Ahovuo-Saloranta","given":"Anneli"},{"family":"Forss","given":"Helena"},{"family":"Walsh","given":"Tanya"},{"family":"Nordblad","given":"Anne"},{"family":"Mäkelä","given":"Marjukka"},{"family":"Worthington","given":"Helen V."}],"issued":{"date-parts":[["2017",7,31]]}}}],"schema":"https://github.com/citation-style-language/schema/raw/master/csl-citation.json"} </w:instrText>
      </w:r>
      <w:r w:rsidRPr="00DD7E5E">
        <w:rPr>
          <w:rFonts w:ascii="Times New Roman" w:hAnsi="Times New Roman" w:cs="Times New Roman"/>
          <w:sz w:val="24"/>
          <w:szCs w:val="24"/>
        </w:rPr>
        <w:fldChar w:fldCharType="separate"/>
      </w:r>
      <w:r w:rsidRPr="00DD7E5E">
        <w:rPr>
          <w:rFonts w:ascii="Times New Roman" w:hAnsi="Times New Roman" w:cs="Times New Roman"/>
          <w:sz w:val="24"/>
          <w:szCs w:val="24"/>
        </w:rPr>
        <w:t>(Ahovuo-Saloranta et al., 2017)</w:t>
      </w:r>
      <w:r w:rsidRPr="00DD7E5E">
        <w:rPr>
          <w:rFonts w:ascii="Times New Roman" w:hAnsi="Times New Roman" w:cs="Times New Roman"/>
          <w:sz w:val="24"/>
          <w:szCs w:val="24"/>
        </w:rPr>
        <w:fldChar w:fldCharType="end"/>
      </w:r>
      <w:r w:rsidR="00BB09A7" w:rsidRPr="00DD7E5E">
        <w:rPr>
          <w:rFonts w:ascii="Times New Roman" w:hAnsi="Times New Roman" w:cs="Times New Roman"/>
          <w:sz w:val="24"/>
          <w:szCs w:val="24"/>
        </w:rPr>
        <w:t>.</w:t>
      </w:r>
    </w:p>
    <w:p w14:paraId="67DC80E0" w14:textId="566DF33A" w:rsidR="00CB3A9E" w:rsidRPr="00DD7E5E" w:rsidRDefault="00DB302A" w:rsidP="00FC51B3">
      <w:pPr>
        <w:rPr>
          <w:rFonts w:ascii="Times New Roman" w:hAnsi="Times New Roman" w:cs="Times New Roman"/>
          <w:sz w:val="24"/>
          <w:szCs w:val="24"/>
        </w:rPr>
      </w:pPr>
      <w:r w:rsidRPr="00DD7E5E">
        <w:rPr>
          <w:rFonts w:ascii="Times New Roman" w:hAnsi="Times New Roman" w:cs="Times New Roman"/>
          <w:sz w:val="24"/>
          <w:szCs w:val="24"/>
        </w:rPr>
        <w:t xml:space="preserve">Table 1 highlights the strengths and limitations of various sealant materials for dental </w:t>
      </w:r>
      <w:r w:rsidR="00B20EC1" w:rsidRPr="00DD7E5E">
        <w:rPr>
          <w:rFonts w:ascii="Times New Roman" w:hAnsi="Times New Roman" w:cs="Times New Roman"/>
          <w:sz w:val="24"/>
          <w:szCs w:val="24"/>
        </w:rPr>
        <w:t>applications. The table compares various dental sealant materials based on their retention, fluoride release, moisture sensitivity, durability, and best use cases. Resin-based sealants offer high retention and durability but have low fluoride release and high moisture sensitivity, making them suitable for long-term protection in children with low to moderate risk of caries. Glass Ionomer Cement (GIC) has low retention and durability but excels in fluoride release and moisture tolerance, making it ideal for high-caries-risk children. Resin-Modified Glass Ionomer balances moderate properties and is suitable for moderate-risk children needing fluoride. Compomers (polyacid-modified resins) provide high retention and durability with moderate fluoride release, fitting for mixed-risk groups. Bioactive glass</w:t>
      </w:r>
      <w:r w:rsidR="00B20EC1" w:rsidRPr="00DD7E5E">
        <w:rPr>
          <w:rFonts w:ascii="Times New Roman" w:hAnsi="Times New Roman" w:cs="Times New Roman"/>
          <w:b/>
          <w:bCs/>
          <w:sz w:val="24"/>
          <w:szCs w:val="24"/>
        </w:rPr>
        <w:t xml:space="preserve"> </w:t>
      </w:r>
      <w:r w:rsidR="00B20EC1" w:rsidRPr="00DD7E5E">
        <w:rPr>
          <w:rFonts w:ascii="Times New Roman" w:hAnsi="Times New Roman" w:cs="Times New Roman"/>
          <w:sz w:val="24"/>
          <w:szCs w:val="24"/>
        </w:rPr>
        <w:t>sealants, a newer material, offer very high fluoride release, low moisture sensitivity, and medium durability, making them beneficial for high-risk children, especially with early caries lesions.</w:t>
      </w:r>
    </w:p>
    <w:p w14:paraId="375D18AB" w14:textId="77777777" w:rsidR="00CB3A9E" w:rsidRPr="00DD7E5E" w:rsidRDefault="00CB3A9E" w:rsidP="00FC51B3">
      <w:pPr>
        <w:rPr>
          <w:rFonts w:ascii="Times New Roman" w:hAnsi="Times New Roman" w:cs="Times New Roman"/>
          <w:sz w:val="24"/>
          <w:szCs w:val="24"/>
        </w:rPr>
      </w:pPr>
    </w:p>
    <w:tbl>
      <w:tblPr>
        <w:tblStyle w:val="TableGrid"/>
        <w:tblW w:w="9351" w:type="dxa"/>
        <w:tblLook w:val="04A0" w:firstRow="1" w:lastRow="0" w:firstColumn="1" w:lastColumn="0" w:noHBand="0" w:noVBand="1"/>
      </w:tblPr>
      <w:tblGrid>
        <w:gridCol w:w="1536"/>
        <w:gridCol w:w="1496"/>
        <w:gridCol w:w="1495"/>
        <w:gridCol w:w="1497"/>
        <w:gridCol w:w="1498"/>
        <w:gridCol w:w="1829"/>
      </w:tblGrid>
      <w:tr w:rsidR="00DB302A" w:rsidRPr="00DD7E5E" w14:paraId="12851BF8" w14:textId="77777777" w:rsidTr="00010E2B">
        <w:tc>
          <w:tcPr>
            <w:tcW w:w="1502" w:type="dxa"/>
          </w:tcPr>
          <w:p w14:paraId="4C4A3242" w14:textId="77777777" w:rsidR="00DB302A" w:rsidRPr="00DD7E5E" w:rsidRDefault="00DB302A" w:rsidP="000E4280">
            <w:pPr>
              <w:jc w:val="center"/>
              <w:rPr>
                <w:rFonts w:ascii="Times New Roman" w:hAnsi="Times New Roman" w:cs="Times New Roman"/>
                <w:b/>
                <w:bCs/>
                <w:sz w:val="24"/>
                <w:szCs w:val="24"/>
              </w:rPr>
            </w:pPr>
            <w:r w:rsidRPr="00DD7E5E">
              <w:rPr>
                <w:rFonts w:ascii="Times New Roman" w:hAnsi="Times New Roman" w:cs="Times New Roman"/>
                <w:b/>
                <w:bCs/>
                <w:sz w:val="24"/>
                <w:szCs w:val="24"/>
              </w:rPr>
              <w:t>Sealant Material</w:t>
            </w:r>
          </w:p>
        </w:tc>
        <w:tc>
          <w:tcPr>
            <w:tcW w:w="1502" w:type="dxa"/>
          </w:tcPr>
          <w:p w14:paraId="5576E9D6" w14:textId="77777777" w:rsidR="00DB302A" w:rsidRPr="00DD7E5E" w:rsidRDefault="00DB302A" w:rsidP="000E4280">
            <w:pPr>
              <w:jc w:val="center"/>
              <w:rPr>
                <w:rFonts w:ascii="Times New Roman" w:hAnsi="Times New Roman" w:cs="Times New Roman"/>
                <w:b/>
                <w:bCs/>
                <w:sz w:val="24"/>
                <w:szCs w:val="24"/>
              </w:rPr>
            </w:pPr>
            <w:r w:rsidRPr="00DD7E5E">
              <w:rPr>
                <w:rFonts w:ascii="Times New Roman" w:hAnsi="Times New Roman" w:cs="Times New Roman"/>
                <w:b/>
                <w:bCs/>
                <w:sz w:val="24"/>
                <w:szCs w:val="24"/>
              </w:rPr>
              <w:t>Retention</w:t>
            </w:r>
          </w:p>
        </w:tc>
        <w:tc>
          <w:tcPr>
            <w:tcW w:w="1503" w:type="dxa"/>
          </w:tcPr>
          <w:p w14:paraId="4DF5AB1B" w14:textId="77777777" w:rsidR="00DB302A" w:rsidRPr="00DD7E5E" w:rsidRDefault="00DB302A" w:rsidP="000E4280">
            <w:pPr>
              <w:jc w:val="center"/>
              <w:rPr>
                <w:rFonts w:ascii="Times New Roman" w:hAnsi="Times New Roman" w:cs="Times New Roman"/>
                <w:b/>
                <w:bCs/>
                <w:sz w:val="24"/>
                <w:szCs w:val="24"/>
              </w:rPr>
            </w:pPr>
            <w:r w:rsidRPr="00DD7E5E">
              <w:rPr>
                <w:rFonts w:ascii="Times New Roman" w:hAnsi="Times New Roman" w:cs="Times New Roman"/>
                <w:b/>
                <w:bCs/>
                <w:sz w:val="24"/>
                <w:szCs w:val="24"/>
              </w:rPr>
              <w:t>Fluoride release</w:t>
            </w:r>
          </w:p>
        </w:tc>
        <w:tc>
          <w:tcPr>
            <w:tcW w:w="1503" w:type="dxa"/>
          </w:tcPr>
          <w:p w14:paraId="64B20804" w14:textId="77777777" w:rsidR="00DB302A" w:rsidRPr="00DD7E5E" w:rsidRDefault="00DB302A" w:rsidP="000E4280">
            <w:pPr>
              <w:jc w:val="center"/>
              <w:rPr>
                <w:rFonts w:ascii="Times New Roman" w:hAnsi="Times New Roman" w:cs="Times New Roman"/>
                <w:b/>
                <w:bCs/>
                <w:sz w:val="24"/>
                <w:szCs w:val="24"/>
              </w:rPr>
            </w:pPr>
            <w:r w:rsidRPr="00DD7E5E">
              <w:rPr>
                <w:rFonts w:ascii="Times New Roman" w:hAnsi="Times New Roman" w:cs="Times New Roman"/>
                <w:b/>
                <w:bCs/>
                <w:sz w:val="24"/>
                <w:szCs w:val="24"/>
              </w:rPr>
              <w:t>Moisture sensitivity</w:t>
            </w:r>
          </w:p>
        </w:tc>
        <w:tc>
          <w:tcPr>
            <w:tcW w:w="1503" w:type="dxa"/>
          </w:tcPr>
          <w:p w14:paraId="1CEA8029" w14:textId="77777777" w:rsidR="00DB302A" w:rsidRPr="00DD7E5E" w:rsidRDefault="00DB302A" w:rsidP="000E4280">
            <w:pPr>
              <w:jc w:val="center"/>
              <w:rPr>
                <w:rFonts w:ascii="Times New Roman" w:hAnsi="Times New Roman" w:cs="Times New Roman"/>
                <w:b/>
                <w:bCs/>
                <w:sz w:val="24"/>
                <w:szCs w:val="24"/>
              </w:rPr>
            </w:pPr>
            <w:r w:rsidRPr="00DD7E5E">
              <w:rPr>
                <w:rFonts w:ascii="Times New Roman" w:hAnsi="Times New Roman" w:cs="Times New Roman"/>
                <w:b/>
                <w:bCs/>
                <w:sz w:val="24"/>
                <w:szCs w:val="24"/>
              </w:rPr>
              <w:t xml:space="preserve">Durability </w:t>
            </w:r>
          </w:p>
        </w:tc>
        <w:tc>
          <w:tcPr>
            <w:tcW w:w="1838" w:type="dxa"/>
          </w:tcPr>
          <w:p w14:paraId="6B435E4A" w14:textId="77777777" w:rsidR="00DB302A" w:rsidRPr="00DD7E5E" w:rsidRDefault="00DB302A" w:rsidP="000E4280">
            <w:pPr>
              <w:jc w:val="center"/>
              <w:rPr>
                <w:rFonts w:ascii="Times New Roman" w:hAnsi="Times New Roman" w:cs="Times New Roman"/>
                <w:b/>
                <w:bCs/>
                <w:sz w:val="24"/>
                <w:szCs w:val="24"/>
              </w:rPr>
            </w:pPr>
            <w:r w:rsidRPr="00DD7E5E">
              <w:rPr>
                <w:rFonts w:ascii="Times New Roman" w:hAnsi="Times New Roman" w:cs="Times New Roman"/>
                <w:b/>
                <w:bCs/>
                <w:sz w:val="24"/>
                <w:szCs w:val="24"/>
              </w:rPr>
              <w:t>Best use case</w:t>
            </w:r>
          </w:p>
        </w:tc>
      </w:tr>
      <w:tr w:rsidR="00DB302A" w:rsidRPr="00DD7E5E" w14:paraId="6FBC2A5A" w14:textId="77777777" w:rsidTr="00010E2B">
        <w:tc>
          <w:tcPr>
            <w:tcW w:w="1502" w:type="dxa"/>
          </w:tcPr>
          <w:p w14:paraId="178EBFE7" w14:textId="77777777" w:rsidR="00DB302A" w:rsidRPr="00DD7E5E" w:rsidRDefault="00DB302A" w:rsidP="000E4280">
            <w:pPr>
              <w:jc w:val="center"/>
              <w:rPr>
                <w:rFonts w:ascii="Times New Roman" w:hAnsi="Times New Roman" w:cs="Times New Roman"/>
                <w:b/>
                <w:bCs/>
                <w:sz w:val="24"/>
                <w:szCs w:val="24"/>
              </w:rPr>
            </w:pPr>
            <w:r w:rsidRPr="00DD7E5E">
              <w:rPr>
                <w:rFonts w:ascii="Times New Roman" w:hAnsi="Times New Roman" w:cs="Times New Roman"/>
                <w:b/>
                <w:bCs/>
                <w:sz w:val="24"/>
                <w:szCs w:val="24"/>
              </w:rPr>
              <w:t>Resin-Based Sealants</w:t>
            </w:r>
          </w:p>
        </w:tc>
        <w:tc>
          <w:tcPr>
            <w:tcW w:w="1502" w:type="dxa"/>
          </w:tcPr>
          <w:p w14:paraId="5A64CD58"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High</w:t>
            </w:r>
          </w:p>
        </w:tc>
        <w:tc>
          <w:tcPr>
            <w:tcW w:w="1503" w:type="dxa"/>
          </w:tcPr>
          <w:p w14:paraId="68268D4C"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Low (unless added)</w:t>
            </w:r>
          </w:p>
        </w:tc>
        <w:tc>
          <w:tcPr>
            <w:tcW w:w="1503" w:type="dxa"/>
          </w:tcPr>
          <w:p w14:paraId="2A077EC4"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High</w:t>
            </w:r>
          </w:p>
        </w:tc>
        <w:tc>
          <w:tcPr>
            <w:tcW w:w="1503" w:type="dxa"/>
          </w:tcPr>
          <w:p w14:paraId="7C96FD17"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High</w:t>
            </w:r>
          </w:p>
        </w:tc>
        <w:tc>
          <w:tcPr>
            <w:tcW w:w="1838" w:type="dxa"/>
          </w:tcPr>
          <w:p w14:paraId="47785E08" w14:textId="77777777" w:rsidR="00DB302A" w:rsidRPr="00DD7E5E" w:rsidRDefault="00DB302A" w:rsidP="000E4280">
            <w:pPr>
              <w:rPr>
                <w:rFonts w:ascii="Times New Roman" w:hAnsi="Times New Roman" w:cs="Times New Roman"/>
                <w:sz w:val="24"/>
                <w:szCs w:val="24"/>
              </w:rPr>
            </w:pPr>
            <w:r w:rsidRPr="00DD7E5E">
              <w:rPr>
                <w:rFonts w:ascii="Times New Roman" w:hAnsi="Times New Roman" w:cs="Times New Roman"/>
                <w:sz w:val="24"/>
                <w:szCs w:val="24"/>
              </w:rPr>
              <w:t>Long-term protection in low-risk to moderate-risk children</w:t>
            </w:r>
          </w:p>
        </w:tc>
      </w:tr>
      <w:tr w:rsidR="00DB302A" w:rsidRPr="00DD7E5E" w14:paraId="487A2680" w14:textId="77777777" w:rsidTr="00010E2B">
        <w:tc>
          <w:tcPr>
            <w:tcW w:w="1502" w:type="dxa"/>
          </w:tcPr>
          <w:p w14:paraId="20B1A98C" w14:textId="77777777" w:rsidR="00DB302A" w:rsidRPr="00DD7E5E" w:rsidRDefault="00DB302A" w:rsidP="000E4280">
            <w:pPr>
              <w:jc w:val="center"/>
              <w:rPr>
                <w:rFonts w:ascii="Times New Roman" w:hAnsi="Times New Roman" w:cs="Times New Roman"/>
                <w:b/>
                <w:bCs/>
                <w:sz w:val="24"/>
                <w:szCs w:val="24"/>
              </w:rPr>
            </w:pPr>
            <w:r w:rsidRPr="00DD7E5E">
              <w:rPr>
                <w:rFonts w:ascii="Times New Roman" w:hAnsi="Times New Roman" w:cs="Times New Roman"/>
                <w:b/>
                <w:bCs/>
                <w:sz w:val="24"/>
                <w:szCs w:val="24"/>
              </w:rPr>
              <w:t>Glass Ionomer Cement (GIC)</w:t>
            </w:r>
          </w:p>
        </w:tc>
        <w:tc>
          <w:tcPr>
            <w:tcW w:w="1502" w:type="dxa"/>
          </w:tcPr>
          <w:p w14:paraId="5AC2143C"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Low</w:t>
            </w:r>
          </w:p>
        </w:tc>
        <w:tc>
          <w:tcPr>
            <w:tcW w:w="1503" w:type="dxa"/>
          </w:tcPr>
          <w:p w14:paraId="628F1A5C"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High</w:t>
            </w:r>
          </w:p>
        </w:tc>
        <w:tc>
          <w:tcPr>
            <w:tcW w:w="1503" w:type="dxa"/>
          </w:tcPr>
          <w:p w14:paraId="26F33016"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Low</w:t>
            </w:r>
          </w:p>
        </w:tc>
        <w:tc>
          <w:tcPr>
            <w:tcW w:w="1503" w:type="dxa"/>
          </w:tcPr>
          <w:p w14:paraId="5A888EB6"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Low</w:t>
            </w:r>
          </w:p>
        </w:tc>
        <w:tc>
          <w:tcPr>
            <w:tcW w:w="1838" w:type="dxa"/>
          </w:tcPr>
          <w:p w14:paraId="43D7CA56"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High-caries-risk children, easier application for younger patients</w:t>
            </w:r>
          </w:p>
        </w:tc>
      </w:tr>
      <w:tr w:rsidR="00DB302A" w:rsidRPr="00DD7E5E" w14:paraId="6A1C1483" w14:textId="77777777" w:rsidTr="00010E2B">
        <w:tc>
          <w:tcPr>
            <w:tcW w:w="1502" w:type="dxa"/>
          </w:tcPr>
          <w:p w14:paraId="1123CD80" w14:textId="77777777" w:rsidR="00DB302A" w:rsidRPr="00DD7E5E" w:rsidRDefault="00DB302A" w:rsidP="000E4280">
            <w:pPr>
              <w:jc w:val="center"/>
              <w:rPr>
                <w:rFonts w:ascii="Times New Roman" w:hAnsi="Times New Roman" w:cs="Times New Roman"/>
                <w:b/>
                <w:bCs/>
                <w:sz w:val="24"/>
                <w:szCs w:val="24"/>
              </w:rPr>
            </w:pPr>
            <w:r w:rsidRPr="00DD7E5E">
              <w:rPr>
                <w:rFonts w:ascii="Times New Roman" w:hAnsi="Times New Roman" w:cs="Times New Roman"/>
                <w:b/>
                <w:bCs/>
                <w:sz w:val="24"/>
                <w:szCs w:val="24"/>
              </w:rPr>
              <w:t>Resin-Modified Glass Ionomer</w:t>
            </w:r>
          </w:p>
        </w:tc>
        <w:tc>
          <w:tcPr>
            <w:tcW w:w="1502" w:type="dxa"/>
          </w:tcPr>
          <w:p w14:paraId="258F688A"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Medium</w:t>
            </w:r>
          </w:p>
        </w:tc>
        <w:tc>
          <w:tcPr>
            <w:tcW w:w="1503" w:type="dxa"/>
          </w:tcPr>
          <w:p w14:paraId="09AA4316"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High</w:t>
            </w:r>
          </w:p>
        </w:tc>
        <w:tc>
          <w:tcPr>
            <w:tcW w:w="1503" w:type="dxa"/>
          </w:tcPr>
          <w:p w14:paraId="63DC6B5F"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Medium</w:t>
            </w:r>
          </w:p>
        </w:tc>
        <w:tc>
          <w:tcPr>
            <w:tcW w:w="1503" w:type="dxa"/>
          </w:tcPr>
          <w:p w14:paraId="1A100730"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Medium</w:t>
            </w:r>
          </w:p>
        </w:tc>
        <w:tc>
          <w:tcPr>
            <w:tcW w:w="1838" w:type="dxa"/>
          </w:tcPr>
          <w:p w14:paraId="73F07096"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Moderate-risk children needing fluoride release</w:t>
            </w:r>
          </w:p>
        </w:tc>
      </w:tr>
      <w:tr w:rsidR="00DB302A" w:rsidRPr="00DD7E5E" w14:paraId="39F3A464" w14:textId="77777777" w:rsidTr="00010E2B">
        <w:tc>
          <w:tcPr>
            <w:tcW w:w="1502" w:type="dxa"/>
          </w:tcPr>
          <w:p w14:paraId="524BE6B1" w14:textId="77777777" w:rsidR="00DB302A" w:rsidRPr="00DD7E5E" w:rsidRDefault="00DB302A" w:rsidP="000E4280">
            <w:pPr>
              <w:jc w:val="center"/>
              <w:rPr>
                <w:rFonts w:ascii="Times New Roman" w:hAnsi="Times New Roman" w:cs="Times New Roman"/>
                <w:b/>
                <w:bCs/>
                <w:sz w:val="24"/>
                <w:szCs w:val="24"/>
              </w:rPr>
            </w:pPr>
            <w:r w:rsidRPr="00DD7E5E">
              <w:rPr>
                <w:rFonts w:ascii="Times New Roman" w:hAnsi="Times New Roman" w:cs="Times New Roman"/>
                <w:b/>
                <w:bCs/>
                <w:sz w:val="24"/>
                <w:szCs w:val="24"/>
              </w:rPr>
              <w:t>Polyacid-Modified Resin (Compomer)</w:t>
            </w:r>
          </w:p>
        </w:tc>
        <w:tc>
          <w:tcPr>
            <w:tcW w:w="1502" w:type="dxa"/>
          </w:tcPr>
          <w:p w14:paraId="44DDECDE"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High</w:t>
            </w:r>
          </w:p>
        </w:tc>
        <w:tc>
          <w:tcPr>
            <w:tcW w:w="1503" w:type="dxa"/>
          </w:tcPr>
          <w:p w14:paraId="10D4CEF4"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Moderate</w:t>
            </w:r>
          </w:p>
        </w:tc>
        <w:tc>
          <w:tcPr>
            <w:tcW w:w="1503" w:type="dxa"/>
          </w:tcPr>
          <w:p w14:paraId="4F1412FF"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Medium</w:t>
            </w:r>
          </w:p>
        </w:tc>
        <w:tc>
          <w:tcPr>
            <w:tcW w:w="1503" w:type="dxa"/>
          </w:tcPr>
          <w:p w14:paraId="5029AEDB"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High</w:t>
            </w:r>
          </w:p>
        </w:tc>
        <w:tc>
          <w:tcPr>
            <w:tcW w:w="18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302A" w:rsidRPr="00DD7E5E" w14:paraId="4B616AEC" w14:textId="77777777" w:rsidTr="000E4280">
              <w:trPr>
                <w:tblCellSpacing w:w="15" w:type="dxa"/>
              </w:trPr>
              <w:tc>
                <w:tcPr>
                  <w:tcW w:w="0" w:type="auto"/>
                  <w:vAlign w:val="center"/>
                  <w:hideMark/>
                </w:tcPr>
                <w:p w14:paraId="6A25E8D0" w14:textId="77777777" w:rsidR="00DB302A" w:rsidRPr="00DD7E5E" w:rsidRDefault="00DB302A" w:rsidP="000E4280">
                  <w:pPr>
                    <w:spacing w:after="0" w:line="240" w:lineRule="auto"/>
                    <w:jc w:val="center"/>
                    <w:rPr>
                      <w:rFonts w:ascii="Times New Roman" w:hAnsi="Times New Roman" w:cs="Times New Roman"/>
                      <w:sz w:val="24"/>
                      <w:szCs w:val="24"/>
                    </w:rPr>
                  </w:pPr>
                </w:p>
              </w:tc>
            </w:tr>
          </w:tbl>
          <w:p w14:paraId="734FC722" w14:textId="77777777" w:rsidR="00DB302A" w:rsidRPr="00DD7E5E" w:rsidRDefault="00DB302A" w:rsidP="000E4280">
            <w:pPr>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tblGrid>
            <w:tr w:rsidR="00DB302A" w:rsidRPr="00DD7E5E" w14:paraId="06E4A695" w14:textId="77777777" w:rsidTr="000E4280">
              <w:trPr>
                <w:tblCellSpacing w:w="15" w:type="dxa"/>
              </w:trPr>
              <w:tc>
                <w:tcPr>
                  <w:tcW w:w="0" w:type="auto"/>
                  <w:vAlign w:val="center"/>
                  <w:hideMark/>
                </w:tcPr>
                <w:p w14:paraId="569756AA" w14:textId="77777777" w:rsidR="00DB302A" w:rsidRPr="00DD7E5E" w:rsidRDefault="00DB302A" w:rsidP="000E4280">
                  <w:pPr>
                    <w:spacing w:after="0" w:line="240" w:lineRule="auto"/>
                    <w:jc w:val="center"/>
                    <w:rPr>
                      <w:rFonts w:ascii="Times New Roman" w:hAnsi="Times New Roman" w:cs="Times New Roman"/>
                      <w:sz w:val="24"/>
                      <w:szCs w:val="24"/>
                    </w:rPr>
                  </w:pPr>
                  <w:r w:rsidRPr="00DD7E5E">
                    <w:rPr>
                      <w:rFonts w:ascii="Times New Roman" w:hAnsi="Times New Roman" w:cs="Times New Roman"/>
                      <w:sz w:val="24"/>
                      <w:szCs w:val="24"/>
                    </w:rPr>
                    <w:t>Mixed-risk populations need durability and some fluoride protection.</w:t>
                  </w:r>
                </w:p>
              </w:tc>
            </w:tr>
          </w:tbl>
          <w:p w14:paraId="0CD7480C" w14:textId="77777777" w:rsidR="00DB302A" w:rsidRPr="00DD7E5E" w:rsidRDefault="00DB302A" w:rsidP="000E4280">
            <w:pPr>
              <w:jc w:val="center"/>
              <w:rPr>
                <w:rFonts w:ascii="Times New Roman" w:hAnsi="Times New Roman" w:cs="Times New Roman"/>
                <w:sz w:val="24"/>
                <w:szCs w:val="24"/>
              </w:rPr>
            </w:pPr>
          </w:p>
        </w:tc>
      </w:tr>
      <w:tr w:rsidR="00DB302A" w:rsidRPr="00DD7E5E" w14:paraId="7FE6E97F" w14:textId="77777777" w:rsidTr="00010E2B">
        <w:tc>
          <w:tcPr>
            <w:tcW w:w="1502" w:type="dxa"/>
          </w:tcPr>
          <w:p w14:paraId="52F6545D" w14:textId="77777777" w:rsidR="00DB302A" w:rsidRPr="00DD7E5E" w:rsidRDefault="00DB302A" w:rsidP="000E4280">
            <w:pPr>
              <w:jc w:val="center"/>
              <w:rPr>
                <w:rFonts w:ascii="Times New Roman" w:hAnsi="Times New Roman" w:cs="Times New Roman"/>
                <w:b/>
                <w:bCs/>
                <w:sz w:val="24"/>
                <w:szCs w:val="24"/>
              </w:rPr>
            </w:pPr>
            <w:r w:rsidRPr="00DD7E5E">
              <w:rPr>
                <w:rFonts w:ascii="Times New Roman" w:hAnsi="Times New Roman" w:cs="Times New Roman"/>
                <w:b/>
                <w:bCs/>
                <w:sz w:val="24"/>
                <w:szCs w:val="24"/>
              </w:rPr>
              <w:lastRenderedPageBreak/>
              <w:t>Bioactive Glass Sealants</w:t>
            </w:r>
          </w:p>
        </w:tc>
        <w:tc>
          <w:tcPr>
            <w:tcW w:w="1502" w:type="dxa"/>
          </w:tcPr>
          <w:p w14:paraId="4F0F4AED"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Medium (new)</w:t>
            </w:r>
          </w:p>
        </w:tc>
        <w:tc>
          <w:tcPr>
            <w:tcW w:w="1503" w:type="dxa"/>
          </w:tcPr>
          <w:p w14:paraId="18BA4975"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Very High</w:t>
            </w:r>
          </w:p>
        </w:tc>
        <w:tc>
          <w:tcPr>
            <w:tcW w:w="1503" w:type="dxa"/>
          </w:tcPr>
          <w:p w14:paraId="3DA0BB6F"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Low</w:t>
            </w:r>
          </w:p>
        </w:tc>
        <w:tc>
          <w:tcPr>
            <w:tcW w:w="1503" w:type="dxa"/>
          </w:tcPr>
          <w:p w14:paraId="5A43786D" w14:textId="77777777" w:rsidR="00DB302A" w:rsidRPr="00DD7E5E" w:rsidRDefault="00DB302A" w:rsidP="000E4280">
            <w:pPr>
              <w:jc w:val="center"/>
              <w:rPr>
                <w:rFonts w:ascii="Times New Roman" w:hAnsi="Times New Roman" w:cs="Times New Roman"/>
                <w:sz w:val="24"/>
                <w:szCs w:val="24"/>
              </w:rPr>
            </w:pPr>
            <w:r w:rsidRPr="00DD7E5E">
              <w:rPr>
                <w:rFonts w:ascii="Times New Roman" w:hAnsi="Times New Roman" w:cs="Times New Roman"/>
                <w:sz w:val="24"/>
                <w:szCs w:val="24"/>
              </w:rPr>
              <w:t>Medium</w:t>
            </w:r>
          </w:p>
        </w:tc>
        <w:tc>
          <w:tcPr>
            <w:tcW w:w="1838" w:type="dxa"/>
          </w:tcPr>
          <w:p w14:paraId="696FC509" w14:textId="77777777" w:rsidR="00DB302A" w:rsidRPr="00DD7E5E" w:rsidRDefault="00DB302A" w:rsidP="00FC51B3">
            <w:pPr>
              <w:keepNext/>
              <w:jc w:val="center"/>
              <w:rPr>
                <w:rFonts w:ascii="Times New Roman" w:hAnsi="Times New Roman" w:cs="Times New Roman"/>
                <w:sz w:val="24"/>
                <w:szCs w:val="24"/>
              </w:rPr>
            </w:pPr>
            <w:r w:rsidRPr="00DD7E5E">
              <w:rPr>
                <w:rFonts w:ascii="Times New Roman" w:hAnsi="Times New Roman" w:cs="Times New Roman"/>
                <w:sz w:val="24"/>
                <w:szCs w:val="24"/>
              </w:rPr>
              <w:t>High-risk children, especially with early caries lesions</w:t>
            </w:r>
          </w:p>
        </w:tc>
      </w:tr>
    </w:tbl>
    <w:p w14:paraId="4937F9A1" w14:textId="00C7D7C5" w:rsidR="000472FF" w:rsidRPr="00DD7E5E" w:rsidRDefault="00FC51B3" w:rsidP="004D2023">
      <w:pPr>
        <w:pStyle w:val="Caption"/>
        <w:jc w:val="center"/>
        <w:rPr>
          <w:rFonts w:ascii="Times New Roman" w:hAnsi="Times New Roman" w:cs="Times New Roman"/>
          <w:color w:val="auto"/>
          <w:sz w:val="24"/>
          <w:szCs w:val="24"/>
        </w:rPr>
      </w:pPr>
      <w:bookmarkStart w:id="12" w:name="_Toc201587749"/>
      <w:r w:rsidRPr="00DD7E5E">
        <w:rPr>
          <w:rFonts w:ascii="Times New Roman" w:hAnsi="Times New Roman" w:cs="Times New Roman"/>
          <w:color w:val="auto"/>
          <w:sz w:val="24"/>
          <w:szCs w:val="24"/>
        </w:rPr>
        <w:t xml:space="preserve">Table </w:t>
      </w:r>
      <w:r w:rsidRPr="00DD7E5E">
        <w:rPr>
          <w:rFonts w:ascii="Times New Roman" w:hAnsi="Times New Roman" w:cs="Times New Roman"/>
          <w:color w:val="auto"/>
          <w:sz w:val="24"/>
          <w:szCs w:val="24"/>
        </w:rPr>
        <w:fldChar w:fldCharType="begin"/>
      </w:r>
      <w:r w:rsidRPr="00DD7E5E">
        <w:rPr>
          <w:rFonts w:ascii="Times New Roman" w:hAnsi="Times New Roman" w:cs="Times New Roman"/>
          <w:color w:val="auto"/>
          <w:sz w:val="24"/>
          <w:szCs w:val="24"/>
        </w:rPr>
        <w:instrText xml:space="preserve"> SEQ Table \* ARABIC </w:instrText>
      </w:r>
      <w:r w:rsidRPr="00DD7E5E">
        <w:rPr>
          <w:rFonts w:ascii="Times New Roman" w:hAnsi="Times New Roman" w:cs="Times New Roman"/>
          <w:color w:val="auto"/>
          <w:sz w:val="24"/>
          <w:szCs w:val="24"/>
        </w:rPr>
        <w:fldChar w:fldCharType="separate"/>
      </w:r>
      <w:r w:rsidR="00442B0E" w:rsidRPr="00DD7E5E">
        <w:rPr>
          <w:rFonts w:ascii="Times New Roman" w:hAnsi="Times New Roman" w:cs="Times New Roman"/>
          <w:noProof/>
          <w:color w:val="auto"/>
          <w:sz w:val="24"/>
          <w:szCs w:val="24"/>
        </w:rPr>
        <w:t>1</w:t>
      </w:r>
      <w:r w:rsidRPr="00DD7E5E">
        <w:rPr>
          <w:rFonts w:ascii="Times New Roman" w:hAnsi="Times New Roman" w:cs="Times New Roman"/>
          <w:color w:val="auto"/>
          <w:sz w:val="24"/>
          <w:szCs w:val="24"/>
        </w:rPr>
        <w:fldChar w:fldCharType="end"/>
      </w:r>
      <w:r w:rsidRPr="00DD7E5E">
        <w:rPr>
          <w:rFonts w:ascii="Times New Roman" w:hAnsi="Times New Roman" w:cs="Times New Roman"/>
          <w:color w:val="auto"/>
          <w:sz w:val="24"/>
          <w:szCs w:val="24"/>
        </w:rPr>
        <w:t xml:space="preserve"> key Comparison of different sealants</w:t>
      </w:r>
      <w:bookmarkEnd w:id="12"/>
    </w:p>
    <w:p w14:paraId="7DDFDF48" w14:textId="77777777" w:rsidR="00DD7E5E" w:rsidRDefault="00DD7E5E" w:rsidP="000472FF">
      <w:pPr>
        <w:rPr>
          <w:rFonts w:ascii="Times New Roman" w:hAnsi="Times New Roman" w:cs="Times New Roman"/>
          <w:sz w:val="24"/>
          <w:szCs w:val="24"/>
        </w:rPr>
      </w:pPr>
    </w:p>
    <w:p w14:paraId="250A9754" w14:textId="5318EA43" w:rsidR="000472FF" w:rsidRPr="00DD7E5E" w:rsidRDefault="000472FF" w:rsidP="000472FF">
      <w:pPr>
        <w:rPr>
          <w:rFonts w:ascii="Times New Roman" w:hAnsi="Times New Roman" w:cs="Times New Roman"/>
          <w:sz w:val="24"/>
          <w:szCs w:val="24"/>
        </w:rPr>
      </w:pPr>
      <w:r w:rsidRPr="00DD7E5E">
        <w:rPr>
          <w:rFonts w:ascii="Times New Roman" w:hAnsi="Times New Roman" w:cs="Times New Roman"/>
          <w:sz w:val="24"/>
          <w:szCs w:val="24"/>
        </w:rPr>
        <w:t>This review explores the effectiveness of various dental sealants in preventing caries in children and adolescents. Dental caries is a widespread issue caused by bacterial acid production, and sealants play a key preventive role, especially on molars. Different sealants offer varying benefits: resin-based sealants provide high retention and durability but need dry conditions; glass ionomer sealants release fluoride and tolerate moisture well, making them suitable for high-risk children; resin-modified glass ionomers and compomers offer a balance of durability and fluoride release for moderate to mixed-risk groups; newer bioactive glass sealants show promising results for high-risk children with early lesions. Additional sealant types—like self-adhesive, temporary, and coloured sealants—offer practical advantages in specific clinical scenarios. Table 1 summarizes the performance of each material based on key criteria like retention, fluoride release, moisture sensitivity, and durability.</w:t>
      </w:r>
    </w:p>
    <w:p w14:paraId="2D57C621" w14:textId="750F5908" w:rsidR="004D2023" w:rsidRPr="00DD7E5E" w:rsidRDefault="0026041A" w:rsidP="004D2023">
      <w:pPr>
        <w:pStyle w:val="Heading2"/>
        <w:rPr>
          <w:rFonts w:ascii="Times New Roman" w:hAnsi="Times New Roman" w:cs="Times New Roman"/>
          <w:b/>
          <w:bCs/>
          <w:color w:val="0D0D0D" w:themeColor="text1" w:themeTint="F2"/>
          <w:sz w:val="24"/>
          <w:szCs w:val="24"/>
        </w:rPr>
      </w:pPr>
      <w:bookmarkStart w:id="13" w:name="_Toc205848879"/>
      <w:r w:rsidRPr="00DD7E5E">
        <w:rPr>
          <w:rFonts w:ascii="Times New Roman" w:hAnsi="Times New Roman" w:cs="Times New Roman"/>
          <w:b/>
          <w:bCs/>
          <w:color w:val="0D0D0D" w:themeColor="text1" w:themeTint="F2"/>
          <w:sz w:val="24"/>
          <w:szCs w:val="24"/>
        </w:rPr>
        <w:t>3</w:t>
      </w:r>
      <w:r w:rsidR="004D2023" w:rsidRPr="00DD7E5E">
        <w:rPr>
          <w:rFonts w:ascii="Times New Roman" w:hAnsi="Times New Roman" w:cs="Times New Roman"/>
          <w:b/>
          <w:bCs/>
          <w:color w:val="0D0D0D" w:themeColor="text1" w:themeTint="F2"/>
          <w:sz w:val="24"/>
          <w:szCs w:val="24"/>
        </w:rPr>
        <w:t>.3 Study aims and objectives</w:t>
      </w:r>
      <w:bookmarkEnd w:id="13"/>
    </w:p>
    <w:p w14:paraId="1B58A706" w14:textId="77777777" w:rsidR="004D2023" w:rsidRPr="00DD7E5E" w:rsidRDefault="004D2023" w:rsidP="004D2023">
      <w:pPr>
        <w:rPr>
          <w:rFonts w:ascii="Times New Roman" w:hAnsi="Times New Roman" w:cs="Times New Roman"/>
          <w:sz w:val="24"/>
          <w:szCs w:val="24"/>
        </w:rPr>
      </w:pPr>
      <w:r w:rsidRPr="00DD7E5E">
        <w:rPr>
          <w:rFonts w:ascii="Times New Roman" w:hAnsi="Times New Roman" w:cs="Times New Roman"/>
          <w:sz w:val="24"/>
          <w:szCs w:val="24"/>
        </w:rPr>
        <w:t>This study aims to evaluate and compare the efficacy of various sealant materials in preventing dental caries in children and adults. Using the PICO format, the following research question was formulated:</w:t>
      </w:r>
    </w:p>
    <w:p w14:paraId="330C4C26" w14:textId="77777777" w:rsidR="004D2023" w:rsidRPr="00DD7E5E" w:rsidRDefault="004D2023" w:rsidP="004D2023">
      <w:pPr>
        <w:rPr>
          <w:rFonts w:ascii="Times New Roman" w:hAnsi="Times New Roman" w:cs="Times New Roman"/>
          <w:sz w:val="24"/>
          <w:szCs w:val="24"/>
        </w:rPr>
      </w:pPr>
      <w:r w:rsidRPr="00DD7E5E">
        <w:rPr>
          <w:rFonts w:ascii="Times New Roman" w:hAnsi="Times New Roman" w:cs="Times New Roman"/>
          <w:sz w:val="24"/>
          <w:szCs w:val="24"/>
        </w:rPr>
        <w:t>· P: Children and adolescents at risk of dental caries.</w:t>
      </w:r>
    </w:p>
    <w:p w14:paraId="79D225C4" w14:textId="77777777" w:rsidR="004D2023" w:rsidRPr="00DD7E5E" w:rsidRDefault="004D2023" w:rsidP="004D2023">
      <w:pPr>
        <w:rPr>
          <w:rFonts w:ascii="Times New Roman" w:hAnsi="Times New Roman" w:cs="Times New Roman"/>
          <w:sz w:val="24"/>
          <w:szCs w:val="24"/>
        </w:rPr>
      </w:pPr>
      <w:r w:rsidRPr="00DD7E5E">
        <w:rPr>
          <w:rFonts w:ascii="Times New Roman" w:hAnsi="Times New Roman" w:cs="Times New Roman"/>
          <w:sz w:val="24"/>
          <w:szCs w:val="24"/>
        </w:rPr>
        <w:t>· I: Various sealant materials.</w:t>
      </w:r>
    </w:p>
    <w:p w14:paraId="0DFFD9DA" w14:textId="77777777" w:rsidR="004D2023" w:rsidRPr="00DD7E5E" w:rsidRDefault="004D2023" w:rsidP="004D2023">
      <w:pPr>
        <w:rPr>
          <w:rFonts w:ascii="Times New Roman" w:hAnsi="Times New Roman" w:cs="Times New Roman"/>
          <w:sz w:val="24"/>
          <w:szCs w:val="24"/>
        </w:rPr>
      </w:pPr>
      <w:r w:rsidRPr="00DD7E5E">
        <w:rPr>
          <w:rFonts w:ascii="Times New Roman" w:hAnsi="Times New Roman" w:cs="Times New Roman"/>
          <w:sz w:val="24"/>
          <w:szCs w:val="24"/>
        </w:rPr>
        <w:t>· O: Prevention of dental caries.</w:t>
      </w:r>
    </w:p>
    <w:p w14:paraId="76ECE2A1" w14:textId="77777777" w:rsidR="007A08D5" w:rsidRPr="00DD7E5E" w:rsidRDefault="007A08D5" w:rsidP="007A08D5">
      <w:pPr>
        <w:pStyle w:val="ListParagraph"/>
        <w:numPr>
          <w:ilvl w:val="0"/>
          <w:numId w:val="17"/>
        </w:numPr>
        <w:jc w:val="both"/>
        <w:rPr>
          <w:rFonts w:ascii="Times New Roman" w:hAnsi="Times New Roman" w:cs="Times New Roman"/>
          <w:sz w:val="24"/>
          <w:szCs w:val="24"/>
        </w:rPr>
      </w:pPr>
      <w:r w:rsidRPr="00DD7E5E">
        <w:rPr>
          <w:rFonts w:ascii="Times New Roman" w:hAnsi="Times New Roman" w:cs="Times New Roman"/>
          <w:b/>
          <w:bCs/>
          <w:sz w:val="24"/>
          <w:szCs w:val="24"/>
        </w:rPr>
        <w:t>Objectives of the Systematic Review</w:t>
      </w:r>
    </w:p>
    <w:p w14:paraId="78BF342B" w14:textId="77777777" w:rsidR="007A08D5" w:rsidRPr="007A08D5" w:rsidRDefault="007A08D5" w:rsidP="007A08D5">
      <w:pPr>
        <w:numPr>
          <w:ilvl w:val="0"/>
          <w:numId w:val="17"/>
        </w:numPr>
        <w:jc w:val="both"/>
        <w:rPr>
          <w:rFonts w:ascii="Times New Roman" w:hAnsi="Times New Roman" w:cs="Times New Roman"/>
          <w:sz w:val="24"/>
          <w:szCs w:val="24"/>
        </w:rPr>
      </w:pPr>
      <w:r w:rsidRPr="007A08D5">
        <w:rPr>
          <w:rFonts w:ascii="Times New Roman" w:hAnsi="Times New Roman" w:cs="Times New Roman"/>
          <w:b/>
          <w:bCs/>
          <w:sz w:val="24"/>
          <w:szCs w:val="24"/>
        </w:rPr>
        <w:t>Comprehensive Literature Search</w:t>
      </w:r>
    </w:p>
    <w:p w14:paraId="5A415539" w14:textId="77777777" w:rsidR="007A08D5" w:rsidRPr="007A08D5" w:rsidRDefault="007A08D5" w:rsidP="007A08D5">
      <w:pPr>
        <w:numPr>
          <w:ilvl w:val="1"/>
          <w:numId w:val="17"/>
        </w:numPr>
        <w:jc w:val="both"/>
        <w:rPr>
          <w:rFonts w:ascii="Times New Roman" w:hAnsi="Times New Roman" w:cs="Times New Roman"/>
          <w:sz w:val="24"/>
          <w:szCs w:val="24"/>
        </w:rPr>
      </w:pPr>
      <w:r w:rsidRPr="007A08D5">
        <w:rPr>
          <w:rFonts w:ascii="Times New Roman" w:hAnsi="Times New Roman" w:cs="Times New Roman"/>
          <w:sz w:val="24"/>
          <w:szCs w:val="24"/>
        </w:rPr>
        <w:t xml:space="preserve">Systematically search and retrieve relevant literature from multiple electronic databases (e.g., </w:t>
      </w:r>
      <w:r w:rsidRPr="007A08D5">
        <w:rPr>
          <w:rFonts w:ascii="Times New Roman" w:hAnsi="Times New Roman" w:cs="Times New Roman"/>
          <w:i/>
          <w:iCs/>
          <w:sz w:val="24"/>
          <w:szCs w:val="24"/>
        </w:rPr>
        <w:t>PubMed</w:t>
      </w:r>
      <w:r w:rsidRPr="007A08D5">
        <w:rPr>
          <w:rFonts w:ascii="Times New Roman" w:hAnsi="Times New Roman" w:cs="Times New Roman"/>
          <w:sz w:val="24"/>
          <w:szCs w:val="24"/>
        </w:rPr>
        <w:t xml:space="preserve">, </w:t>
      </w:r>
      <w:r w:rsidRPr="007A08D5">
        <w:rPr>
          <w:rFonts w:ascii="Times New Roman" w:hAnsi="Times New Roman" w:cs="Times New Roman"/>
          <w:i/>
          <w:iCs/>
          <w:sz w:val="24"/>
          <w:szCs w:val="24"/>
        </w:rPr>
        <w:t>Google Scholar</w:t>
      </w:r>
      <w:r w:rsidRPr="007A08D5">
        <w:rPr>
          <w:rFonts w:ascii="Times New Roman" w:hAnsi="Times New Roman" w:cs="Times New Roman"/>
          <w:sz w:val="24"/>
          <w:szCs w:val="24"/>
        </w:rPr>
        <w:t>) and other reputable sources.</w:t>
      </w:r>
    </w:p>
    <w:p w14:paraId="176F5270" w14:textId="77777777" w:rsidR="007A08D5" w:rsidRPr="007A08D5" w:rsidRDefault="007A08D5" w:rsidP="007A08D5">
      <w:pPr>
        <w:numPr>
          <w:ilvl w:val="1"/>
          <w:numId w:val="17"/>
        </w:numPr>
        <w:jc w:val="both"/>
        <w:rPr>
          <w:rFonts w:ascii="Times New Roman" w:hAnsi="Times New Roman" w:cs="Times New Roman"/>
          <w:sz w:val="24"/>
          <w:szCs w:val="24"/>
        </w:rPr>
      </w:pPr>
      <w:r w:rsidRPr="007A08D5">
        <w:rPr>
          <w:rFonts w:ascii="Times New Roman" w:hAnsi="Times New Roman" w:cs="Times New Roman"/>
          <w:sz w:val="24"/>
          <w:szCs w:val="24"/>
        </w:rPr>
        <w:t>Include grey literature, reference lists of relevant articles, and possibly conference proceedings to ensure comprehensive coverage.</w:t>
      </w:r>
    </w:p>
    <w:p w14:paraId="24BA474A" w14:textId="77777777" w:rsidR="007A08D5" w:rsidRPr="007A08D5" w:rsidRDefault="007A08D5" w:rsidP="007A08D5">
      <w:pPr>
        <w:numPr>
          <w:ilvl w:val="0"/>
          <w:numId w:val="17"/>
        </w:numPr>
        <w:jc w:val="both"/>
        <w:rPr>
          <w:rFonts w:ascii="Times New Roman" w:hAnsi="Times New Roman" w:cs="Times New Roman"/>
          <w:sz w:val="24"/>
          <w:szCs w:val="24"/>
        </w:rPr>
      </w:pPr>
      <w:r w:rsidRPr="007A08D5">
        <w:rPr>
          <w:rFonts w:ascii="Times New Roman" w:hAnsi="Times New Roman" w:cs="Times New Roman"/>
          <w:b/>
          <w:bCs/>
          <w:sz w:val="24"/>
          <w:szCs w:val="24"/>
        </w:rPr>
        <w:t>Focus of Review</w:t>
      </w:r>
    </w:p>
    <w:p w14:paraId="194DA8FE" w14:textId="77777777" w:rsidR="007A08D5" w:rsidRPr="007A08D5" w:rsidRDefault="007A08D5" w:rsidP="007A08D5">
      <w:pPr>
        <w:numPr>
          <w:ilvl w:val="1"/>
          <w:numId w:val="17"/>
        </w:numPr>
        <w:jc w:val="both"/>
        <w:rPr>
          <w:rFonts w:ascii="Times New Roman" w:hAnsi="Times New Roman" w:cs="Times New Roman"/>
          <w:sz w:val="24"/>
          <w:szCs w:val="24"/>
        </w:rPr>
      </w:pPr>
      <w:r w:rsidRPr="007A08D5">
        <w:rPr>
          <w:rFonts w:ascii="Times New Roman" w:hAnsi="Times New Roman" w:cs="Times New Roman"/>
          <w:sz w:val="24"/>
          <w:szCs w:val="24"/>
        </w:rPr>
        <w:t xml:space="preserve">Identify studies evaluating the </w:t>
      </w:r>
      <w:r w:rsidRPr="007A08D5">
        <w:rPr>
          <w:rFonts w:ascii="Times New Roman" w:hAnsi="Times New Roman" w:cs="Times New Roman"/>
          <w:i/>
          <w:iCs/>
          <w:sz w:val="24"/>
          <w:szCs w:val="24"/>
        </w:rPr>
        <w:t>caries-preventive effectiveness</w:t>
      </w:r>
      <w:r w:rsidRPr="007A08D5">
        <w:rPr>
          <w:rFonts w:ascii="Times New Roman" w:hAnsi="Times New Roman" w:cs="Times New Roman"/>
          <w:sz w:val="24"/>
          <w:szCs w:val="24"/>
        </w:rPr>
        <w:t xml:space="preserve"> of dental sealants in children and adolescents.</w:t>
      </w:r>
    </w:p>
    <w:p w14:paraId="5358DA36" w14:textId="77777777" w:rsidR="007A08D5" w:rsidRPr="007A08D5" w:rsidRDefault="007A08D5" w:rsidP="007A08D5">
      <w:pPr>
        <w:numPr>
          <w:ilvl w:val="0"/>
          <w:numId w:val="17"/>
        </w:numPr>
        <w:jc w:val="both"/>
        <w:rPr>
          <w:rFonts w:ascii="Times New Roman" w:hAnsi="Times New Roman" w:cs="Times New Roman"/>
          <w:sz w:val="24"/>
          <w:szCs w:val="24"/>
        </w:rPr>
      </w:pPr>
      <w:r w:rsidRPr="007A08D5">
        <w:rPr>
          <w:rFonts w:ascii="Times New Roman" w:hAnsi="Times New Roman" w:cs="Times New Roman"/>
          <w:b/>
          <w:bCs/>
          <w:sz w:val="24"/>
          <w:szCs w:val="24"/>
        </w:rPr>
        <w:t>Comparative Effectiveness Analysis</w:t>
      </w:r>
    </w:p>
    <w:p w14:paraId="12B81D77" w14:textId="77777777" w:rsidR="007A08D5" w:rsidRPr="007A08D5" w:rsidRDefault="007A08D5" w:rsidP="007A08D5">
      <w:pPr>
        <w:numPr>
          <w:ilvl w:val="1"/>
          <w:numId w:val="17"/>
        </w:numPr>
        <w:jc w:val="both"/>
        <w:rPr>
          <w:rFonts w:ascii="Times New Roman" w:hAnsi="Times New Roman" w:cs="Times New Roman"/>
          <w:sz w:val="24"/>
          <w:szCs w:val="24"/>
        </w:rPr>
      </w:pPr>
      <w:r w:rsidRPr="007A08D5">
        <w:rPr>
          <w:rFonts w:ascii="Times New Roman" w:hAnsi="Times New Roman" w:cs="Times New Roman"/>
          <w:sz w:val="24"/>
          <w:szCs w:val="24"/>
        </w:rPr>
        <w:t>Compare the effectiveness of different types of dental sealants, including:</w:t>
      </w:r>
    </w:p>
    <w:p w14:paraId="3C4F1B86" w14:textId="77777777" w:rsidR="007A08D5" w:rsidRPr="007A08D5" w:rsidRDefault="007A08D5" w:rsidP="007A08D5">
      <w:pPr>
        <w:numPr>
          <w:ilvl w:val="2"/>
          <w:numId w:val="17"/>
        </w:numPr>
        <w:jc w:val="both"/>
        <w:rPr>
          <w:rFonts w:ascii="Times New Roman" w:hAnsi="Times New Roman" w:cs="Times New Roman"/>
          <w:sz w:val="24"/>
          <w:szCs w:val="24"/>
        </w:rPr>
      </w:pPr>
      <w:r w:rsidRPr="007A08D5">
        <w:rPr>
          <w:rFonts w:ascii="Times New Roman" w:hAnsi="Times New Roman" w:cs="Times New Roman"/>
          <w:sz w:val="24"/>
          <w:szCs w:val="24"/>
        </w:rPr>
        <w:t>Resin-based sealants</w:t>
      </w:r>
    </w:p>
    <w:p w14:paraId="41DFAD7C" w14:textId="77777777" w:rsidR="007A08D5" w:rsidRPr="007A08D5" w:rsidRDefault="007A08D5" w:rsidP="007A08D5">
      <w:pPr>
        <w:numPr>
          <w:ilvl w:val="2"/>
          <w:numId w:val="17"/>
        </w:numPr>
        <w:jc w:val="both"/>
        <w:rPr>
          <w:rFonts w:ascii="Times New Roman" w:hAnsi="Times New Roman" w:cs="Times New Roman"/>
          <w:sz w:val="24"/>
          <w:szCs w:val="24"/>
        </w:rPr>
      </w:pPr>
      <w:r w:rsidRPr="007A08D5">
        <w:rPr>
          <w:rFonts w:ascii="Times New Roman" w:hAnsi="Times New Roman" w:cs="Times New Roman"/>
          <w:sz w:val="24"/>
          <w:szCs w:val="24"/>
        </w:rPr>
        <w:t>Glass ionomer sealants</w:t>
      </w:r>
    </w:p>
    <w:p w14:paraId="3D0F44AA" w14:textId="77777777" w:rsidR="007A08D5" w:rsidRPr="007A08D5" w:rsidRDefault="007A08D5" w:rsidP="007A08D5">
      <w:pPr>
        <w:numPr>
          <w:ilvl w:val="2"/>
          <w:numId w:val="17"/>
        </w:numPr>
        <w:jc w:val="both"/>
        <w:rPr>
          <w:rFonts w:ascii="Times New Roman" w:hAnsi="Times New Roman" w:cs="Times New Roman"/>
          <w:sz w:val="24"/>
          <w:szCs w:val="24"/>
        </w:rPr>
      </w:pPr>
      <w:r w:rsidRPr="007A08D5">
        <w:rPr>
          <w:rFonts w:ascii="Times New Roman" w:hAnsi="Times New Roman" w:cs="Times New Roman"/>
          <w:sz w:val="24"/>
          <w:szCs w:val="24"/>
        </w:rPr>
        <w:lastRenderedPageBreak/>
        <w:t>Fluoride-releasing sealants</w:t>
      </w:r>
    </w:p>
    <w:p w14:paraId="0DCA06B3" w14:textId="77777777" w:rsidR="007A08D5" w:rsidRPr="007A08D5" w:rsidRDefault="007A08D5" w:rsidP="007A08D5">
      <w:pPr>
        <w:numPr>
          <w:ilvl w:val="1"/>
          <w:numId w:val="17"/>
        </w:numPr>
        <w:jc w:val="both"/>
        <w:rPr>
          <w:rFonts w:ascii="Times New Roman" w:hAnsi="Times New Roman" w:cs="Times New Roman"/>
          <w:sz w:val="24"/>
          <w:szCs w:val="24"/>
        </w:rPr>
      </w:pPr>
      <w:r w:rsidRPr="007A08D5">
        <w:rPr>
          <w:rFonts w:ascii="Times New Roman" w:hAnsi="Times New Roman" w:cs="Times New Roman"/>
          <w:sz w:val="24"/>
          <w:szCs w:val="24"/>
        </w:rPr>
        <w:t>Assess performance over a specified follow-up period to determine short-term and long-term benefits.</w:t>
      </w:r>
    </w:p>
    <w:p w14:paraId="1A6FCBCF" w14:textId="77777777" w:rsidR="007A08D5" w:rsidRPr="007A08D5" w:rsidRDefault="007A08D5" w:rsidP="007A08D5">
      <w:pPr>
        <w:numPr>
          <w:ilvl w:val="0"/>
          <w:numId w:val="17"/>
        </w:numPr>
        <w:jc w:val="both"/>
        <w:rPr>
          <w:rFonts w:ascii="Times New Roman" w:hAnsi="Times New Roman" w:cs="Times New Roman"/>
          <w:sz w:val="24"/>
          <w:szCs w:val="24"/>
        </w:rPr>
      </w:pPr>
      <w:r w:rsidRPr="007A08D5">
        <w:rPr>
          <w:rFonts w:ascii="Times New Roman" w:hAnsi="Times New Roman" w:cs="Times New Roman"/>
          <w:b/>
          <w:bCs/>
          <w:sz w:val="24"/>
          <w:szCs w:val="24"/>
        </w:rPr>
        <w:t>Data Extraction</w:t>
      </w:r>
    </w:p>
    <w:p w14:paraId="4DEA8250" w14:textId="77777777" w:rsidR="007A08D5" w:rsidRPr="007A08D5" w:rsidRDefault="007A08D5" w:rsidP="007A08D5">
      <w:pPr>
        <w:numPr>
          <w:ilvl w:val="1"/>
          <w:numId w:val="17"/>
        </w:numPr>
        <w:jc w:val="both"/>
        <w:rPr>
          <w:rFonts w:ascii="Times New Roman" w:hAnsi="Times New Roman" w:cs="Times New Roman"/>
          <w:sz w:val="24"/>
          <w:szCs w:val="24"/>
        </w:rPr>
      </w:pPr>
      <w:r w:rsidRPr="007A08D5">
        <w:rPr>
          <w:rFonts w:ascii="Times New Roman" w:hAnsi="Times New Roman" w:cs="Times New Roman"/>
          <w:sz w:val="24"/>
          <w:szCs w:val="24"/>
        </w:rPr>
        <w:t>Extract relevant data from eligible studies, including:</w:t>
      </w:r>
    </w:p>
    <w:p w14:paraId="38962728" w14:textId="77777777" w:rsidR="007A08D5" w:rsidRPr="007A08D5" w:rsidRDefault="007A08D5" w:rsidP="007A08D5">
      <w:pPr>
        <w:numPr>
          <w:ilvl w:val="2"/>
          <w:numId w:val="17"/>
        </w:numPr>
        <w:jc w:val="both"/>
        <w:rPr>
          <w:rFonts w:ascii="Times New Roman" w:hAnsi="Times New Roman" w:cs="Times New Roman"/>
          <w:sz w:val="24"/>
          <w:szCs w:val="24"/>
        </w:rPr>
      </w:pPr>
      <w:r w:rsidRPr="007A08D5">
        <w:rPr>
          <w:rFonts w:ascii="Times New Roman" w:hAnsi="Times New Roman" w:cs="Times New Roman"/>
          <w:sz w:val="24"/>
          <w:szCs w:val="24"/>
        </w:rPr>
        <w:t>Study characteristics (design, sample size, setting)</w:t>
      </w:r>
    </w:p>
    <w:p w14:paraId="7368F92D" w14:textId="77777777" w:rsidR="007A08D5" w:rsidRPr="007A08D5" w:rsidRDefault="007A08D5" w:rsidP="007A08D5">
      <w:pPr>
        <w:numPr>
          <w:ilvl w:val="2"/>
          <w:numId w:val="17"/>
        </w:numPr>
        <w:jc w:val="both"/>
        <w:rPr>
          <w:rFonts w:ascii="Times New Roman" w:hAnsi="Times New Roman" w:cs="Times New Roman"/>
          <w:sz w:val="24"/>
          <w:szCs w:val="24"/>
        </w:rPr>
      </w:pPr>
      <w:r w:rsidRPr="007A08D5">
        <w:rPr>
          <w:rFonts w:ascii="Times New Roman" w:hAnsi="Times New Roman" w:cs="Times New Roman"/>
          <w:sz w:val="24"/>
          <w:szCs w:val="24"/>
        </w:rPr>
        <w:t>Participant demographics (age range, gender distribution, baseline oral health status)</w:t>
      </w:r>
    </w:p>
    <w:p w14:paraId="1D2C36C6" w14:textId="77777777" w:rsidR="007A08D5" w:rsidRPr="007A08D5" w:rsidRDefault="007A08D5" w:rsidP="007A08D5">
      <w:pPr>
        <w:numPr>
          <w:ilvl w:val="2"/>
          <w:numId w:val="17"/>
        </w:numPr>
        <w:jc w:val="both"/>
        <w:rPr>
          <w:rFonts w:ascii="Times New Roman" w:hAnsi="Times New Roman" w:cs="Times New Roman"/>
          <w:sz w:val="24"/>
          <w:szCs w:val="24"/>
        </w:rPr>
      </w:pPr>
      <w:r w:rsidRPr="007A08D5">
        <w:rPr>
          <w:rFonts w:ascii="Times New Roman" w:hAnsi="Times New Roman" w:cs="Times New Roman"/>
          <w:sz w:val="24"/>
          <w:szCs w:val="24"/>
        </w:rPr>
        <w:t>Intervention details (type of sealant, application protocol, operator details)</w:t>
      </w:r>
    </w:p>
    <w:p w14:paraId="443E147C" w14:textId="77777777" w:rsidR="007A08D5" w:rsidRPr="007A08D5" w:rsidRDefault="007A08D5" w:rsidP="007A08D5">
      <w:pPr>
        <w:numPr>
          <w:ilvl w:val="2"/>
          <w:numId w:val="17"/>
        </w:numPr>
        <w:jc w:val="both"/>
        <w:rPr>
          <w:rFonts w:ascii="Times New Roman" w:hAnsi="Times New Roman" w:cs="Times New Roman"/>
          <w:sz w:val="24"/>
          <w:szCs w:val="24"/>
        </w:rPr>
      </w:pPr>
      <w:r w:rsidRPr="007A08D5">
        <w:rPr>
          <w:rFonts w:ascii="Times New Roman" w:hAnsi="Times New Roman" w:cs="Times New Roman"/>
          <w:sz w:val="24"/>
          <w:szCs w:val="24"/>
        </w:rPr>
        <w:t>Follow-up duration</w:t>
      </w:r>
    </w:p>
    <w:p w14:paraId="1CA4A8A0" w14:textId="77777777" w:rsidR="007A08D5" w:rsidRPr="007A08D5" w:rsidRDefault="007A08D5" w:rsidP="007A08D5">
      <w:pPr>
        <w:numPr>
          <w:ilvl w:val="2"/>
          <w:numId w:val="17"/>
        </w:numPr>
        <w:jc w:val="both"/>
        <w:rPr>
          <w:rFonts w:ascii="Times New Roman" w:hAnsi="Times New Roman" w:cs="Times New Roman"/>
          <w:sz w:val="24"/>
          <w:szCs w:val="24"/>
        </w:rPr>
      </w:pPr>
      <w:r w:rsidRPr="007A08D5">
        <w:rPr>
          <w:rFonts w:ascii="Times New Roman" w:hAnsi="Times New Roman" w:cs="Times New Roman"/>
          <w:sz w:val="24"/>
          <w:szCs w:val="24"/>
        </w:rPr>
        <w:t>Caries-related outcomes (incidence, progression, number of prevented lesions)</w:t>
      </w:r>
    </w:p>
    <w:p w14:paraId="73E5B1DA" w14:textId="77777777" w:rsidR="007A08D5" w:rsidRPr="007A08D5" w:rsidRDefault="007A08D5" w:rsidP="007A08D5">
      <w:pPr>
        <w:numPr>
          <w:ilvl w:val="0"/>
          <w:numId w:val="17"/>
        </w:numPr>
        <w:jc w:val="both"/>
        <w:rPr>
          <w:rFonts w:ascii="Times New Roman" w:hAnsi="Times New Roman" w:cs="Times New Roman"/>
          <w:sz w:val="24"/>
          <w:szCs w:val="24"/>
        </w:rPr>
      </w:pPr>
      <w:r w:rsidRPr="007A08D5">
        <w:rPr>
          <w:rFonts w:ascii="Times New Roman" w:hAnsi="Times New Roman" w:cs="Times New Roman"/>
          <w:b/>
          <w:bCs/>
          <w:sz w:val="24"/>
          <w:szCs w:val="24"/>
        </w:rPr>
        <w:t>Data Presentation</w:t>
      </w:r>
    </w:p>
    <w:p w14:paraId="4DE4ED15" w14:textId="77777777" w:rsidR="007A08D5" w:rsidRPr="007A08D5" w:rsidRDefault="007A08D5" w:rsidP="007A08D5">
      <w:pPr>
        <w:numPr>
          <w:ilvl w:val="1"/>
          <w:numId w:val="17"/>
        </w:numPr>
        <w:jc w:val="both"/>
        <w:rPr>
          <w:rFonts w:ascii="Times New Roman" w:hAnsi="Times New Roman" w:cs="Times New Roman"/>
          <w:sz w:val="24"/>
          <w:szCs w:val="24"/>
        </w:rPr>
      </w:pPr>
      <w:r w:rsidRPr="007A08D5">
        <w:rPr>
          <w:rFonts w:ascii="Times New Roman" w:hAnsi="Times New Roman" w:cs="Times New Roman"/>
          <w:sz w:val="24"/>
          <w:szCs w:val="24"/>
        </w:rPr>
        <w:t>Present findings in structured tables for clear comparison across studies.</w:t>
      </w:r>
    </w:p>
    <w:p w14:paraId="62682641" w14:textId="77777777" w:rsidR="007A08D5" w:rsidRPr="007A08D5" w:rsidRDefault="007A08D5" w:rsidP="007A08D5">
      <w:pPr>
        <w:numPr>
          <w:ilvl w:val="1"/>
          <w:numId w:val="17"/>
        </w:numPr>
        <w:jc w:val="both"/>
        <w:rPr>
          <w:rFonts w:ascii="Times New Roman" w:hAnsi="Times New Roman" w:cs="Times New Roman"/>
          <w:sz w:val="24"/>
          <w:szCs w:val="24"/>
        </w:rPr>
      </w:pPr>
      <w:r w:rsidRPr="007A08D5">
        <w:rPr>
          <w:rFonts w:ascii="Times New Roman" w:hAnsi="Times New Roman" w:cs="Times New Roman"/>
          <w:sz w:val="24"/>
          <w:szCs w:val="24"/>
        </w:rPr>
        <w:t>Provide descriptive summaries to highlight similarities, differences, and trends in the evidence.</w:t>
      </w:r>
    </w:p>
    <w:p w14:paraId="50906D78" w14:textId="77777777" w:rsidR="007A08D5" w:rsidRPr="007A08D5" w:rsidRDefault="007A08D5" w:rsidP="007A08D5">
      <w:pPr>
        <w:numPr>
          <w:ilvl w:val="0"/>
          <w:numId w:val="17"/>
        </w:numPr>
        <w:jc w:val="both"/>
        <w:rPr>
          <w:rFonts w:ascii="Times New Roman" w:hAnsi="Times New Roman" w:cs="Times New Roman"/>
          <w:sz w:val="24"/>
          <w:szCs w:val="24"/>
        </w:rPr>
      </w:pPr>
      <w:r w:rsidRPr="007A08D5">
        <w:rPr>
          <w:rFonts w:ascii="Times New Roman" w:hAnsi="Times New Roman" w:cs="Times New Roman"/>
          <w:b/>
          <w:bCs/>
          <w:sz w:val="24"/>
          <w:szCs w:val="24"/>
        </w:rPr>
        <w:t>Evidence Synthesis</w:t>
      </w:r>
    </w:p>
    <w:p w14:paraId="4FC476F9" w14:textId="77777777" w:rsidR="007A08D5" w:rsidRPr="007A08D5" w:rsidRDefault="007A08D5" w:rsidP="007A08D5">
      <w:pPr>
        <w:numPr>
          <w:ilvl w:val="1"/>
          <w:numId w:val="17"/>
        </w:numPr>
        <w:jc w:val="both"/>
        <w:rPr>
          <w:rFonts w:ascii="Times New Roman" w:hAnsi="Times New Roman" w:cs="Times New Roman"/>
          <w:sz w:val="24"/>
          <w:szCs w:val="24"/>
        </w:rPr>
      </w:pPr>
      <w:r w:rsidRPr="007A08D5">
        <w:rPr>
          <w:rFonts w:ascii="Times New Roman" w:hAnsi="Times New Roman" w:cs="Times New Roman"/>
          <w:sz w:val="24"/>
          <w:szCs w:val="24"/>
        </w:rPr>
        <w:t>Use qualitative synthesis to integrate findings across studies, identifying patterns, consistencies, and contradictions in results.</w:t>
      </w:r>
    </w:p>
    <w:p w14:paraId="3F151B41" w14:textId="77777777" w:rsidR="007A08D5" w:rsidRPr="007A08D5" w:rsidRDefault="007A08D5" w:rsidP="007A08D5">
      <w:pPr>
        <w:numPr>
          <w:ilvl w:val="0"/>
          <w:numId w:val="17"/>
        </w:numPr>
        <w:jc w:val="both"/>
        <w:rPr>
          <w:rFonts w:ascii="Times New Roman" w:hAnsi="Times New Roman" w:cs="Times New Roman"/>
          <w:sz w:val="24"/>
          <w:szCs w:val="24"/>
        </w:rPr>
      </w:pPr>
      <w:r w:rsidRPr="007A08D5">
        <w:rPr>
          <w:rFonts w:ascii="Times New Roman" w:hAnsi="Times New Roman" w:cs="Times New Roman"/>
          <w:b/>
          <w:bCs/>
          <w:sz w:val="24"/>
          <w:szCs w:val="24"/>
        </w:rPr>
        <w:t>Critical Appraisal of Methodological Quality</w:t>
      </w:r>
    </w:p>
    <w:p w14:paraId="27C35C90" w14:textId="77777777" w:rsidR="007A08D5" w:rsidRPr="007A08D5" w:rsidRDefault="007A08D5" w:rsidP="007A08D5">
      <w:pPr>
        <w:numPr>
          <w:ilvl w:val="1"/>
          <w:numId w:val="17"/>
        </w:numPr>
        <w:jc w:val="both"/>
        <w:rPr>
          <w:rFonts w:ascii="Times New Roman" w:hAnsi="Times New Roman" w:cs="Times New Roman"/>
          <w:sz w:val="24"/>
          <w:szCs w:val="24"/>
        </w:rPr>
      </w:pPr>
      <w:r w:rsidRPr="007A08D5">
        <w:rPr>
          <w:rFonts w:ascii="Times New Roman" w:hAnsi="Times New Roman" w:cs="Times New Roman"/>
          <w:sz w:val="24"/>
          <w:szCs w:val="24"/>
        </w:rPr>
        <w:t>Evaluate methodological quality and risk of bias for each included study using validated tools:</w:t>
      </w:r>
    </w:p>
    <w:p w14:paraId="0CC2D2E3" w14:textId="77777777" w:rsidR="007A08D5" w:rsidRPr="007A08D5" w:rsidRDefault="007A08D5" w:rsidP="007A08D5">
      <w:pPr>
        <w:numPr>
          <w:ilvl w:val="2"/>
          <w:numId w:val="17"/>
        </w:numPr>
        <w:jc w:val="both"/>
        <w:rPr>
          <w:rFonts w:ascii="Times New Roman" w:hAnsi="Times New Roman" w:cs="Times New Roman"/>
          <w:sz w:val="24"/>
          <w:szCs w:val="24"/>
        </w:rPr>
      </w:pPr>
      <w:r w:rsidRPr="007A08D5">
        <w:rPr>
          <w:rFonts w:ascii="Times New Roman" w:hAnsi="Times New Roman" w:cs="Times New Roman"/>
          <w:sz w:val="24"/>
          <w:szCs w:val="24"/>
        </w:rPr>
        <w:t>CASP Checklist for Randomised Controlled Trials (RCTs)</w:t>
      </w:r>
    </w:p>
    <w:p w14:paraId="29210863" w14:textId="64CDE9B3" w:rsidR="007A08D5" w:rsidRPr="007A08D5" w:rsidRDefault="007A08D5" w:rsidP="007A08D5">
      <w:pPr>
        <w:numPr>
          <w:ilvl w:val="2"/>
          <w:numId w:val="17"/>
        </w:numPr>
        <w:jc w:val="both"/>
        <w:rPr>
          <w:rFonts w:ascii="Times New Roman" w:hAnsi="Times New Roman" w:cs="Times New Roman"/>
          <w:sz w:val="24"/>
          <w:szCs w:val="24"/>
        </w:rPr>
      </w:pPr>
      <w:r w:rsidRPr="007A08D5">
        <w:rPr>
          <w:rFonts w:ascii="Times New Roman" w:hAnsi="Times New Roman" w:cs="Times New Roman"/>
          <w:sz w:val="24"/>
          <w:szCs w:val="24"/>
        </w:rPr>
        <w:t xml:space="preserve">QUIN tool for </w:t>
      </w:r>
      <w:r w:rsidRPr="00DD7E5E">
        <w:rPr>
          <w:rFonts w:ascii="Times New Roman" w:hAnsi="Times New Roman" w:cs="Times New Roman"/>
          <w:sz w:val="24"/>
          <w:szCs w:val="24"/>
        </w:rPr>
        <w:t>non-randomised</w:t>
      </w:r>
      <w:r w:rsidRPr="007A08D5">
        <w:rPr>
          <w:rFonts w:ascii="Times New Roman" w:hAnsi="Times New Roman" w:cs="Times New Roman"/>
          <w:sz w:val="24"/>
          <w:szCs w:val="24"/>
        </w:rPr>
        <w:t xml:space="preserve"> or quasi-experimental studies.</w:t>
      </w:r>
    </w:p>
    <w:p w14:paraId="734B8119" w14:textId="77777777" w:rsidR="007A08D5" w:rsidRPr="007A08D5" w:rsidRDefault="007A08D5" w:rsidP="007A08D5">
      <w:pPr>
        <w:numPr>
          <w:ilvl w:val="0"/>
          <w:numId w:val="17"/>
        </w:numPr>
        <w:jc w:val="both"/>
        <w:rPr>
          <w:rFonts w:ascii="Times New Roman" w:hAnsi="Times New Roman" w:cs="Times New Roman"/>
          <w:sz w:val="24"/>
          <w:szCs w:val="24"/>
        </w:rPr>
      </w:pPr>
      <w:r w:rsidRPr="007A08D5">
        <w:rPr>
          <w:rFonts w:ascii="Times New Roman" w:hAnsi="Times New Roman" w:cs="Times New Roman"/>
          <w:b/>
          <w:bCs/>
          <w:sz w:val="24"/>
          <w:szCs w:val="24"/>
        </w:rPr>
        <w:t>Certainty of Evidence Assessment</w:t>
      </w:r>
    </w:p>
    <w:p w14:paraId="32A492B2" w14:textId="46070812" w:rsidR="007A08D5" w:rsidRPr="007A08D5" w:rsidRDefault="007A08D5" w:rsidP="007A08D5">
      <w:pPr>
        <w:numPr>
          <w:ilvl w:val="1"/>
          <w:numId w:val="17"/>
        </w:numPr>
        <w:jc w:val="both"/>
        <w:rPr>
          <w:rFonts w:ascii="Times New Roman" w:hAnsi="Times New Roman" w:cs="Times New Roman"/>
          <w:sz w:val="24"/>
          <w:szCs w:val="24"/>
        </w:rPr>
      </w:pPr>
      <w:r w:rsidRPr="007A08D5">
        <w:rPr>
          <w:rFonts w:ascii="Times New Roman" w:hAnsi="Times New Roman" w:cs="Times New Roman"/>
          <w:sz w:val="24"/>
          <w:szCs w:val="24"/>
        </w:rPr>
        <w:t>Assess the overall certainty of evidence using an established framework</w:t>
      </w:r>
      <w:r w:rsidRPr="00DD7E5E">
        <w:rPr>
          <w:rFonts w:ascii="Times New Roman" w:hAnsi="Times New Roman" w:cs="Times New Roman"/>
          <w:sz w:val="24"/>
          <w:szCs w:val="24"/>
        </w:rPr>
        <w:t>.</w:t>
      </w:r>
    </w:p>
    <w:p w14:paraId="6E9C7ED1" w14:textId="77777777" w:rsidR="007A08D5" w:rsidRPr="007A08D5" w:rsidRDefault="007A08D5" w:rsidP="007A08D5">
      <w:pPr>
        <w:numPr>
          <w:ilvl w:val="0"/>
          <w:numId w:val="17"/>
        </w:numPr>
        <w:jc w:val="both"/>
        <w:rPr>
          <w:rFonts w:ascii="Times New Roman" w:hAnsi="Times New Roman" w:cs="Times New Roman"/>
          <w:sz w:val="24"/>
          <w:szCs w:val="24"/>
        </w:rPr>
      </w:pPr>
      <w:r w:rsidRPr="007A08D5">
        <w:rPr>
          <w:rFonts w:ascii="Times New Roman" w:hAnsi="Times New Roman" w:cs="Times New Roman"/>
          <w:b/>
          <w:bCs/>
          <w:sz w:val="24"/>
          <w:szCs w:val="24"/>
        </w:rPr>
        <w:t>Identification of Knowledge Gaps</w:t>
      </w:r>
    </w:p>
    <w:p w14:paraId="04BA150F" w14:textId="77777777" w:rsidR="007A08D5" w:rsidRPr="007A08D5" w:rsidRDefault="007A08D5" w:rsidP="007A08D5">
      <w:pPr>
        <w:numPr>
          <w:ilvl w:val="1"/>
          <w:numId w:val="17"/>
        </w:numPr>
        <w:jc w:val="both"/>
        <w:rPr>
          <w:rFonts w:ascii="Times New Roman" w:hAnsi="Times New Roman" w:cs="Times New Roman"/>
          <w:sz w:val="24"/>
          <w:szCs w:val="24"/>
        </w:rPr>
      </w:pPr>
      <w:r w:rsidRPr="007A08D5">
        <w:rPr>
          <w:rFonts w:ascii="Times New Roman" w:hAnsi="Times New Roman" w:cs="Times New Roman"/>
          <w:sz w:val="24"/>
          <w:szCs w:val="24"/>
        </w:rPr>
        <w:t>Highlight limitations in the current evidence base, such as:</w:t>
      </w:r>
    </w:p>
    <w:p w14:paraId="71C6A11C" w14:textId="77777777" w:rsidR="007A08D5" w:rsidRPr="007A08D5" w:rsidRDefault="007A08D5" w:rsidP="007A08D5">
      <w:pPr>
        <w:numPr>
          <w:ilvl w:val="2"/>
          <w:numId w:val="17"/>
        </w:numPr>
        <w:jc w:val="both"/>
        <w:rPr>
          <w:rFonts w:ascii="Times New Roman" w:hAnsi="Times New Roman" w:cs="Times New Roman"/>
          <w:sz w:val="24"/>
          <w:szCs w:val="24"/>
        </w:rPr>
      </w:pPr>
      <w:r w:rsidRPr="007A08D5">
        <w:rPr>
          <w:rFonts w:ascii="Times New Roman" w:hAnsi="Times New Roman" w:cs="Times New Roman"/>
          <w:sz w:val="24"/>
          <w:szCs w:val="24"/>
        </w:rPr>
        <w:t>Underrepresented age groups or populations</w:t>
      </w:r>
    </w:p>
    <w:p w14:paraId="6C1FA601" w14:textId="77777777" w:rsidR="007A08D5" w:rsidRPr="007A08D5" w:rsidRDefault="007A08D5" w:rsidP="007A08D5">
      <w:pPr>
        <w:numPr>
          <w:ilvl w:val="2"/>
          <w:numId w:val="17"/>
        </w:numPr>
        <w:jc w:val="both"/>
        <w:rPr>
          <w:rFonts w:ascii="Times New Roman" w:hAnsi="Times New Roman" w:cs="Times New Roman"/>
          <w:sz w:val="24"/>
          <w:szCs w:val="24"/>
        </w:rPr>
      </w:pPr>
      <w:r w:rsidRPr="007A08D5">
        <w:rPr>
          <w:rFonts w:ascii="Times New Roman" w:hAnsi="Times New Roman" w:cs="Times New Roman"/>
          <w:sz w:val="24"/>
          <w:szCs w:val="24"/>
        </w:rPr>
        <w:t>Lack of long-term follow-up data</w:t>
      </w:r>
    </w:p>
    <w:p w14:paraId="153077DE" w14:textId="77777777" w:rsidR="007A08D5" w:rsidRPr="007A08D5" w:rsidRDefault="007A08D5" w:rsidP="007A08D5">
      <w:pPr>
        <w:numPr>
          <w:ilvl w:val="2"/>
          <w:numId w:val="17"/>
        </w:numPr>
        <w:jc w:val="both"/>
        <w:rPr>
          <w:rFonts w:ascii="Times New Roman" w:hAnsi="Times New Roman" w:cs="Times New Roman"/>
          <w:sz w:val="24"/>
          <w:szCs w:val="24"/>
        </w:rPr>
      </w:pPr>
      <w:r w:rsidRPr="007A08D5">
        <w:rPr>
          <w:rFonts w:ascii="Times New Roman" w:hAnsi="Times New Roman" w:cs="Times New Roman"/>
          <w:sz w:val="24"/>
          <w:szCs w:val="24"/>
        </w:rPr>
        <w:t>Limited comparison between sealant types in certain contexts</w:t>
      </w:r>
    </w:p>
    <w:p w14:paraId="7F732ABB" w14:textId="77777777" w:rsidR="007A08D5" w:rsidRPr="007A08D5" w:rsidRDefault="007A08D5" w:rsidP="007A08D5">
      <w:pPr>
        <w:numPr>
          <w:ilvl w:val="0"/>
          <w:numId w:val="17"/>
        </w:numPr>
        <w:jc w:val="both"/>
        <w:rPr>
          <w:rFonts w:ascii="Times New Roman" w:hAnsi="Times New Roman" w:cs="Times New Roman"/>
          <w:sz w:val="24"/>
          <w:szCs w:val="24"/>
        </w:rPr>
      </w:pPr>
      <w:r w:rsidRPr="007A08D5">
        <w:rPr>
          <w:rFonts w:ascii="Times New Roman" w:hAnsi="Times New Roman" w:cs="Times New Roman"/>
          <w:b/>
          <w:bCs/>
          <w:sz w:val="24"/>
          <w:szCs w:val="24"/>
        </w:rPr>
        <w:t>Recommendations for Future Research</w:t>
      </w:r>
    </w:p>
    <w:p w14:paraId="003B32C9" w14:textId="77777777" w:rsidR="007A08D5" w:rsidRPr="007A08D5" w:rsidRDefault="007A08D5" w:rsidP="007A08D5">
      <w:pPr>
        <w:numPr>
          <w:ilvl w:val="1"/>
          <w:numId w:val="17"/>
        </w:numPr>
        <w:jc w:val="both"/>
        <w:rPr>
          <w:rFonts w:ascii="Times New Roman" w:hAnsi="Times New Roman" w:cs="Times New Roman"/>
          <w:sz w:val="24"/>
          <w:szCs w:val="24"/>
        </w:rPr>
      </w:pPr>
      <w:r w:rsidRPr="007A08D5">
        <w:rPr>
          <w:rFonts w:ascii="Times New Roman" w:hAnsi="Times New Roman" w:cs="Times New Roman"/>
          <w:sz w:val="24"/>
          <w:szCs w:val="24"/>
        </w:rPr>
        <w:lastRenderedPageBreak/>
        <w:t>Provide targeted suggestions to address gaps, enhance methodological quality, and improve the robustness of future studies on dental sealant effectiveness in paediatric and adolescent populations.</w:t>
      </w:r>
    </w:p>
    <w:p w14:paraId="4BB9D529" w14:textId="77777777" w:rsidR="007A08D5" w:rsidRPr="00DD7E5E" w:rsidRDefault="007A08D5" w:rsidP="004D2023">
      <w:pPr>
        <w:rPr>
          <w:rFonts w:ascii="Times New Roman" w:hAnsi="Times New Roman" w:cs="Times New Roman"/>
          <w:sz w:val="24"/>
          <w:szCs w:val="24"/>
        </w:rPr>
      </w:pPr>
    </w:p>
    <w:p w14:paraId="350DA212" w14:textId="64BF462E" w:rsidR="00F45CC7" w:rsidRPr="00DD7E5E" w:rsidRDefault="0026041A" w:rsidP="00B1008B">
      <w:pPr>
        <w:pStyle w:val="Heading1"/>
        <w:rPr>
          <w:rFonts w:ascii="Times New Roman" w:hAnsi="Times New Roman" w:cs="Times New Roman"/>
          <w:b/>
          <w:bCs/>
          <w:color w:val="0D0D0D" w:themeColor="text1" w:themeTint="F2"/>
          <w:sz w:val="24"/>
          <w:szCs w:val="24"/>
        </w:rPr>
      </w:pPr>
      <w:bookmarkStart w:id="14" w:name="_Toc205848880"/>
      <w:r w:rsidRPr="00DD7E5E">
        <w:rPr>
          <w:rFonts w:ascii="Times New Roman" w:hAnsi="Times New Roman" w:cs="Times New Roman"/>
          <w:b/>
          <w:bCs/>
          <w:color w:val="0D0D0D" w:themeColor="text1" w:themeTint="F2"/>
          <w:sz w:val="24"/>
          <w:szCs w:val="24"/>
        </w:rPr>
        <w:t>4</w:t>
      </w:r>
      <w:r w:rsidR="00AA03E8" w:rsidRPr="00DD7E5E">
        <w:rPr>
          <w:rFonts w:ascii="Times New Roman" w:hAnsi="Times New Roman" w:cs="Times New Roman"/>
          <w:b/>
          <w:bCs/>
          <w:color w:val="0D0D0D" w:themeColor="text1" w:themeTint="F2"/>
          <w:sz w:val="24"/>
          <w:szCs w:val="24"/>
        </w:rPr>
        <w:t xml:space="preserve">. </w:t>
      </w:r>
      <w:r w:rsidR="00F45CC7" w:rsidRPr="00DD7E5E">
        <w:rPr>
          <w:rFonts w:ascii="Times New Roman" w:hAnsi="Times New Roman" w:cs="Times New Roman"/>
          <w:b/>
          <w:bCs/>
          <w:color w:val="0D0D0D" w:themeColor="text1" w:themeTint="F2"/>
          <w:sz w:val="24"/>
          <w:szCs w:val="24"/>
        </w:rPr>
        <w:t>Methodology</w:t>
      </w:r>
      <w:bookmarkEnd w:id="14"/>
    </w:p>
    <w:p w14:paraId="08145756" w14:textId="6B1F9570" w:rsidR="00F45CC7" w:rsidRPr="00DD7E5E" w:rsidRDefault="0026041A" w:rsidP="007F6DE2">
      <w:pPr>
        <w:pStyle w:val="Heading2"/>
        <w:rPr>
          <w:rFonts w:ascii="Times New Roman" w:hAnsi="Times New Roman" w:cs="Times New Roman"/>
          <w:b/>
          <w:bCs/>
          <w:color w:val="auto"/>
          <w:sz w:val="24"/>
          <w:szCs w:val="24"/>
        </w:rPr>
      </w:pPr>
      <w:bookmarkStart w:id="15" w:name="_Toc205848881"/>
      <w:r w:rsidRPr="00DD7E5E">
        <w:rPr>
          <w:rFonts w:ascii="Times New Roman" w:hAnsi="Times New Roman" w:cs="Times New Roman"/>
          <w:b/>
          <w:bCs/>
          <w:color w:val="auto"/>
          <w:sz w:val="24"/>
          <w:szCs w:val="24"/>
        </w:rPr>
        <w:t>4</w:t>
      </w:r>
      <w:r w:rsidR="00AA03E8" w:rsidRPr="00DD7E5E">
        <w:rPr>
          <w:rFonts w:ascii="Times New Roman" w:hAnsi="Times New Roman" w:cs="Times New Roman"/>
          <w:b/>
          <w:bCs/>
          <w:color w:val="auto"/>
          <w:sz w:val="24"/>
          <w:szCs w:val="24"/>
        </w:rPr>
        <w:t>.1</w:t>
      </w:r>
      <w:r w:rsidR="00DB302A" w:rsidRPr="00DD7E5E">
        <w:rPr>
          <w:rFonts w:ascii="Times New Roman" w:hAnsi="Times New Roman" w:cs="Times New Roman"/>
          <w:b/>
          <w:bCs/>
          <w:color w:val="auto"/>
          <w:sz w:val="24"/>
          <w:szCs w:val="24"/>
        </w:rPr>
        <w:t xml:space="preserve"> </w:t>
      </w:r>
      <w:r w:rsidR="00F45CC7" w:rsidRPr="00DD7E5E">
        <w:rPr>
          <w:rFonts w:ascii="Times New Roman" w:hAnsi="Times New Roman" w:cs="Times New Roman"/>
          <w:b/>
          <w:bCs/>
          <w:color w:val="auto"/>
          <w:sz w:val="24"/>
          <w:szCs w:val="24"/>
        </w:rPr>
        <w:t>Study design</w:t>
      </w:r>
      <w:bookmarkEnd w:id="15"/>
    </w:p>
    <w:p w14:paraId="54E48904" w14:textId="2ABC98AB" w:rsidR="00CB3A9E" w:rsidRPr="00DD7E5E" w:rsidRDefault="00CB3A9E" w:rsidP="00CB3A9E">
      <w:pPr>
        <w:rPr>
          <w:rFonts w:ascii="Times New Roman" w:hAnsi="Times New Roman" w:cs="Times New Roman"/>
          <w:sz w:val="24"/>
          <w:szCs w:val="24"/>
        </w:rPr>
      </w:pPr>
      <w:r w:rsidRPr="00DD7E5E">
        <w:rPr>
          <w:rFonts w:ascii="Times New Roman" w:hAnsi="Times New Roman" w:cs="Times New Roman"/>
          <w:sz w:val="24"/>
          <w:szCs w:val="24"/>
        </w:rPr>
        <w:t>This systematic review examines observational descriptive studies to evaluate the comparative effectiveness of various sealant materials in preventing dental caries among children and adolescents. The review aims to determine which materials provide the most effective and long-lasting protection by assessing critical performance characteristics, including retention rates, fluoride release capacity, overall durability under masticatory forces, and clinical suitability for patients across different caries risk profiles. In addition to comparing established materials such as resin-based and glass ionomer sealants, the review also considers advancements in newer formulations, thereby offering a comprehensive perspective on material performance in real-world clinical contexts. By synthesising these findings, this work seeks to inform evidence-based decision-making in paediatric dentistry and optimise preventive strategies tailored to individual patient needs.</w:t>
      </w:r>
    </w:p>
    <w:p w14:paraId="2D40D22F" w14:textId="75AC21F5" w:rsidR="002429DF" w:rsidRPr="00DD7E5E" w:rsidRDefault="0026041A" w:rsidP="007F6DE2">
      <w:pPr>
        <w:pStyle w:val="Heading2"/>
        <w:rPr>
          <w:rFonts w:ascii="Times New Roman" w:hAnsi="Times New Roman" w:cs="Times New Roman"/>
          <w:b/>
          <w:bCs/>
          <w:color w:val="auto"/>
          <w:sz w:val="24"/>
          <w:szCs w:val="24"/>
        </w:rPr>
      </w:pPr>
      <w:bookmarkStart w:id="16" w:name="_Toc205848882"/>
      <w:r w:rsidRPr="00DD7E5E">
        <w:rPr>
          <w:rFonts w:ascii="Times New Roman" w:hAnsi="Times New Roman" w:cs="Times New Roman"/>
          <w:b/>
          <w:bCs/>
          <w:color w:val="auto"/>
          <w:sz w:val="24"/>
          <w:szCs w:val="24"/>
        </w:rPr>
        <w:t>4</w:t>
      </w:r>
      <w:r w:rsidR="00AA03E8" w:rsidRPr="00DD7E5E">
        <w:rPr>
          <w:rFonts w:ascii="Times New Roman" w:hAnsi="Times New Roman" w:cs="Times New Roman"/>
          <w:b/>
          <w:bCs/>
          <w:color w:val="auto"/>
          <w:sz w:val="24"/>
          <w:szCs w:val="24"/>
        </w:rPr>
        <w:t xml:space="preserve">.2 </w:t>
      </w:r>
      <w:r w:rsidR="0068331B" w:rsidRPr="00DD7E5E">
        <w:rPr>
          <w:rFonts w:ascii="Times New Roman" w:hAnsi="Times New Roman" w:cs="Times New Roman"/>
          <w:b/>
          <w:bCs/>
          <w:color w:val="auto"/>
          <w:sz w:val="24"/>
          <w:szCs w:val="24"/>
        </w:rPr>
        <w:t>Literature Search</w:t>
      </w:r>
      <w:bookmarkEnd w:id="16"/>
    </w:p>
    <w:p w14:paraId="0384126E" w14:textId="0BD66370" w:rsidR="0068331B" w:rsidRPr="00DD7E5E" w:rsidRDefault="0068331B" w:rsidP="0068331B">
      <w:pPr>
        <w:rPr>
          <w:rFonts w:ascii="Times New Roman" w:hAnsi="Times New Roman" w:cs="Times New Roman"/>
          <w:sz w:val="24"/>
          <w:szCs w:val="24"/>
        </w:rPr>
      </w:pPr>
      <w:r w:rsidRPr="00DD7E5E">
        <w:rPr>
          <w:rFonts w:ascii="Times New Roman" w:hAnsi="Times New Roman" w:cs="Times New Roman"/>
          <w:sz w:val="24"/>
          <w:szCs w:val="24"/>
          <w:lang w:val="en-US"/>
        </w:rPr>
        <w:t>The literature search w</w:t>
      </w:r>
      <w:r w:rsidR="00C447F4" w:rsidRPr="00DD7E5E">
        <w:rPr>
          <w:rFonts w:ascii="Times New Roman" w:hAnsi="Times New Roman" w:cs="Times New Roman"/>
          <w:sz w:val="24"/>
          <w:szCs w:val="24"/>
          <w:lang w:val="en-US"/>
        </w:rPr>
        <w:t>as</w:t>
      </w:r>
      <w:r w:rsidRPr="00DD7E5E">
        <w:rPr>
          <w:rFonts w:ascii="Times New Roman" w:hAnsi="Times New Roman" w:cs="Times New Roman"/>
          <w:sz w:val="24"/>
          <w:szCs w:val="24"/>
          <w:lang w:val="en-US"/>
        </w:rPr>
        <w:t xml:space="preserve"> conducted using Boolean operators </w:t>
      </w:r>
      <w:r w:rsidR="00C3459D" w:rsidRPr="00DD7E5E">
        <w:rPr>
          <w:rFonts w:ascii="Times New Roman" w:hAnsi="Times New Roman" w:cs="Times New Roman"/>
          <w:sz w:val="24"/>
          <w:szCs w:val="24"/>
          <w:lang w:val="en-US"/>
        </w:rPr>
        <w:t xml:space="preserve">and MESH terms </w:t>
      </w:r>
      <w:r w:rsidRPr="00DD7E5E">
        <w:rPr>
          <w:rFonts w:ascii="Times New Roman" w:hAnsi="Times New Roman" w:cs="Times New Roman"/>
          <w:sz w:val="24"/>
          <w:szCs w:val="24"/>
          <w:lang w:val="en-US"/>
        </w:rPr>
        <w:t>derived from keywords across</w:t>
      </w:r>
      <w:r w:rsidR="00C3459D" w:rsidRPr="00DD7E5E">
        <w:rPr>
          <w:rFonts w:ascii="Times New Roman" w:hAnsi="Times New Roman" w:cs="Times New Roman"/>
          <w:sz w:val="24"/>
          <w:szCs w:val="24"/>
          <w:lang w:val="en-US"/>
        </w:rPr>
        <w:t xml:space="preserve"> different</w:t>
      </w:r>
      <w:r w:rsidRPr="00DD7E5E">
        <w:rPr>
          <w:rFonts w:ascii="Times New Roman" w:hAnsi="Times New Roman" w:cs="Times New Roman"/>
          <w:sz w:val="24"/>
          <w:szCs w:val="24"/>
          <w:lang w:val="en-US"/>
        </w:rPr>
        <w:t xml:space="preserve"> </w:t>
      </w:r>
      <w:r w:rsidR="00C3459D" w:rsidRPr="00DD7E5E">
        <w:rPr>
          <w:rFonts w:ascii="Times New Roman" w:hAnsi="Times New Roman" w:cs="Times New Roman"/>
          <w:sz w:val="24"/>
          <w:szCs w:val="24"/>
        </w:rPr>
        <w:t xml:space="preserve">scientific databases such as PubMed and Google </w:t>
      </w:r>
      <w:r w:rsidR="004D2023" w:rsidRPr="00DD7E5E">
        <w:rPr>
          <w:rFonts w:ascii="Times New Roman" w:hAnsi="Times New Roman" w:cs="Times New Roman"/>
          <w:sz w:val="24"/>
          <w:szCs w:val="24"/>
        </w:rPr>
        <w:t>Scholar</w:t>
      </w:r>
      <w:r w:rsidRPr="00DD7E5E">
        <w:rPr>
          <w:rFonts w:ascii="Times New Roman" w:hAnsi="Times New Roman" w:cs="Times New Roman"/>
          <w:sz w:val="24"/>
          <w:szCs w:val="24"/>
          <w:lang w:val="en-US"/>
        </w:rPr>
        <w:t xml:space="preserve"> the research question, as outlined in </w:t>
      </w:r>
      <w:r w:rsidR="008C3D82" w:rsidRPr="00DD7E5E">
        <w:rPr>
          <w:rFonts w:ascii="Times New Roman" w:hAnsi="Times New Roman" w:cs="Times New Roman"/>
          <w:sz w:val="24"/>
          <w:szCs w:val="24"/>
          <w:lang w:val="en-US"/>
        </w:rPr>
        <w:t>Table</w:t>
      </w:r>
      <w:r w:rsidR="00B40CE3" w:rsidRPr="00DD7E5E">
        <w:rPr>
          <w:rFonts w:ascii="Times New Roman" w:hAnsi="Times New Roman" w:cs="Times New Roman"/>
          <w:sz w:val="24"/>
          <w:szCs w:val="24"/>
          <w:lang w:val="en-US"/>
        </w:rPr>
        <w:t xml:space="preserve"> 2</w:t>
      </w:r>
      <w:r w:rsidRPr="00DD7E5E">
        <w:rPr>
          <w:rFonts w:ascii="Times New Roman" w:hAnsi="Times New Roman" w:cs="Times New Roman"/>
          <w:sz w:val="24"/>
          <w:szCs w:val="24"/>
          <w:lang w:val="en-US"/>
        </w:rPr>
        <w:t xml:space="preserve"> below.</w:t>
      </w:r>
    </w:p>
    <w:tbl>
      <w:tblPr>
        <w:tblW w:w="0" w:type="auto"/>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2"/>
        <w:gridCol w:w="1553"/>
        <w:gridCol w:w="1780"/>
        <w:gridCol w:w="4337"/>
      </w:tblGrid>
      <w:tr w:rsidR="00010E2B" w:rsidRPr="00DD7E5E" w14:paraId="30A35F7A" w14:textId="77777777" w:rsidTr="008B5C23">
        <w:trPr>
          <w:trHeight w:val="508"/>
        </w:trPr>
        <w:tc>
          <w:tcPr>
            <w:tcW w:w="752" w:type="dxa"/>
            <w:tcBorders>
              <w:top w:val="single" w:sz="4" w:space="0" w:color="auto"/>
              <w:left w:val="single" w:sz="4" w:space="0" w:color="auto"/>
              <w:bottom w:val="single" w:sz="4" w:space="0" w:color="auto"/>
              <w:right w:val="single" w:sz="4" w:space="0" w:color="auto"/>
            </w:tcBorders>
            <w:hideMark/>
          </w:tcPr>
          <w:p w14:paraId="118F9D96" w14:textId="77777777" w:rsidR="00010E2B" w:rsidRPr="00DD7E5E" w:rsidRDefault="00010E2B" w:rsidP="008B5C23">
            <w:pPr>
              <w:rPr>
                <w:rFonts w:ascii="Times New Roman" w:hAnsi="Times New Roman" w:cs="Times New Roman"/>
                <w:b/>
                <w:bCs/>
                <w:sz w:val="24"/>
                <w:szCs w:val="24"/>
                <w:lang w:val="en-US"/>
              </w:rPr>
            </w:pPr>
            <w:bookmarkStart w:id="17" w:name="_Toc201587750"/>
            <w:r w:rsidRPr="00DD7E5E">
              <w:rPr>
                <w:rFonts w:ascii="Times New Roman" w:hAnsi="Times New Roman" w:cs="Times New Roman"/>
                <w:b/>
                <w:bCs/>
                <w:sz w:val="24"/>
                <w:szCs w:val="24"/>
                <w:lang w:val="en-US"/>
              </w:rPr>
              <w:t>SL. No</w:t>
            </w:r>
          </w:p>
        </w:tc>
        <w:tc>
          <w:tcPr>
            <w:tcW w:w="1553" w:type="dxa"/>
            <w:tcBorders>
              <w:top w:val="single" w:sz="4" w:space="0" w:color="auto"/>
              <w:left w:val="single" w:sz="4" w:space="0" w:color="auto"/>
              <w:bottom w:val="single" w:sz="4" w:space="0" w:color="auto"/>
              <w:right w:val="single" w:sz="4" w:space="0" w:color="auto"/>
            </w:tcBorders>
            <w:hideMark/>
          </w:tcPr>
          <w:p w14:paraId="4D9D3D43" w14:textId="77777777" w:rsidR="00010E2B" w:rsidRPr="00DD7E5E" w:rsidRDefault="00010E2B" w:rsidP="008B5C23">
            <w:pPr>
              <w:rPr>
                <w:rFonts w:ascii="Times New Roman" w:hAnsi="Times New Roman" w:cs="Times New Roman"/>
                <w:b/>
                <w:bCs/>
                <w:sz w:val="24"/>
                <w:szCs w:val="24"/>
                <w:lang w:val="en-US"/>
              </w:rPr>
            </w:pPr>
            <w:r w:rsidRPr="00DD7E5E">
              <w:rPr>
                <w:rFonts w:ascii="Times New Roman" w:hAnsi="Times New Roman" w:cs="Times New Roman"/>
                <w:b/>
                <w:bCs/>
                <w:sz w:val="24"/>
                <w:szCs w:val="24"/>
                <w:lang w:val="en-US"/>
              </w:rPr>
              <w:t>Domain</w:t>
            </w:r>
          </w:p>
        </w:tc>
        <w:tc>
          <w:tcPr>
            <w:tcW w:w="1780" w:type="dxa"/>
            <w:tcBorders>
              <w:top w:val="single" w:sz="4" w:space="0" w:color="auto"/>
              <w:left w:val="single" w:sz="4" w:space="0" w:color="auto"/>
              <w:bottom w:val="single" w:sz="4" w:space="0" w:color="auto"/>
              <w:right w:val="single" w:sz="4" w:space="0" w:color="auto"/>
            </w:tcBorders>
            <w:hideMark/>
          </w:tcPr>
          <w:p w14:paraId="24440EE7" w14:textId="77777777" w:rsidR="00010E2B" w:rsidRPr="00DD7E5E" w:rsidRDefault="00010E2B" w:rsidP="008B5C23">
            <w:pPr>
              <w:rPr>
                <w:rFonts w:ascii="Times New Roman" w:hAnsi="Times New Roman" w:cs="Times New Roman"/>
                <w:b/>
                <w:bCs/>
                <w:sz w:val="24"/>
                <w:szCs w:val="24"/>
                <w:lang w:val="en-US"/>
              </w:rPr>
            </w:pPr>
            <w:r w:rsidRPr="00DD7E5E">
              <w:rPr>
                <w:rFonts w:ascii="Times New Roman" w:hAnsi="Times New Roman" w:cs="Times New Roman"/>
                <w:b/>
                <w:bCs/>
                <w:sz w:val="24"/>
                <w:szCs w:val="24"/>
                <w:lang w:val="en-US"/>
              </w:rPr>
              <w:t>Keyword</w:t>
            </w:r>
          </w:p>
        </w:tc>
        <w:tc>
          <w:tcPr>
            <w:tcW w:w="4337" w:type="dxa"/>
            <w:tcBorders>
              <w:top w:val="single" w:sz="4" w:space="0" w:color="auto"/>
              <w:left w:val="single" w:sz="4" w:space="0" w:color="auto"/>
              <w:bottom w:val="single" w:sz="4" w:space="0" w:color="auto"/>
              <w:right w:val="single" w:sz="4" w:space="0" w:color="auto"/>
            </w:tcBorders>
            <w:hideMark/>
          </w:tcPr>
          <w:p w14:paraId="61FC8C68" w14:textId="77777777" w:rsidR="00010E2B" w:rsidRPr="00DD7E5E" w:rsidRDefault="00010E2B" w:rsidP="008B5C23">
            <w:pPr>
              <w:rPr>
                <w:rFonts w:ascii="Times New Roman" w:hAnsi="Times New Roman" w:cs="Times New Roman"/>
                <w:b/>
                <w:bCs/>
                <w:sz w:val="24"/>
                <w:szCs w:val="24"/>
                <w:lang w:val="en-US"/>
              </w:rPr>
            </w:pPr>
            <w:r w:rsidRPr="00DD7E5E">
              <w:rPr>
                <w:rFonts w:ascii="Times New Roman" w:hAnsi="Times New Roman" w:cs="Times New Roman"/>
                <w:b/>
                <w:bCs/>
                <w:sz w:val="24"/>
                <w:szCs w:val="24"/>
                <w:lang w:val="en-US"/>
              </w:rPr>
              <w:t>Boolean Operators</w:t>
            </w:r>
          </w:p>
        </w:tc>
      </w:tr>
      <w:tr w:rsidR="00010E2B" w:rsidRPr="00DD7E5E" w14:paraId="06FEFD6A" w14:textId="77777777" w:rsidTr="008B5C23">
        <w:trPr>
          <w:trHeight w:val="431"/>
        </w:trPr>
        <w:tc>
          <w:tcPr>
            <w:tcW w:w="752" w:type="dxa"/>
            <w:tcBorders>
              <w:top w:val="single" w:sz="4" w:space="0" w:color="auto"/>
              <w:left w:val="single" w:sz="4" w:space="0" w:color="auto"/>
              <w:bottom w:val="single" w:sz="4" w:space="0" w:color="auto"/>
              <w:right w:val="single" w:sz="4" w:space="0" w:color="auto"/>
            </w:tcBorders>
            <w:hideMark/>
          </w:tcPr>
          <w:p w14:paraId="0692A22B" w14:textId="77777777" w:rsidR="00010E2B" w:rsidRPr="00DD7E5E" w:rsidRDefault="00010E2B" w:rsidP="008B5C23">
            <w:pPr>
              <w:rPr>
                <w:rFonts w:ascii="Times New Roman" w:hAnsi="Times New Roman" w:cs="Times New Roman"/>
                <w:sz w:val="24"/>
                <w:szCs w:val="24"/>
                <w:lang w:val="en-US"/>
              </w:rPr>
            </w:pPr>
            <w:r w:rsidRPr="00DD7E5E">
              <w:rPr>
                <w:rFonts w:ascii="Times New Roman" w:hAnsi="Times New Roman" w:cs="Times New Roman"/>
                <w:sz w:val="24"/>
                <w:szCs w:val="24"/>
                <w:lang w:val="en-US"/>
              </w:rPr>
              <w:t>1.</w:t>
            </w:r>
          </w:p>
        </w:tc>
        <w:tc>
          <w:tcPr>
            <w:tcW w:w="1553" w:type="dxa"/>
            <w:tcBorders>
              <w:top w:val="single" w:sz="4" w:space="0" w:color="auto"/>
              <w:left w:val="single" w:sz="4" w:space="0" w:color="auto"/>
              <w:bottom w:val="single" w:sz="4" w:space="0" w:color="auto"/>
              <w:right w:val="single" w:sz="4" w:space="0" w:color="auto"/>
            </w:tcBorders>
            <w:hideMark/>
          </w:tcPr>
          <w:p w14:paraId="4263ECBD" w14:textId="77777777" w:rsidR="00010E2B" w:rsidRPr="00DD7E5E" w:rsidRDefault="00010E2B" w:rsidP="008B5C23">
            <w:pPr>
              <w:rPr>
                <w:rFonts w:ascii="Times New Roman" w:hAnsi="Times New Roman" w:cs="Times New Roman"/>
                <w:b/>
                <w:bCs/>
                <w:sz w:val="24"/>
                <w:szCs w:val="24"/>
                <w:lang w:val="en-US"/>
              </w:rPr>
            </w:pPr>
            <w:r w:rsidRPr="00DD7E5E">
              <w:rPr>
                <w:rFonts w:ascii="Times New Roman" w:hAnsi="Times New Roman" w:cs="Times New Roman"/>
                <w:b/>
                <w:bCs/>
                <w:sz w:val="24"/>
                <w:szCs w:val="24"/>
                <w:lang w:val="en-US"/>
              </w:rPr>
              <w:t>Problem</w:t>
            </w:r>
          </w:p>
        </w:tc>
        <w:tc>
          <w:tcPr>
            <w:tcW w:w="1780" w:type="dxa"/>
            <w:tcBorders>
              <w:top w:val="single" w:sz="4" w:space="0" w:color="auto"/>
              <w:left w:val="single" w:sz="4" w:space="0" w:color="auto"/>
              <w:bottom w:val="single" w:sz="4" w:space="0" w:color="auto"/>
              <w:right w:val="single" w:sz="4" w:space="0" w:color="auto"/>
            </w:tcBorders>
            <w:hideMark/>
          </w:tcPr>
          <w:p w14:paraId="0E7DF371" w14:textId="77777777" w:rsidR="00010E2B" w:rsidRPr="00DD7E5E" w:rsidRDefault="00010E2B" w:rsidP="008B5C23">
            <w:pPr>
              <w:rPr>
                <w:rFonts w:ascii="Times New Roman" w:hAnsi="Times New Roman" w:cs="Times New Roman"/>
                <w:b/>
                <w:bCs/>
                <w:sz w:val="24"/>
                <w:szCs w:val="24"/>
                <w:lang w:val="en-US"/>
              </w:rPr>
            </w:pPr>
            <w:r w:rsidRPr="00DD7E5E">
              <w:rPr>
                <w:rFonts w:ascii="Times New Roman" w:hAnsi="Times New Roman" w:cs="Times New Roman"/>
                <w:sz w:val="24"/>
                <w:szCs w:val="24"/>
              </w:rPr>
              <w:t>Dental caries.</w:t>
            </w:r>
          </w:p>
        </w:tc>
        <w:tc>
          <w:tcPr>
            <w:tcW w:w="4337" w:type="dxa"/>
            <w:tcBorders>
              <w:top w:val="single" w:sz="4" w:space="0" w:color="auto"/>
              <w:left w:val="single" w:sz="4" w:space="0" w:color="auto"/>
              <w:bottom w:val="single" w:sz="4" w:space="0" w:color="auto"/>
              <w:right w:val="single" w:sz="4" w:space="0" w:color="auto"/>
            </w:tcBorders>
            <w:hideMark/>
          </w:tcPr>
          <w:p w14:paraId="10F0F54B" w14:textId="77777777" w:rsidR="00010E2B" w:rsidRPr="00DD7E5E" w:rsidRDefault="00010E2B" w:rsidP="008B5C23">
            <w:pPr>
              <w:rPr>
                <w:rFonts w:ascii="Times New Roman" w:hAnsi="Times New Roman" w:cs="Times New Roman"/>
                <w:b/>
                <w:bCs/>
                <w:sz w:val="24"/>
                <w:szCs w:val="24"/>
                <w:lang w:val="en-US"/>
              </w:rPr>
            </w:pPr>
            <w:r w:rsidRPr="00DD7E5E">
              <w:rPr>
                <w:rFonts w:ascii="Times New Roman" w:hAnsi="Times New Roman" w:cs="Times New Roman"/>
                <w:sz w:val="24"/>
                <w:szCs w:val="24"/>
              </w:rPr>
              <w:t xml:space="preserve">((“Dental caries”)) OR ((“Tooth decay”)) </w:t>
            </w:r>
          </w:p>
        </w:tc>
      </w:tr>
      <w:tr w:rsidR="00010E2B" w:rsidRPr="00DD7E5E" w14:paraId="5B204FF4" w14:textId="77777777" w:rsidTr="00010E2B">
        <w:trPr>
          <w:trHeight w:val="1373"/>
        </w:trPr>
        <w:tc>
          <w:tcPr>
            <w:tcW w:w="752" w:type="dxa"/>
            <w:tcBorders>
              <w:top w:val="single" w:sz="4" w:space="0" w:color="auto"/>
              <w:left w:val="single" w:sz="4" w:space="0" w:color="auto"/>
              <w:bottom w:val="single" w:sz="4" w:space="0" w:color="auto"/>
              <w:right w:val="single" w:sz="4" w:space="0" w:color="auto"/>
            </w:tcBorders>
            <w:hideMark/>
          </w:tcPr>
          <w:p w14:paraId="7F4C83B3" w14:textId="77777777" w:rsidR="00010E2B" w:rsidRPr="00DD7E5E" w:rsidRDefault="00010E2B" w:rsidP="008B5C23">
            <w:pPr>
              <w:rPr>
                <w:rFonts w:ascii="Times New Roman" w:hAnsi="Times New Roman" w:cs="Times New Roman"/>
                <w:sz w:val="24"/>
                <w:szCs w:val="24"/>
                <w:lang w:val="en-US"/>
              </w:rPr>
            </w:pPr>
            <w:r w:rsidRPr="00DD7E5E">
              <w:rPr>
                <w:rFonts w:ascii="Times New Roman" w:hAnsi="Times New Roman" w:cs="Times New Roman"/>
                <w:sz w:val="24"/>
                <w:szCs w:val="24"/>
                <w:lang w:val="en-US"/>
              </w:rPr>
              <w:t>2.</w:t>
            </w:r>
          </w:p>
        </w:tc>
        <w:tc>
          <w:tcPr>
            <w:tcW w:w="1553" w:type="dxa"/>
            <w:tcBorders>
              <w:top w:val="single" w:sz="4" w:space="0" w:color="auto"/>
              <w:left w:val="single" w:sz="4" w:space="0" w:color="auto"/>
              <w:bottom w:val="single" w:sz="4" w:space="0" w:color="auto"/>
              <w:right w:val="single" w:sz="4" w:space="0" w:color="auto"/>
            </w:tcBorders>
            <w:hideMark/>
          </w:tcPr>
          <w:p w14:paraId="35657312" w14:textId="77777777" w:rsidR="00010E2B" w:rsidRPr="00DD7E5E" w:rsidRDefault="00010E2B" w:rsidP="008B5C23">
            <w:pPr>
              <w:rPr>
                <w:rFonts w:ascii="Times New Roman" w:hAnsi="Times New Roman" w:cs="Times New Roman"/>
                <w:b/>
                <w:bCs/>
                <w:sz w:val="24"/>
                <w:szCs w:val="24"/>
                <w:lang w:val="en-US"/>
              </w:rPr>
            </w:pPr>
            <w:r w:rsidRPr="00DD7E5E">
              <w:rPr>
                <w:rFonts w:ascii="Times New Roman" w:hAnsi="Times New Roman" w:cs="Times New Roman"/>
                <w:b/>
                <w:bCs/>
                <w:sz w:val="24"/>
                <w:szCs w:val="24"/>
                <w:lang w:val="en-US"/>
              </w:rPr>
              <w:t xml:space="preserve">Intervention </w:t>
            </w:r>
          </w:p>
        </w:tc>
        <w:tc>
          <w:tcPr>
            <w:tcW w:w="1780" w:type="dxa"/>
            <w:tcBorders>
              <w:top w:val="single" w:sz="4" w:space="0" w:color="auto"/>
              <w:left w:val="single" w:sz="4" w:space="0" w:color="auto"/>
              <w:bottom w:val="single" w:sz="4" w:space="0" w:color="auto"/>
              <w:right w:val="single" w:sz="4" w:space="0" w:color="auto"/>
            </w:tcBorders>
          </w:tcPr>
          <w:p w14:paraId="0FFC5BEC" w14:textId="77777777" w:rsidR="00010E2B" w:rsidRPr="00DD7E5E" w:rsidRDefault="00010E2B" w:rsidP="008B5C23">
            <w:pPr>
              <w:rPr>
                <w:rFonts w:ascii="Times New Roman" w:hAnsi="Times New Roman" w:cs="Times New Roman"/>
                <w:b/>
                <w:bCs/>
                <w:sz w:val="24"/>
                <w:szCs w:val="24"/>
                <w:lang w:val="en-US"/>
              </w:rPr>
            </w:pPr>
            <w:r w:rsidRPr="00DD7E5E">
              <w:rPr>
                <w:rFonts w:ascii="Times New Roman" w:hAnsi="Times New Roman" w:cs="Times New Roman"/>
                <w:sz w:val="24"/>
                <w:szCs w:val="24"/>
              </w:rPr>
              <w:t>Various sealant materials.</w:t>
            </w:r>
          </w:p>
          <w:p w14:paraId="5F5F332A" w14:textId="77777777" w:rsidR="00010E2B" w:rsidRPr="00DD7E5E" w:rsidRDefault="00010E2B" w:rsidP="008B5C23">
            <w:pPr>
              <w:rPr>
                <w:rFonts w:ascii="Times New Roman" w:hAnsi="Times New Roman" w:cs="Times New Roman"/>
                <w:b/>
                <w:bCs/>
                <w:sz w:val="24"/>
                <w:szCs w:val="24"/>
                <w:lang w:val="en-US"/>
              </w:rPr>
            </w:pPr>
          </w:p>
          <w:p w14:paraId="623AC891" w14:textId="77777777" w:rsidR="00010E2B" w:rsidRPr="00DD7E5E" w:rsidRDefault="00010E2B" w:rsidP="008B5C23">
            <w:pPr>
              <w:rPr>
                <w:rFonts w:ascii="Times New Roman" w:hAnsi="Times New Roman" w:cs="Times New Roman"/>
                <w:b/>
                <w:bCs/>
                <w:sz w:val="24"/>
                <w:szCs w:val="24"/>
                <w:lang w:val="en-US"/>
              </w:rPr>
            </w:pPr>
          </w:p>
        </w:tc>
        <w:tc>
          <w:tcPr>
            <w:tcW w:w="4337" w:type="dxa"/>
            <w:tcBorders>
              <w:top w:val="single" w:sz="4" w:space="0" w:color="auto"/>
              <w:left w:val="single" w:sz="4" w:space="0" w:color="auto"/>
              <w:bottom w:val="single" w:sz="4" w:space="0" w:color="auto"/>
              <w:right w:val="single" w:sz="4" w:space="0" w:color="auto"/>
            </w:tcBorders>
            <w:hideMark/>
          </w:tcPr>
          <w:p w14:paraId="042D5B9D" w14:textId="77777777" w:rsidR="00010E2B" w:rsidRPr="00DD7E5E" w:rsidRDefault="00010E2B" w:rsidP="008B5C23">
            <w:pPr>
              <w:rPr>
                <w:rFonts w:ascii="Times New Roman" w:hAnsi="Times New Roman" w:cs="Times New Roman"/>
                <w:b/>
                <w:bCs/>
                <w:sz w:val="24"/>
                <w:szCs w:val="24"/>
                <w:lang w:val="en-US"/>
              </w:rPr>
            </w:pPr>
            <w:r w:rsidRPr="00DD7E5E">
              <w:rPr>
                <w:rFonts w:ascii="Times New Roman" w:hAnsi="Times New Roman" w:cs="Times New Roman"/>
                <w:sz w:val="24"/>
                <w:szCs w:val="24"/>
              </w:rPr>
              <w:t>((“sealant”)) OR ((“Pits and fissure sealants”)) OR ((“Polyacid-Modified Gum Sealants”)) OR ((“Tooth Sealants”)) OR ((“Enamel Sealants”))</w:t>
            </w:r>
          </w:p>
        </w:tc>
      </w:tr>
      <w:tr w:rsidR="00010E2B" w:rsidRPr="00DD7E5E" w14:paraId="7E59ED62" w14:textId="77777777" w:rsidTr="008B5C23">
        <w:trPr>
          <w:trHeight w:val="736"/>
        </w:trPr>
        <w:tc>
          <w:tcPr>
            <w:tcW w:w="752" w:type="dxa"/>
            <w:tcBorders>
              <w:top w:val="single" w:sz="4" w:space="0" w:color="auto"/>
              <w:left w:val="single" w:sz="4" w:space="0" w:color="auto"/>
              <w:bottom w:val="single" w:sz="4" w:space="0" w:color="auto"/>
              <w:right w:val="single" w:sz="4" w:space="0" w:color="auto"/>
            </w:tcBorders>
            <w:hideMark/>
          </w:tcPr>
          <w:p w14:paraId="01A82D25" w14:textId="77777777" w:rsidR="00010E2B" w:rsidRPr="00DD7E5E" w:rsidRDefault="00010E2B" w:rsidP="008B5C23">
            <w:pPr>
              <w:rPr>
                <w:rFonts w:ascii="Times New Roman" w:hAnsi="Times New Roman" w:cs="Times New Roman"/>
                <w:sz w:val="24"/>
                <w:szCs w:val="24"/>
                <w:lang w:val="en-US"/>
              </w:rPr>
            </w:pPr>
            <w:r w:rsidRPr="00DD7E5E">
              <w:rPr>
                <w:rFonts w:ascii="Times New Roman" w:hAnsi="Times New Roman" w:cs="Times New Roman"/>
                <w:sz w:val="24"/>
                <w:szCs w:val="24"/>
                <w:lang w:val="en-US"/>
              </w:rPr>
              <w:t>3.</w:t>
            </w:r>
          </w:p>
        </w:tc>
        <w:tc>
          <w:tcPr>
            <w:tcW w:w="1553" w:type="dxa"/>
            <w:tcBorders>
              <w:top w:val="single" w:sz="4" w:space="0" w:color="auto"/>
              <w:left w:val="single" w:sz="4" w:space="0" w:color="auto"/>
              <w:bottom w:val="single" w:sz="4" w:space="0" w:color="auto"/>
              <w:right w:val="single" w:sz="4" w:space="0" w:color="auto"/>
            </w:tcBorders>
            <w:hideMark/>
          </w:tcPr>
          <w:p w14:paraId="2BD88E54" w14:textId="77777777" w:rsidR="00010E2B" w:rsidRPr="00DD7E5E" w:rsidRDefault="00010E2B" w:rsidP="008B5C23">
            <w:pPr>
              <w:rPr>
                <w:rFonts w:ascii="Times New Roman" w:hAnsi="Times New Roman" w:cs="Times New Roman"/>
                <w:b/>
                <w:bCs/>
                <w:sz w:val="24"/>
                <w:szCs w:val="24"/>
                <w:lang w:val="en-US"/>
              </w:rPr>
            </w:pPr>
            <w:r w:rsidRPr="00DD7E5E">
              <w:rPr>
                <w:rFonts w:ascii="Times New Roman" w:hAnsi="Times New Roman" w:cs="Times New Roman"/>
                <w:b/>
                <w:bCs/>
                <w:sz w:val="24"/>
                <w:szCs w:val="24"/>
                <w:lang w:val="en-US"/>
              </w:rPr>
              <w:t>Outcome</w:t>
            </w:r>
          </w:p>
        </w:tc>
        <w:tc>
          <w:tcPr>
            <w:tcW w:w="1780" w:type="dxa"/>
            <w:tcBorders>
              <w:top w:val="single" w:sz="4" w:space="0" w:color="auto"/>
              <w:left w:val="single" w:sz="4" w:space="0" w:color="auto"/>
              <w:bottom w:val="single" w:sz="4" w:space="0" w:color="auto"/>
              <w:right w:val="single" w:sz="4" w:space="0" w:color="auto"/>
            </w:tcBorders>
            <w:hideMark/>
          </w:tcPr>
          <w:p w14:paraId="2DD8F499" w14:textId="77777777" w:rsidR="00010E2B" w:rsidRPr="00DD7E5E" w:rsidRDefault="00010E2B" w:rsidP="008B5C23">
            <w:pPr>
              <w:rPr>
                <w:rFonts w:ascii="Times New Roman" w:hAnsi="Times New Roman" w:cs="Times New Roman"/>
                <w:b/>
                <w:bCs/>
                <w:sz w:val="24"/>
                <w:szCs w:val="24"/>
                <w:lang w:val="en-US"/>
              </w:rPr>
            </w:pPr>
            <w:r w:rsidRPr="00DD7E5E">
              <w:rPr>
                <w:rFonts w:ascii="Times New Roman" w:hAnsi="Times New Roman" w:cs="Times New Roman"/>
                <w:sz w:val="24"/>
                <w:szCs w:val="24"/>
              </w:rPr>
              <w:t>Prevention of dental caries and comparing the cost and durability of various sealants.</w:t>
            </w:r>
          </w:p>
        </w:tc>
        <w:tc>
          <w:tcPr>
            <w:tcW w:w="4337" w:type="dxa"/>
            <w:tcBorders>
              <w:top w:val="single" w:sz="4" w:space="0" w:color="auto"/>
              <w:left w:val="single" w:sz="4" w:space="0" w:color="auto"/>
              <w:bottom w:val="single" w:sz="4" w:space="0" w:color="auto"/>
              <w:right w:val="single" w:sz="4" w:space="0" w:color="auto"/>
            </w:tcBorders>
            <w:hideMark/>
          </w:tcPr>
          <w:p w14:paraId="772C6CE1" w14:textId="77777777" w:rsidR="00010E2B" w:rsidRPr="00DD7E5E" w:rsidRDefault="00010E2B" w:rsidP="008B5C23">
            <w:pPr>
              <w:keepNext/>
              <w:rPr>
                <w:rFonts w:ascii="Times New Roman" w:hAnsi="Times New Roman" w:cs="Times New Roman"/>
                <w:b/>
                <w:bCs/>
                <w:sz w:val="24"/>
                <w:szCs w:val="24"/>
                <w:lang w:val="en-US"/>
              </w:rPr>
            </w:pPr>
            <w:r w:rsidRPr="00DD7E5E">
              <w:rPr>
                <w:rFonts w:ascii="Times New Roman" w:hAnsi="Times New Roman" w:cs="Times New Roman"/>
                <w:sz w:val="24"/>
                <w:szCs w:val="24"/>
                <w:lang w:val="en-US"/>
              </w:rPr>
              <w:t>((“Prevention of Tooth decay”)) OR ((“Caries control”)) OR ((“Oral health promotion”)) OR (</w:t>
            </w:r>
            <w:r w:rsidRPr="00DD7E5E">
              <w:rPr>
                <w:rFonts w:ascii="Times New Roman" w:hAnsi="Times New Roman" w:cs="Times New Roman"/>
                <w:sz w:val="24"/>
                <w:szCs w:val="24"/>
              </w:rPr>
              <w:t>("cost of sealants" OR "economic evaluation of sealants")) OR ("durability of sealants" OR "longevity of sealants")</w:t>
            </w:r>
          </w:p>
        </w:tc>
      </w:tr>
    </w:tbl>
    <w:p w14:paraId="74BCFF00" w14:textId="77777777" w:rsidR="00010E2B" w:rsidRPr="00DD7E5E" w:rsidRDefault="00010E2B" w:rsidP="00442B0E">
      <w:pPr>
        <w:pStyle w:val="Caption"/>
        <w:jc w:val="center"/>
        <w:rPr>
          <w:rFonts w:ascii="Times New Roman" w:hAnsi="Times New Roman" w:cs="Times New Roman"/>
          <w:color w:val="auto"/>
          <w:sz w:val="24"/>
          <w:szCs w:val="24"/>
        </w:rPr>
      </w:pPr>
    </w:p>
    <w:p w14:paraId="34BC6DE3" w14:textId="5924D2EF" w:rsidR="00AA6778" w:rsidRPr="00DD7E5E" w:rsidRDefault="00442B0E" w:rsidP="00442B0E">
      <w:pPr>
        <w:pStyle w:val="Caption"/>
        <w:jc w:val="center"/>
        <w:rPr>
          <w:rFonts w:ascii="Times New Roman" w:hAnsi="Times New Roman" w:cs="Times New Roman"/>
          <w:b/>
          <w:bCs/>
          <w:color w:val="auto"/>
          <w:sz w:val="24"/>
          <w:szCs w:val="24"/>
          <w:lang w:val="en-US"/>
        </w:rPr>
      </w:pPr>
      <w:r w:rsidRPr="00DD7E5E">
        <w:rPr>
          <w:rFonts w:ascii="Times New Roman" w:hAnsi="Times New Roman" w:cs="Times New Roman"/>
          <w:color w:val="auto"/>
          <w:sz w:val="24"/>
          <w:szCs w:val="24"/>
        </w:rPr>
        <w:t xml:space="preserve">Table </w:t>
      </w:r>
      <w:r w:rsidRPr="00DD7E5E">
        <w:rPr>
          <w:rFonts w:ascii="Times New Roman" w:hAnsi="Times New Roman" w:cs="Times New Roman"/>
          <w:color w:val="auto"/>
          <w:sz w:val="24"/>
          <w:szCs w:val="24"/>
        </w:rPr>
        <w:fldChar w:fldCharType="begin"/>
      </w:r>
      <w:r w:rsidRPr="00DD7E5E">
        <w:rPr>
          <w:rFonts w:ascii="Times New Roman" w:hAnsi="Times New Roman" w:cs="Times New Roman"/>
          <w:color w:val="auto"/>
          <w:sz w:val="24"/>
          <w:szCs w:val="24"/>
        </w:rPr>
        <w:instrText xml:space="preserve"> SEQ Table \* ARABIC </w:instrText>
      </w:r>
      <w:r w:rsidRPr="00DD7E5E">
        <w:rPr>
          <w:rFonts w:ascii="Times New Roman" w:hAnsi="Times New Roman" w:cs="Times New Roman"/>
          <w:color w:val="auto"/>
          <w:sz w:val="24"/>
          <w:szCs w:val="24"/>
        </w:rPr>
        <w:fldChar w:fldCharType="separate"/>
      </w:r>
      <w:r w:rsidRPr="00DD7E5E">
        <w:rPr>
          <w:rFonts w:ascii="Times New Roman" w:hAnsi="Times New Roman" w:cs="Times New Roman"/>
          <w:noProof/>
          <w:color w:val="auto"/>
          <w:sz w:val="24"/>
          <w:szCs w:val="24"/>
        </w:rPr>
        <w:t>2</w:t>
      </w:r>
      <w:r w:rsidRPr="00DD7E5E">
        <w:rPr>
          <w:rFonts w:ascii="Times New Roman" w:hAnsi="Times New Roman" w:cs="Times New Roman"/>
          <w:color w:val="auto"/>
          <w:sz w:val="24"/>
          <w:szCs w:val="24"/>
        </w:rPr>
        <w:fldChar w:fldCharType="end"/>
      </w:r>
      <w:r w:rsidRPr="00DD7E5E">
        <w:rPr>
          <w:rFonts w:ascii="Times New Roman" w:hAnsi="Times New Roman" w:cs="Times New Roman"/>
          <w:color w:val="auto"/>
          <w:sz w:val="24"/>
          <w:szCs w:val="24"/>
        </w:rPr>
        <w:t xml:space="preserve">  </w:t>
      </w:r>
      <w:r w:rsidR="00CC60A1" w:rsidRPr="00DD7E5E">
        <w:rPr>
          <w:rFonts w:ascii="Times New Roman" w:hAnsi="Times New Roman" w:cs="Times New Roman"/>
          <w:color w:val="auto"/>
          <w:sz w:val="24"/>
          <w:szCs w:val="24"/>
        </w:rPr>
        <w:t>A literature</w:t>
      </w:r>
      <w:r w:rsidRPr="00DD7E5E">
        <w:rPr>
          <w:rFonts w:ascii="Times New Roman" w:hAnsi="Times New Roman" w:cs="Times New Roman"/>
          <w:color w:val="auto"/>
          <w:sz w:val="24"/>
          <w:szCs w:val="24"/>
        </w:rPr>
        <w:t xml:space="preserve"> search using Boolean operators</w:t>
      </w:r>
      <w:bookmarkEnd w:id="17"/>
    </w:p>
    <w:p w14:paraId="6F335404" w14:textId="2ADDCC17" w:rsidR="0068331B" w:rsidRPr="00DD7E5E" w:rsidRDefault="0026041A" w:rsidP="00FB099A">
      <w:pPr>
        <w:pStyle w:val="Heading2"/>
        <w:rPr>
          <w:rFonts w:ascii="Times New Roman" w:hAnsi="Times New Roman" w:cs="Times New Roman"/>
          <w:b/>
          <w:bCs/>
          <w:color w:val="auto"/>
          <w:sz w:val="24"/>
          <w:szCs w:val="24"/>
          <w:lang w:val="en-US"/>
        </w:rPr>
      </w:pPr>
      <w:bookmarkStart w:id="18" w:name="_Toc205848883"/>
      <w:r w:rsidRPr="00DD7E5E">
        <w:rPr>
          <w:rFonts w:ascii="Times New Roman" w:hAnsi="Times New Roman" w:cs="Times New Roman"/>
          <w:b/>
          <w:bCs/>
          <w:color w:val="auto"/>
          <w:sz w:val="24"/>
          <w:szCs w:val="24"/>
          <w:lang w:val="en-US"/>
        </w:rPr>
        <w:lastRenderedPageBreak/>
        <w:t>4</w:t>
      </w:r>
      <w:r w:rsidR="00AA6778" w:rsidRPr="00DD7E5E">
        <w:rPr>
          <w:rFonts w:ascii="Times New Roman" w:hAnsi="Times New Roman" w:cs="Times New Roman"/>
          <w:b/>
          <w:bCs/>
          <w:color w:val="auto"/>
          <w:sz w:val="24"/>
          <w:szCs w:val="24"/>
          <w:lang w:val="en-US"/>
        </w:rPr>
        <w:t>.</w:t>
      </w:r>
      <w:r w:rsidR="003D22A2" w:rsidRPr="00DD7E5E">
        <w:rPr>
          <w:rFonts w:ascii="Times New Roman" w:hAnsi="Times New Roman" w:cs="Times New Roman"/>
          <w:b/>
          <w:bCs/>
          <w:color w:val="auto"/>
          <w:sz w:val="24"/>
          <w:szCs w:val="24"/>
          <w:lang w:val="en-US"/>
        </w:rPr>
        <w:t>3</w:t>
      </w:r>
      <w:r w:rsidR="00AA6778" w:rsidRPr="00DD7E5E">
        <w:rPr>
          <w:rFonts w:ascii="Times New Roman" w:hAnsi="Times New Roman" w:cs="Times New Roman"/>
          <w:b/>
          <w:bCs/>
          <w:color w:val="auto"/>
          <w:sz w:val="24"/>
          <w:szCs w:val="24"/>
          <w:lang w:val="en-US"/>
        </w:rPr>
        <w:t xml:space="preserve"> Mesh term </w:t>
      </w:r>
      <w:r w:rsidR="00792AB4" w:rsidRPr="00DD7E5E">
        <w:rPr>
          <w:rFonts w:ascii="Times New Roman" w:hAnsi="Times New Roman" w:cs="Times New Roman"/>
          <w:b/>
          <w:bCs/>
          <w:color w:val="auto"/>
          <w:sz w:val="24"/>
          <w:szCs w:val="24"/>
          <w:lang w:val="en-US"/>
        </w:rPr>
        <w:t>used.</w:t>
      </w:r>
      <w:bookmarkEnd w:id="18"/>
    </w:p>
    <w:p w14:paraId="470948F4" w14:textId="57B7AEC7" w:rsidR="00AA6778" w:rsidRPr="00DD7E5E" w:rsidRDefault="007F79A0" w:rsidP="00C3459D">
      <w:pPr>
        <w:rPr>
          <w:rFonts w:ascii="Times New Roman" w:hAnsi="Times New Roman" w:cs="Times New Roman"/>
          <w:sz w:val="24"/>
          <w:szCs w:val="24"/>
          <w:lang w:val="en-US"/>
        </w:rPr>
      </w:pPr>
      <w:r w:rsidRPr="00DD7E5E">
        <w:rPr>
          <w:rFonts w:ascii="Times New Roman" w:hAnsi="Times New Roman" w:cs="Times New Roman"/>
          <w:sz w:val="24"/>
          <w:szCs w:val="24"/>
        </w:rPr>
        <w:t xml:space="preserve">((“Dental caries”)) OR ((“Tooth decay”)) AND ((“sealant”)) OR ((“Pits and fissure sealants”)) OR ((“Polyacid-Modified Gum Sealants”)) OR ((“Tooth Sealants”)) OR ((“Enamel Sealants”)) AND </w:t>
      </w:r>
      <w:r w:rsidRPr="00DD7E5E">
        <w:rPr>
          <w:rFonts w:ascii="Times New Roman" w:hAnsi="Times New Roman" w:cs="Times New Roman"/>
          <w:sz w:val="24"/>
          <w:szCs w:val="24"/>
          <w:lang w:val="en-US"/>
        </w:rPr>
        <w:t>((“Prevention of Tooth decay”)) OR ((“Caries control”)) OR ((“Oral health promotion”))</w:t>
      </w:r>
      <w:r w:rsidRPr="00DD7E5E">
        <w:rPr>
          <w:rFonts w:ascii="Times New Roman" w:hAnsi="Times New Roman" w:cs="Times New Roman"/>
          <w:sz w:val="24"/>
          <w:szCs w:val="24"/>
        </w:rPr>
        <w:t xml:space="preserve"> </w:t>
      </w:r>
    </w:p>
    <w:p w14:paraId="6E58389D" w14:textId="2EDD2780" w:rsidR="00AA6778" w:rsidRPr="00DD7E5E" w:rsidRDefault="0026041A" w:rsidP="00B1008B">
      <w:pPr>
        <w:pStyle w:val="Heading2"/>
        <w:rPr>
          <w:rFonts w:ascii="Times New Roman" w:hAnsi="Times New Roman" w:cs="Times New Roman"/>
          <w:b/>
          <w:bCs/>
          <w:color w:val="0D0D0D" w:themeColor="text1" w:themeTint="F2"/>
          <w:sz w:val="24"/>
          <w:szCs w:val="24"/>
        </w:rPr>
      </w:pPr>
      <w:bookmarkStart w:id="19" w:name="_Toc205848884"/>
      <w:r w:rsidRPr="00DD7E5E">
        <w:rPr>
          <w:rFonts w:ascii="Times New Roman" w:hAnsi="Times New Roman" w:cs="Times New Roman"/>
          <w:b/>
          <w:bCs/>
          <w:color w:val="0D0D0D" w:themeColor="text1" w:themeTint="F2"/>
          <w:sz w:val="24"/>
          <w:szCs w:val="24"/>
        </w:rPr>
        <w:t>4</w:t>
      </w:r>
      <w:r w:rsidR="00C3459D" w:rsidRPr="00DD7E5E">
        <w:rPr>
          <w:rFonts w:ascii="Times New Roman" w:hAnsi="Times New Roman" w:cs="Times New Roman"/>
          <w:b/>
          <w:bCs/>
          <w:color w:val="0D0D0D" w:themeColor="text1" w:themeTint="F2"/>
          <w:sz w:val="24"/>
          <w:szCs w:val="24"/>
        </w:rPr>
        <w:t>.4</w:t>
      </w:r>
      <w:r w:rsidR="00AA6778" w:rsidRPr="00DD7E5E">
        <w:rPr>
          <w:rFonts w:ascii="Times New Roman" w:hAnsi="Times New Roman" w:cs="Times New Roman"/>
          <w:b/>
          <w:bCs/>
          <w:color w:val="0D0D0D" w:themeColor="text1" w:themeTint="F2"/>
          <w:sz w:val="24"/>
          <w:szCs w:val="24"/>
        </w:rPr>
        <w:t xml:space="preserve"> Manual Search</w:t>
      </w:r>
      <w:bookmarkEnd w:id="19"/>
    </w:p>
    <w:p w14:paraId="53061E28" w14:textId="52891479" w:rsidR="00CC60A1" w:rsidRPr="00DD7E5E" w:rsidRDefault="00AA6778" w:rsidP="00CC60A1">
      <w:pPr>
        <w:rPr>
          <w:rFonts w:ascii="Times New Roman" w:hAnsi="Times New Roman" w:cs="Times New Roman"/>
          <w:sz w:val="24"/>
          <w:szCs w:val="24"/>
        </w:rPr>
      </w:pPr>
      <w:r w:rsidRPr="00DD7E5E">
        <w:rPr>
          <w:rFonts w:ascii="Times New Roman" w:hAnsi="Times New Roman" w:cs="Times New Roman"/>
          <w:sz w:val="24"/>
          <w:szCs w:val="24"/>
        </w:rPr>
        <w:t xml:space="preserve">In addition to the scientific server, </w:t>
      </w:r>
      <w:r w:rsidR="00C447F4" w:rsidRPr="00DD7E5E">
        <w:rPr>
          <w:rFonts w:ascii="Times New Roman" w:hAnsi="Times New Roman" w:cs="Times New Roman"/>
          <w:sz w:val="24"/>
          <w:szCs w:val="24"/>
        </w:rPr>
        <w:t>I have</w:t>
      </w:r>
      <w:r w:rsidRPr="00DD7E5E">
        <w:rPr>
          <w:rFonts w:ascii="Times New Roman" w:hAnsi="Times New Roman" w:cs="Times New Roman"/>
          <w:sz w:val="24"/>
          <w:szCs w:val="24"/>
        </w:rPr>
        <w:t xml:space="preserve"> manually </w:t>
      </w:r>
      <w:r w:rsidR="00C447F4" w:rsidRPr="00DD7E5E">
        <w:rPr>
          <w:rFonts w:ascii="Times New Roman" w:hAnsi="Times New Roman" w:cs="Times New Roman"/>
          <w:sz w:val="24"/>
          <w:szCs w:val="24"/>
        </w:rPr>
        <w:t>searched</w:t>
      </w:r>
      <w:r w:rsidRPr="00DD7E5E">
        <w:rPr>
          <w:rFonts w:ascii="Times New Roman" w:hAnsi="Times New Roman" w:cs="Times New Roman"/>
          <w:sz w:val="24"/>
          <w:szCs w:val="24"/>
        </w:rPr>
        <w:t xml:space="preserve"> the articles by reviewing the reference lists of the included works.</w:t>
      </w:r>
    </w:p>
    <w:p w14:paraId="7503335B" w14:textId="690C7C97" w:rsidR="00AA6778" w:rsidRPr="00DD7E5E" w:rsidRDefault="0026041A" w:rsidP="00FB099A">
      <w:pPr>
        <w:pStyle w:val="Heading2"/>
        <w:rPr>
          <w:rFonts w:ascii="Times New Roman" w:hAnsi="Times New Roman" w:cs="Times New Roman"/>
          <w:b/>
          <w:bCs/>
          <w:color w:val="auto"/>
          <w:sz w:val="24"/>
          <w:szCs w:val="24"/>
        </w:rPr>
      </w:pPr>
      <w:bookmarkStart w:id="20" w:name="_Toc205848885"/>
      <w:r w:rsidRPr="00DD7E5E">
        <w:rPr>
          <w:rFonts w:ascii="Times New Roman" w:hAnsi="Times New Roman" w:cs="Times New Roman"/>
          <w:b/>
          <w:bCs/>
          <w:color w:val="auto"/>
          <w:sz w:val="24"/>
          <w:szCs w:val="24"/>
          <w:lang w:val="en-US"/>
        </w:rPr>
        <w:t>4</w:t>
      </w:r>
      <w:r w:rsidR="00AA6778" w:rsidRPr="00DD7E5E">
        <w:rPr>
          <w:rFonts w:ascii="Times New Roman" w:hAnsi="Times New Roman" w:cs="Times New Roman"/>
          <w:b/>
          <w:bCs/>
          <w:color w:val="auto"/>
          <w:sz w:val="24"/>
          <w:szCs w:val="24"/>
          <w:lang w:val="en-US"/>
        </w:rPr>
        <w:t>.</w:t>
      </w:r>
      <w:r w:rsidRPr="00DD7E5E">
        <w:rPr>
          <w:rFonts w:ascii="Times New Roman" w:hAnsi="Times New Roman" w:cs="Times New Roman"/>
          <w:b/>
          <w:bCs/>
          <w:color w:val="auto"/>
          <w:sz w:val="24"/>
          <w:szCs w:val="24"/>
          <w:lang w:val="en-US"/>
        </w:rPr>
        <w:t>5</w:t>
      </w:r>
      <w:r w:rsidR="00AA6778" w:rsidRPr="00DD7E5E">
        <w:rPr>
          <w:rFonts w:ascii="Times New Roman" w:hAnsi="Times New Roman" w:cs="Times New Roman"/>
          <w:b/>
          <w:bCs/>
          <w:color w:val="auto"/>
          <w:sz w:val="24"/>
          <w:szCs w:val="24"/>
          <w:lang w:val="en-US"/>
        </w:rPr>
        <w:t xml:space="preserve"> Literature selection</w:t>
      </w:r>
      <w:bookmarkEnd w:id="20"/>
    </w:p>
    <w:p w14:paraId="16D6161C" w14:textId="52528FFA" w:rsidR="00AA6778" w:rsidRPr="00DD7E5E" w:rsidRDefault="00AA6778" w:rsidP="00AA6778">
      <w:pPr>
        <w:rPr>
          <w:rFonts w:ascii="Times New Roman" w:hAnsi="Times New Roman" w:cs="Times New Roman"/>
          <w:sz w:val="24"/>
          <w:szCs w:val="24"/>
          <w:lang w:val="en-US"/>
        </w:rPr>
      </w:pPr>
      <w:r w:rsidRPr="00DD7E5E">
        <w:rPr>
          <w:rFonts w:ascii="Times New Roman" w:hAnsi="Times New Roman" w:cs="Times New Roman"/>
          <w:sz w:val="24"/>
          <w:szCs w:val="24"/>
          <w:lang w:val="en-US"/>
        </w:rPr>
        <w:t xml:space="preserve">The article </w:t>
      </w:r>
      <w:r w:rsidR="000244C4" w:rsidRPr="00DD7E5E">
        <w:rPr>
          <w:rFonts w:ascii="Times New Roman" w:hAnsi="Times New Roman" w:cs="Times New Roman"/>
          <w:sz w:val="24"/>
          <w:szCs w:val="24"/>
          <w:lang w:val="en-US"/>
        </w:rPr>
        <w:t xml:space="preserve">was chosen </w:t>
      </w:r>
      <w:r w:rsidRPr="00DD7E5E">
        <w:rPr>
          <w:rFonts w:ascii="Times New Roman" w:hAnsi="Times New Roman" w:cs="Times New Roman"/>
          <w:sz w:val="24"/>
          <w:szCs w:val="24"/>
          <w:lang w:val="en-US"/>
        </w:rPr>
        <w:t>based on the</w:t>
      </w:r>
      <w:r w:rsidR="000244C4" w:rsidRPr="00DD7E5E">
        <w:rPr>
          <w:rFonts w:ascii="Times New Roman" w:hAnsi="Times New Roman" w:cs="Times New Roman"/>
          <w:sz w:val="24"/>
          <w:szCs w:val="24"/>
          <w:lang w:val="en-US"/>
        </w:rPr>
        <w:t>ir</w:t>
      </w:r>
      <w:r w:rsidRPr="00DD7E5E">
        <w:rPr>
          <w:rFonts w:ascii="Times New Roman" w:hAnsi="Times New Roman" w:cs="Times New Roman"/>
          <w:sz w:val="24"/>
          <w:szCs w:val="24"/>
          <w:lang w:val="en-US"/>
        </w:rPr>
        <w:t xml:space="preserve"> inclusion and exclusion criteria. The </w:t>
      </w:r>
      <w:r w:rsidR="000244C4" w:rsidRPr="00DD7E5E">
        <w:rPr>
          <w:rFonts w:ascii="Times New Roman" w:hAnsi="Times New Roman" w:cs="Times New Roman"/>
          <w:sz w:val="24"/>
          <w:szCs w:val="24"/>
          <w:lang w:val="en-US"/>
        </w:rPr>
        <w:t>article's</w:t>
      </w:r>
      <w:r w:rsidRPr="00DD7E5E">
        <w:rPr>
          <w:rFonts w:ascii="Times New Roman" w:hAnsi="Times New Roman" w:cs="Times New Roman"/>
          <w:sz w:val="24"/>
          <w:szCs w:val="24"/>
          <w:lang w:val="en-US"/>
        </w:rPr>
        <w:t xml:space="preserve"> title that matches the research question w</w:t>
      </w:r>
      <w:r w:rsidR="000244C4" w:rsidRPr="00DD7E5E">
        <w:rPr>
          <w:rFonts w:ascii="Times New Roman" w:hAnsi="Times New Roman" w:cs="Times New Roman"/>
          <w:sz w:val="24"/>
          <w:szCs w:val="24"/>
          <w:lang w:val="en-US"/>
        </w:rPr>
        <w:t>as</w:t>
      </w:r>
      <w:r w:rsidRPr="00DD7E5E">
        <w:rPr>
          <w:rFonts w:ascii="Times New Roman" w:hAnsi="Times New Roman" w:cs="Times New Roman"/>
          <w:sz w:val="24"/>
          <w:szCs w:val="24"/>
          <w:lang w:val="en-US"/>
        </w:rPr>
        <w:t xml:space="preserve"> taken</w:t>
      </w:r>
      <w:r w:rsidR="000244C4" w:rsidRPr="00DD7E5E">
        <w:rPr>
          <w:rFonts w:ascii="Times New Roman" w:hAnsi="Times New Roman" w:cs="Times New Roman"/>
          <w:sz w:val="24"/>
          <w:szCs w:val="24"/>
          <w:lang w:val="en-US"/>
        </w:rPr>
        <w:t>,</w:t>
      </w:r>
      <w:r w:rsidRPr="00DD7E5E">
        <w:rPr>
          <w:rFonts w:ascii="Times New Roman" w:hAnsi="Times New Roman" w:cs="Times New Roman"/>
          <w:sz w:val="24"/>
          <w:szCs w:val="24"/>
          <w:lang w:val="en-US"/>
        </w:rPr>
        <w:t xml:space="preserve"> and the abstract w</w:t>
      </w:r>
      <w:r w:rsidR="000244C4" w:rsidRPr="00DD7E5E">
        <w:rPr>
          <w:rFonts w:ascii="Times New Roman" w:hAnsi="Times New Roman" w:cs="Times New Roman"/>
          <w:sz w:val="24"/>
          <w:szCs w:val="24"/>
          <w:lang w:val="en-US"/>
        </w:rPr>
        <w:t xml:space="preserve">as </w:t>
      </w:r>
      <w:r w:rsidRPr="00DD7E5E">
        <w:rPr>
          <w:rFonts w:ascii="Times New Roman" w:hAnsi="Times New Roman" w:cs="Times New Roman"/>
          <w:sz w:val="24"/>
          <w:szCs w:val="24"/>
          <w:lang w:val="en-US"/>
        </w:rPr>
        <w:t>re</w:t>
      </w:r>
      <w:r w:rsidR="000244C4" w:rsidRPr="00DD7E5E">
        <w:rPr>
          <w:rFonts w:ascii="Times New Roman" w:hAnsi="Times New Roman" w:cs="Times New Roman"/>
          <w:sz w:val="24"/>
          <w:szCs w:val="24"/>
          <w:lang w:val="en-US"/>
        </w:rPr>
        <w:t>viewed</w:t>
      </w:r>
      <w:r w:rsidRPr="00DD7E5E">
        <w:rPr>
          <w:rFonts w:ascii="Times New Roman" w:hAnsi="Times New Roman" w:cs="Times New Roman"/>
          <w:sz w:val="24"/>
          <w:szCs w:val="24"/>
          <w:lang w:val="en-US"/>
        </w:rPr>
        <w:t xml:space="preserve"> to see whether the article meets the inclusion and inclusion criteria, </w:t>
      </w:r>
      <w:r w:rsidR="000244C4" w:rsidRPr="00DD7E5E">
        <w:rPr>
          <w:rFonts w:ascii="Times New Roman" w:hAnsi="Times New Roman" w:cs="Times New Roman"/>
          <w:sz w:val="24"/>
          <w:szCs w:val="24"/>
          <w:lang w:val="en-US"/>
        </w:rPr>
        <w:t>followed by reading the</w:t>
      </w:r>
      <w:r w:rsidRPr="00DD7E5E">
        <w:rPr>
          <w:rFonts w:ascii="Times New Roman" w:hAnsi="Times New Roman" w:cs="Times New Roman"/>
          <w:sz w:val="24"/>
          <w:szCs w:val="24"/>
          <w:lang w:val="en-US"/>
        </w:rPr>
        <w:t xml:space="preserve"> f</w:t>
      </w:r>
      <w:r w:rsidR="000244C4" w:rsidRPr="00DD7E5E">
        <w:rPr>
          <w:rFonts w:ascii="Times New Roman" w:hAnsi="Times New Roman" w:cs="Times New Roman"/>
          <w:sz w:val="24"/>
          <w:szCs w:val="24"/>
          <w:lang w:val="en-US"/>
        </w:rPr>
        <w:t>ull</w:t>
      </w:r>
      <w:r w:rsidRPr="00DD7E5E">
        <w:rPr>
          <w:rFonts w:ascii="Times New Roman" w:hAnsi="Times New Roman" w:cs="Times New Roman"/>
          <w:sz w:val="24"/>
          <w:szCs w:val="24"/>
          <w:lang w:val="en-US"/>
        </w:rPr>
        <w:t xml:space="preserve"> article.</w:t>
      </w:r>
    </w:p>
    <w:p w14:paraId="324C38B4" w14:textId="796A0DAA" w:rsidR="00932C08" w:rsidRPr="00DD7E5E" w:rsidRDefault="0026041A" w:rsidP="00FB099A">
      <w:pPr>
        <w:pStyle w:val="Heading2"/>
        <w:rPr>
          <w:rFonts w:ascii="Times New Roman" w:hAnsi="Times New Roman" w:cs="Times New Roman"/>
          <w:b/>
          <w:bCs/>
          <w:color w:val="auto"/>
          <w:sz w:val="24"/>
          <w:szCs w:val="24"/>
          <w:lang w:val="en-US"/>
        </w:rPr>
      </w:pPr>
      <w:bookmarkStart w:id="21" w:name="_Toc205848886"/>
      <w:r w:rsidRPr="00DD7E5E">
        <w:rPr>
          <w:rFonts w:ascii="Times New Roman" w:hAnsi="Times New Roman" w:cs="Times New Roman"/>
          <w:b/>
          <w:bCs/>
          <w:color w:val="auto"/>
          <w:sz w:val="24"/>
          <w:szCs w:val="24"/>
          <w:lang w:val="en-US"/>
        </w:rPr>
        <w:t>4</w:t>
      </w:r>
      <w:r w:rsidR="00932C08" w:rsidRPr="00DD7E5E">
        <w:rPr>
          <w:rFonts w:ascii="Times New Roman" w:hAnsi="Times New Roman" w:cs="Times New Roman"/>
          <w:b/>
          <w:bCs/>
          <w:color w:val="auto"/>
          <w:sz w:val="24"/>
          <w:szCs w:val="24"/>
          <w:lang w:val="en-US"/>
        </w:rPr>
        <w:t>.</w:t>
      </w:r>
      <w:r w:rsidRPr="00DD7E5E">
        <w:rPr>
          <w:rFonts w:ascii="Times New Roman" w:hAnsi="Times New Roman" w:cs="Times New Roman"/>
          <w:b/>
          <w:bCs/>
          <w:color w:val="auto"/>
          <w:sz w:val="24"/>
          <w:szCs w:val="24"/>
          <w:lang w:val="en-US"/>
        </w:rPr>
        <w:t>6</w:t>
      </w:r>
      <w:r w:rsidR="00932C08" w:rsidRPr="00DD7E5E">
        <w:rPr>
          <w:rFonts w:ascii="Times New Roman" w:hAnsi="Times New Roman" w:cs="Times New Roman"/>
          <w:b/>
          <w:bCs/>
          <w:color w:val="auto"/>
          <w:sz w:val="24"/>
          <w:szCs w:val="24"/>
          <w:lang w:val="en-US"/>
        </w:rPr>
        <w:t xml:space="preserve"> Inclusion and exclusion criteria</w:t>
      </w:r>
      <w:bookmarkEnd w:id="21"/>
    </w:p>
    <w:p w14:paraId="312813EE" w14:textId="77777777" w:rsidR="00932C08" w:rsidRPr="00DD7E5E" w:rsidRDefault="00932C08" w:rsidP="00932C08">
      <w:pPr>
        <w:rPr>
          <w:rFonts w:ascii="Times New Roman" w:hAnsi="Times New Roman" w:cs="Times New Roman"/>
          <w:sz w:val="24"/>
          <w:szCs w:val="24"/>
          <w:lang w:val="en-US"/>
        </w:rPr>
      </w:pPr>
      <w:r w:rsidRPr="00DD7E5E">
        <w:rPr>
          <w:rFonts w:ascii="Times New Roman" w:hAnsi="Times New Roman" w:cs="Times New Roman"/>
          <w:sz w:val="24"/>
          <w:szCs w:val="24"/>
          <w:lang w:val="en-US"/>
        </w:rPr>
        <w:t>The inclusion criteria:</w:t>
      </w:r>
    </w:p>
    <w:p w14:paraId="06DB6DB6" w14:textId="6DBB2C59" w:rsidR="00932C08" w:rsidRPr="00DD7E5E" w:rsidRDefault="00932C08" w:rsidP="00932C08">
      <w:pPr>
        <w:pStyle w:val="ListParagraph"/>
        <w:numPr>
          <w:ilvl w:val="0"/>
          <w:numId w:val="6"/>
        </w:numPr>
        <w:rPr>
          <w:rFonts w:ascii="Times New Roman" w:hAnsi="Times New Roman" w:cs="Times New Roman"/>
          <w:sz w:val="24"/>
          <w:szCs w:val="24"/>
          <w:lang w:val="en-US"/>
        </w:rPr>
      </w:pPr>
      <w:r w:rsidRPr="00DD7E5E">
        <w:rPr>
          <w:rFonts w:ascii="Times New Roman" w:hAnsi="Times New Roman" w:cs="Times New Roman"/>
          <w:sz w:val="24"/>
          <w:szCs w:val="24"/>
        </w:rPr>
        <w:t>children and adolescents (ages 3–18) who are at risk for dental caries.</w:t>
      </w:r>
    </w:p>
    <w:p w14:paraId="1E3FB522" w14:textId="46E607B6" w:rsidR="00932C08" w:rsidRPr="00DD7E5E" w:rsidRDefault="00932C08" w:rsidP="00932C08">
      <w:pPr>
        <w:pStyle w:val="ListParagraph"/>
        <w:numPr>
          <w:ilvl w:val="0"/>
          <w:numId w:val="6"/>
        </w:numPr>
        <w:rPr>
          <w:rFonts w:ascii="Times New Roman" w:hAnsi="Times New Roman" w:cs="Times New Roman"/>
          <w:sz w:val="24"/>
          <w:szCs w:val="24"/>
          <w:lang w:val="en-US"/>
        </w:rPr>
      </w:pPr>
      <w:r w:rsidRPr="00DD7E5E">
        <w:rPr>
          <w:rFonts w:ascii="Times New Roman" w:hAnsi="Times New Roman" w:cs="Times New Roman"/>
          <w:sz w:val="24"/>
          <w:szCs w:val="24"/>
        </w:rPr>
        <w:t>Studies that compare the efficacy of two or more types of sealant materials in preventing dental caries.</w:t>
      </w:r>
    </w:p>
    <w:p w14:paraId="30CD240A" w14:textId="1A59B91F" w:rsidR="00932C08" w:rsidRPr="00DD7E5E" w:rsidRDefault="00B40CE3" w:rsidP="00932C08">
      <w:pPr>
        <w:pStyle w:val="ListParagraph"/>
        <w:numPr>
          <w:ilvl w:val="0"/>
          <w:numId w:val="6"/>
        </w:numPr>
        <w:rPr>
          <w:rFonts w:ascii="Times New Roman" w:hAnsi="Times New Roman" w:cs="Times New Roman"/>
          <w:sz w:val="24"/>
          <w:szCs w:val="24"/>
          <w:lang w:val="en-US"/>
        </w:rPr>
      </w:pPr>
      <w:r w:rsidRPr="00DD7E5E">
        <w:rPr>
          <w:rFonts w:ascii="Times New Roman" w:hAnsi="Times New Roman" w:cs="Times New Roman"/>
          <w:sz w:val="24"/>
          <w:szCs w:val="24"/>
        </w:rPr>
        <w:t>R</w:t>
      </w:r>
      <w:r w:rsidR="00932C08" w:rsidRPr="00DD7E5E">
        <w:rPr>
          <w:rFonts w:ascii="Times New Roman" w:hAnsi="Times New Roman" w:cs="Times New Roman"/>
          <w:sz w:val="24"/>
          <w:szCs w:val="24"/>
        </w:rPr>
        <w:t>eport</w:t>
      </w:r>
      <w:r w:rsidRPr="00DD7E5E">
        <w:rPr>
          <w:rFonts w:ascii="Times New Roman" w:hAnsi="Times New Roman" w:cs="Times New Roman"/>
          <w:sz w:val="24"/>
          <w:szCs w:val="24"/>
        </w:rPr>
        <w:t>s</w:t>
      </w:r>
      <w:r w:rsidR="00932C08" w:rsidRPr="00DD7E5E">
        <w:rPr>
          <w:rFonts w:ascii="Times New Roman" w:hAnsi="Times New Roman" w:cs="Times New Roman"/>
          <w:sz w:val="24"/>
          <w:szCs w:val="24"/>
        </w:rPr>
        <w:t xml:space="preserve"> on caries incidence or progression, sealant retention rates,</w:t>
      </w:r>
      <w:r w:rsidR="0019321C" w:rsidRPr="00DD7E5E">
        <w:rPr>
          <w:rFonts w:ascii="Times New Roman" w:hAnsi="Times New Roman" w:cs="Times New Roman"/>
          <w:sz w:val="24"/>
          <w:szCs w:val="24"/>
        </w:rPr>
        <w:t xml:space="preserve"> clinical studies and full-text articles</w:t>
      </w:r>
      <w:r w:rsidR="00932C08" w:rsidRPr="00DD7E5E">
        <w:rPr>
          <w:rFonts w:ascii="Times New Roman" w:hAnsi="Times New Roman" w:cs="Times New Roman"/>
          <w:sz w:val="24"/>
          <w:szCs w:val="24"/>
        </w:rPr>
        <w:t>.</w:t>
      </w:r>
    </w:p>
    <w:p w14:paraId="641B9F39" w14:textId="247D0E25" w:rsidR="00932C08" w:rsidRPr="00DD7E5E" w:rsidRDefault="00932C08" w:rsidP="00932C08">
      <w:pPr>
        <w:jc w:val="both"/>
        <w:rPr>
          <w:rFonts w:ascii="Times New Roman" w:hAnsi="Times New Roman" w:cs="Times New Roman"/>
          <w:sz w:val="24"/>
          <w:szCs w:val="24"/>
        </w:rPr>
      </w:pPr>
      <w:r w:rsidRPr="00DD7E5E">
        <w:rPr>
          <w:rFonts w:ascii="Times New Roman" w:hAnsi="Times New Roman" w:cs="Times New Roman"/>
          <w:sz w:val="24"/>
          <w:szCs w:val="24"/>
        </w:rPr>
        <w:t>The exclusion criteria:</w:t>
      </w:r>
    </w:p>
    <w:p w14:paraId="14EB9385" w14:textId="1CBB86F9" w:rsidR="00932C08" w:rsidRPr="00DD7E5E" w:rsidRDefault="00932C08" w:rsidP="00932C08">
      <w:pPr>
        <w:pStyle w:val="ListParagraph"/>
        <w:numPr>
          <w:ilvl w:val="0"/>
          <w:numId w:val="7"/>
        </w:numPr>
        <w:jc w:val="both"/>
        <w:rPr>
          <w:rFonts w:ascii="Times New Roman" w:hAnsi="Times New Roman" w:cs="Times New Roman"/>
          <w:sz w:val="24"/>
          <w:szCs w:val="24"/>
        </w:rPr>
      </w:pPr>
      <w:r w:rsidRPr="00DD7E5E">
        <w:rPr>
          <w:rFonts w:ascii="Times New Roman" w:hAnsi="Times New Roman" w:cs="Times New Roman"/>
          <w:sz w:val="24"/>
          <w:szCs w:val="24"/>
        </w:rPr>
        <w:t>Non-comparative studies, case reports, or reviews</w:t>
      </w:r>
      <w:r w:rsidR="009E307F" w:rsidRPr="00DD7E5E">
        <w:rPr>
          <w:rFonts w:ascii="Times New Roman" w:hAnsi="Times New Roman" w:cs="Times New Roman"/>
          <w:sz w:val="24"/>
          <w:szCs w:val="24"/>
        </w:rPr>
        <w:t>.</w:t>
      </w:r>
    </w:p>
    <w:p w14:paraId="75326BE1" w14:textId="2E40EDE0" w:rsidR="00932C08" w:rsidRPr="00DD7E5E" w:rsidRDefault="00932C08" w:rsidP="00932C08">
      <w:pPr>
        <w:pStyle w:val="ListParagraph"/>
        <w:numPr>
          <w:ilvl w:val="0"/>
          <w:numId w:val="7"/>
        </w:numPr>
        <w:jc w:val="both"/>
        <w:rPr>
          <w:rFonts w:ascii="Times New Roman" w:hAnsi="Times New Roman" w:cs="Times New Roman"/>
          <w:sz w:val="24"/>
          <w:szCs w:val="24"/>
        </w:rPr>
      </w:pPr>
      <w:r w:rsidRPr="00DD7E5E">
        <w:rPr>
          <w:rFonts w:ascii="Times New Roman" w:hAnsi="Times New Roman" w:cs="Times New Roman"/>
          <w:sz w:val="24"/>
          <w:szCs w:val="24"/>
        </w:rPr>
        <w:t>Studies without quantitative outcomes related to caries prevention</w:t>
      </w:r>
      <w:r w:rsidR="0019321C" w:rsidRPr="00DD7E5E">
        <w:rPr>
          <w:rFonts w:ascii="Times New Roman" w:hAnsi="Times New Roman" w:cs="Times New Roman"/>
          <w:sz w:val="24"/>
          <w:szCs w:val="24"/>
        </w:rPr>
        <w:t xml:space="preserve">, </w:t>
      </w:r>
      <w:r w:rsidRPr="00DD7E5E">
        <w:rPr>
          <w:rFonts w:ascii="Times New Roman" w:hAnsi="Times New Roman" w:cs="Times New Roman"/>
          <w:sz w:val="24"/>
          <w:szCs w:val="24"/>
        </w:rPr>
        <w:t>sealant</w:t>
      </w:r>
      <w:r w:rsidR="0019321C" w:rsidRPr="00DD7E5E">
        <w:rPr>
          <w:rFonts w:ascii="Times New Roman" w:hAnsi="Times New Roman" w:cs="Times New Roman"/>
          <w:sz w:val="24"/>
          <w:szCs w:val="24"/>
        </w:rPr>
        <w:t xml:space="preserve"> retention and preclinical studies</w:t>
      </w:r>
      <w:r w:rsidRPr="00DD7E5E">
        <w:rPr>
          <w:rFonts w:ascii="Times New Roman" w:hAnsi="Times New Roman" w:cs="Times New Roman"/>
          <w:sz w:val="24"/>
          <w:szCs w:val="24"/>
        </w:rPr>
        <w:t>.</w:t>
      </w:r>
    </w:p>
    <w:p w14:paraId="7FBB0A8B" w14:textId="2EF966A6" w:rsidR="00F43F5F" w:rsidRPr="00DD7E5E" w:rsidRDefault="0026041A" w:rsidP="00FB099A">
      <w:pPr>
        <w:pStyle w:val="Heading2"/>
        <w:rPr>
          <w:rFonts w:ascii="Times New Roman" w:hAnsi="Times New Roman" w:cs="Times New Roman"/>
          <w:b/>
          <w:bCs/>
          <w:color w:val="auto"/>
          <w:sz w:val="24"/>
          <w:szCs w:val="24"/>
          <w:lang w:val="en-US"/>
        </w:rPr>
      </w:pPr>
      <w:bookmarkStart w:id="22" w:name="_Toc205848887"/>
      <w:r w:rsidRPr="00DD7E5E">
        <w:rPr>
          <w:rFonts w:ascii="Times New Roman" w:hAnsi="Times New Roman" w:cs="Times New Roman"/>
          <w:b/>
          <w:bCs/>
          <w:color w:val="auto"/>
          <w:sz w:val="24"/>
          <w:szCs w:val="24"/>
        </w:rPr>
        <w:t>4</w:t>
      </w:r>
      <w:r w:rsidR="00F43F5F" w:rsidRPr="00DD7E5E">
        <w:rPr>
          <w:rFonts w:ascii="Times New Roman" w:hAnsi="Times New Roman" w:cs="Times New Roman"/>
          <w:b/>
          <w:bCs/>
          <w:color w:val="auto"/>
          <w:sz w:val="24"/>
          <w:szCs w:val="24"/>
        </w:rPr>
        <w:t>.</w:t>
      </w:r>
      <w:r w:rsidRPr="00DD7E5E">
        <w:rPr>
          <w:rFonts w:ascii="Times New Roman" w:hAnsi="Times New Roman" w:cs="Times New Roman"/>
          <w:b/>
          <w:bCs/>
          <w:color w:val="auto"/>
          <w:sz w:val="24"/>
          <w:szCs w:val="24"/>
        </w:rPr>
        <w:t>7</w:t>
      </w:r>
      <w:r w:rsidR="00F43F5F" w:rsidRPr="00DD7E5E">
        <w:rPr>
          <w:rFonts w:ascii="Times New Roman" w:hAnsi="Times New Roman" w:cs="Times New Roman"/>
          <w:b/>
          <w:bCs/>
          <w:color w:val="auto"/>
          <w:sz w:val="24"/>
          <w:szCs w:val="24"/>
        </w:rPr>
        <w:t xml:space="preserve"> </w:t>
      </w:r>
      <w:r w:rsidR="00F43F5F" w:rsidRPr="00DD7E5E">
        <w:rPr>
          <w:rFonts w:ascii="Times New Roman" w:hAnsi="Times New Roman" w:cs="Times New Roman"/>
          <w:b/>
          <w:bCs/>
          <w:color w:val="auto"/>
          <w:sz w:val="24"/>
          <w:szCs w:val="24"/>
          <w:lang w:val="en-US"/>
        </w:rPr>
        <w:t>Screening stage</w:t>
      </w:r>
      <w:bookmarkEnd w:id="22"/>
    </w:p>
    <w:p w14:paraId="45906577" w14:textId="43354425" w:rsidR="00F43F5F" w:rsidRPr="00DD7E5E" w:rsidRDefault="0019321C" w:rsidP="00F43F5F">
      <w:pPr>
        <w:jc w:val="both"/>
        <w:rPr>
          <w:rFonts w:ascii="Times New Roman" w:hAnsi="Times New Roman" w:cs="Times New Roman"/>
          <w:sz w:val="24"/>
          <w:szCs w:val="24"/>
          <w:lang w:val="en-US"/>
        </w:rPr>
      </w:pPr>
      <w:r w:rsidRPr="00DD7E5E">
        <w:rPr>
          <w:rFonts w:ascii="Times New Roman" w:hAnsi="Times New Roman" w:cs="Times New Roman"/>
          <w:sz w:val="24"/>
          <w:szCs w:val="24"/>
          <w:lang w:val="en-US"/>
        </w:rPr>
        <w:t xml:space="preserve">Articles </w:t>
      </w:r>
      <w:r w:rsidR="000244C4" w:rsidRPr="00DD7E5E">
        <w:rPr>
          <w:rFonts w:ascii="Times New Roman" w:hAnsi="Times New Roman" w:cs="Times New Roman"/>
          <w:sz w:val="24"/>
          <w:szCs w:val="24"/>
          <w:lang w:val="en-US"/>
        </w:rPr>
        <w:t>were</w:t>
      </w:r>
      <w:r w:rsidRPr="00DD7E5E">
        <w:rPr>
          <w:rFonts w:ascii="Times New Roman" w:hAnsi="Times New Roman" w:cs="Times New Roman"/>
          <w:sz w:val="24"/>
          <w:szCs w:val="24"/>
          <w:lang w:val="en-US"/>
        </w:rPr>
        <w:t xml:space="preserve"> screened in three stages. First, they </w:t>
      </w:r>
      <w:r w:rsidR="000244C4" w:rsidRPr="00DD7E5E">
        <w:rPr>
          <w:rFonts w:ascii="Times New Roman" w:hAnsi="Times New Roman" w:cs="Times New Roman"/>
          <w:sz w:val="24"/>
          <w:szCs w:val="24"/>
          <w:lang w:val="en-US"/>
        </w:rPr>
        <w:t>were</w:t>
      </w:r>
      <w:r w:rsidRPr="00DD7E5E">
        <w:rPr>
          <w:rFonts w:ascii="Times New Roman" w:hAnsi="Times New Roman" w:cs="Times New Roman"/>
          <w:sz w:val="24"/>
          <w:szCs w:val="24"/>
          <w:lang w:val="en-US"/>
        </w:rPr>
        <w:t xml:space="preserve"> screened based on their title. Then, they </w:t>
      </w:r>
      <w:r w:rsidR="000244C4" w:rsidRPr="00DD7E5E">
        <w:rPr>
          <w:rFonts w:ascii="Times New Roman" w:hAnsi="Times New Roman" w:cs="Times New Roman"/>
          <w:sz w:val="24"/>
          <w:szCs w:val="24"/>
          <w:lang w:val="en-US"/>
        </w:rPr>
        <w:t xml:space="preserve">were </w:t>
      </w:r>
      <w:r w:rsidRPr="00DD7E5E">
        <w:rPr>
          <w:rFonts w:ascii="Times New Roman" w:hAnsi="Times New Roman" w:cs="Times New Roman"/>
          <w:sz w:val="24"/>
          <w:szCs w:val="24"/>
          <w:lang w:val="en-US"/>
        </w:rPr>
        <w:t xml:space="preserve">screened based on their abstract. In the third stage, they </w:t>
      </w:r>
      <w:r w:rsidR="000244C4" w:rsidRPr="00DD7E5E">
        <w:rPr>
          <w:rFonts w:ascii="Times New Roman" w:hAnsi="Times New Roman" w:cs="Times New Roman"/>
          <w:sz w:val="24"/>
          <w:szCs w:val="24"/>
          <w:lang w:val="en-US"/>
        </w:rPr>
        <w:t>were</w:t>
      </w:r>
      <w:r w:rsidRPr="00DD7E5E">
        <w:rPr>
          <w:rFonts w:ascii="Times New Roman" w:hAnsi="Times New Roman" w:cs="Times New Roman"/>
          <w:sz w:val="24"/>
          <w:szCs w:val="24"/>
          <w:lang w:val="en-US"/>
        </w:rPr>
        <w:t xml:space="preserve"> further screened by reading the full </w:t>
      </w:r>
      <w:r w:rsidR="000244C4" w:rsidRPr="00DD7E5E">
        <w:rPr>
          <w:rFonts w:ascii="Times New Roman" w:hAnsi="Times New Roman" w:cs="Times New Roman"/>
          <w:sz w:val="24"/>
          <w:szCs w:val="24"/>
          <w:lang w:val="en-US"/>
        </w:rPr>
        <w:t>article</w:t>
      </w:r>
      <w:r w:rsidR="00B20EC1" w:rsidRPr="00DD7E5E">
        <w:rPr>
          <w:rFonts w:ascii="Times New Roman" w:hAnsi="Times New Roman" w:cs="Times New Roman"/>
          <w:sz w:val="24"/>
          <w:szCs w:val="24"/>
          <w:lang w:val="en-US"/>
        </w:rPr>
        <w:t xml:space="preserve"> and a PRISMA chart was made.</w:t>
      </w:r>
    </w:p>
    <w:p w14:paraId="75880B84" w14:textId="500BEB0D" w:rsidR="00F43F5F" w:rsidRPr="00DD7E5E" w:rsidRDefault="0026041A" w:rsidP="00FB099A">
      <w:pPr>
        <w:pStyle w:val="Heading2"/>
        <w:rPr>
          <w:rFonts w:ascii="Times New Roman" w:hAnsi="Times New Roman" w:cs="Times New Roman"/>
          <w:b/>
          <w:bCs/>
          <w:color w:val="auto"/>
          <w:sz w:val="24"/>
          <w:szCs w:val="24"/>
        </w:rPr>
      </w:pPr>
      <w:bookmarkStart w:id="23" w:name="_Toc205848888"/>
      <w:r w:rsidRPr="00DD7E5E">
        <w:rPr>
          <w:rFonts w:ascii="Times New Roman" w:hAnsi="Times New Roman" w:cs="Times New Roman"/>
          <w:b/>
          <w:bCs/>
          <w:color w:val="auto"/>
          <w:sz w:val="24"/>
          <w:szCs w:val="24"/>
        </w:rPr>
        <w:t>4</w:t>
      </w:r>
      <w:r w:rsidR="00F43F5F" w:rsidRPr="00DD7E5E">
        <w:rPr>
          <w:rFonts w:ascii="Times New Roman" w:hAnsi="Times New Roman" w:cs="Times New Roman"/>
          <w:b/>
          <w:bCs/>
          <w:color w:val="auto"/>
          <w:sz w:val="24"/>
          <w:szCs w:val="24"/>
        </w:rPr>
        <w:t>.</w:t>
      </w:r>
      <w:r w:rsidRPr="00DD7E5E">
        <w:rPr>
          <w:rFonts w:ascii="Times New Roman" w:hAnsi="Times New Roman" w:cs="Times New Roman"/>
          <w:b/>
          <w:bCs/>
          <w:color w:val="auto"/>
          <w:sz w:val="24"/>
          <w:szCs w:val="24"/>
        </w:rPr>
        <w:t>8</w:t>
      </w:r>
      <w:r w:rsidR="00F43F5F" w:rsidRPr="00DD7E5E">
        <w:rPr>
          <w:rFonts w:ascii="Times New Roman" w:hAnsi="Times New Roman" w:cs="Times New Roman"/>
          <w:b/>
          <w:bCs/>
          <w:color w:val="auto"/>
          <w:sz w:val="24"/>
          <w:szCs w:val="24"/>
        </w:rPr>
        <w:t xml:space="preserve"> Outcome measures</w:t>
      </w:r>
      <w:bookmarkEnd w:id="23"/>
    </w:p>
    <w:p w14:paraId="1F85C4EA" w14:textId="70731BE1" w:rsidR="009E307F" w:rsidRPr="00DD7E5E" w:rsidRDefault="00F43F5F" w:rsidP="009E307F">
      <w:pPr>
        <w:jc w:val="both"/>
        <w:rPr>
          <w:rFonts w:ascii="Times New Roman" w:hAnsi="Times New Roman" w:cs="Times New Roman"/>
          <w:sz w:val="24"/>
          <w:szCs w:val="24"/>
        </w:rPr>
      </w:pPr>
      <w:r w:rsidRPr="00DD7E5E">
        <w:rPr>
          <w:rFonts w:ascii="Times New Roman" w:hAnsi="Times New Roman" w:cs="Times New Roman"/>
          <w:sz w:val="24"/>
          <w:szCs w:val="24"/>
        </w:rPr>
        <w:t>Outcome measures for the efficacy of sealant materials in preventing dental caries in children and adolescents include the incidence of new caries, sealant retention rates, and overall effectiveness compared to no sealant</w:t>
      </w:r>
      <w:r w:rsidR="00403660" w:rsidRPr="00DD7E5E">
        <w:rPr>
          <w:rFonts w:ascii="Times New Roman" w:hAnsi="Times New Roman" w:cs="Times New Roman"/>
          <w:sz w:val="24"/>
          <w:szCs w:val="24"/>
        </w:rPr>
        <w:t>.</w:t>
      </w:r>
    </w:p>
    <w:p w14:paraId="5E578B83" w14:textId="6704BEFF" w:rsidR="00F43F5F" w:rsidRPr="00DD7E5E" w:rsidRDefault="0026041A" w:rsidP="00FB099A">
      <w:pPr>
        <w:pStyle w:val="Heading2"/>
        <w:rPr>
          <w:rFonts w:ascii="Times New Roman" w:hAnsi="Times New Roman" w:cs="Times New Roman"/>
          <w:b/>
          <w:bCs/>
          <w:color w:val="auto"/>
          <w:sz w:val="24"/>
          <w:szCs w:val="24"/>
          <w:lang w:val="en-US"/>
        </w:rPr>
      </w:pPr>
      <w:bookmarkStart w:id="24" w:name="_Toc205848889"/>
      <w:r w:rsidRPr="00DD7E5E">
        <w:rPr>
          <w:rFonts w:ascii="Times New Roman" w:hAnsi="Times New Roman" w:cs="Times New Roman"/>
          <w:b/>
          <w:bCs/>
          <w:color w:val="auto"/>
          <w:sz w:val="24"/>
          <w:szCs w:val="24"/>
        </w:rPr>
        <w:t>4</w:t>
      </w:r>
      <w:r w:rsidR="003D22A2" w:rsidRPr="00DD7E5E">
        <w:rPr>
          <w:rFonts w:ascii="Times New Roman" w:hAnsi="Times New Roman" w:cs="Times New Roman"/>
          <w:b/>
          <w:bCs/>
          <w:color w:val="auto"/>
          <w:sz w:val="24"/>
          <w:szCs w:val="24"/>
        </w:rPr>
        <w:t>.</w:t>
      </w:r>
      <w:r w:rsidRPr="00DD7E5E">
        <w:rPr>
          <w:rFonts w:ascii="Times New Roman" w:hAnsi="Times New Roman" w:cs="Times New Roman"/>
          <w:b/>
          <w:bCs/>
          <w:color w:val="auto"/>
          <w:sz w:val="24"/>
          <w:szCs w:val="24"/>
        </w:rPr>
        <w:t>9</w:t>
      </w:r>
      <w:r w:rsidR="00F43F5F" w:rsidRPr="00DD7E5E">
        <w:rPr>
          <w:rFonts w:ascii="Times New Roman" w:hAnsi="Times New Roman" w:cs="Times New Roman"/>
          <w:b/>
          <w:bCs/>
          <w:color w:val="auto"/>
          <w:sz w:val="24"/>
          <w:szCs w:val="24"/>
        </w:rPr>
        <w:t xml:space="preserve"> </w:t>
      </w:r>
      <w:r w:rsidR="00F43F5F" w:rsidRPr="00DD7E5E">
        <w:rPr>
          <w:rFonts w:ascii="Times New Roman" w:hAnsi="Times New Roman" w:cs="Times New Roman"/>
          <w:b/>
          <w:bCs/>
          <w:color w:val="auto"/>
          <w:sz w:val="24"/>
          <w:szCs w:val="24"/>
          <w:lang w:val="en-US"/>
        </w:rPr>
        <w:t>Quality assessment</w:t>
      </w:r>
      <w:bookmarkEnd w:id="24"/>
    </w:p>
    <w:p w14:paraId="6AC0B8B2" w14:textId="4E6C422A" w:rsidR="00CB3A9E" w:rsidRPr="00DD7E5E" w:rsidRDefault="00CB3A9E" w:rsidP="00CB3A9E">
      <w:pPr>
        <w:rPr>
          <w:rFonts w:ascii="Times New Roman" w:hAnsi="Times New Roman" w:cs="Times New Roman"/>
          <w:sz w:val="24"/>
          <w:szCs w:val="24"/>
          <w:lang w:val="en-US"/>
        </w:rPr>
      </w:pPr>
      <w:r w:rsidRPr="00DD7E5E">
        <w:rPr>
          <w:rFonts w:ascii="Times New Roman" w:hAnsi="Times New Roman" w:cs="Times New Roman"/>
          <w:sz w:val="24"/>
          <w:szCs w:val="24"/>
        </w:rPr>
        <w:t>The selected studies underwent a rigorous critical appraisal process to ensure methodological robustness and reliability of findings. Validated assessment tools were employed, including the Critical Appraisal Skills Programme (CASP) checklist for Randomised Controlled Trials (RCTs) and the QUIN tool checklists</w:t>
      </w:r>
      <w:r w:rsidR="007A08D5" w:rsidRPr="00DD7E5E">
        <w:rPr>
          <w:rFonts w:ascii="Times New Roman" w:hAnsi="Times New Roman" w:cs="Times New Roman"/>
          <w:sz w:val="24"/>
          <w:szCs w:val="24"/>
        </w:rPr>
        <w:t xml:space="preserve"> for in vitro studies</w:t>
      </w:r>
      <w:r w:rsidRPr="00DD7E5E">
        <w:rPr>
          <w:rFonts w:ascii="Times New Roman" w:hAnsi="Times New Roman" w:cs="Times New Roman"/>
          <w:sz w:val="24"/>
          <w:szCs w:val="24"/>
        </w:rPr>
        <w:t xml:space="preserve">, to systematically evaluate each study’s quality. This appraisal considered multiple dimensions, such as the appropriateness and clarity of the methodology, the transparency and relevance of the inclusion and exclusion criteria, the validity and reliability of the outcome measures used, and the rigour of the data analysis methods. By applying these structured evaluation frameworks, the review ensured </w:t>
      </w:r>
      <w:r w:rsidRPr="00DD7E5E">
        <w:rPr>
          <w:rFonts w:ascii="Times New Roman" w:hAnsi="Times New Roman" w:cs="Times New Roman"/>
          <w:sz w:val="24"/>
          <w:szCs w:val="24"/>
        </w:rPr>
        <w:lastRenderedPageBreak/>
        <w:t>that only high-quality evidence contributed to the synthesis, thereby strengthening the validity and applicability of the conclusions drawn</w:t>
      </w:r>
    </w:p>
    <w:p w14:paraId="207844B2" w14:textId="0731966A" w:rsidR="0053408D" w:rsidRPr="00DD7E5E" w:rsidRDefault="0026041A" w:rsidP="00FB099A">
      <w:pPr>
        <w:pStyle w:val="Heading2"/>
        <w:rPr>
          <w:rFonts w:ascii="Times New Roman" w:hAnsi="Times New Roman" w:cs="Times New Roman"/>
          <w:b/>
          <w:bCs/>
          <w:color w:val="auto"/>
          <w:sz w:val="24"/>
          <w:szCs w:val="24"/>
        </w:rPr>
      </w:pPr>
      <w:bookmarkStart w:id="25" w:name="_Toc205848890"/>
      <w:r w:rsidRPr="00DD7E5E">
        <w:rPr>
          <w:rFonts w:ascii="Times New Roman" w:hAnsi="Times New Roman" w:cs="Times New Roman"/>
          <w:b/>
          <w:bCs/>
          <w:color w:val="auto"/>
          <w:sz w:val="24"/>
          <w:szCs w:val="24"/>
          <w:lang w:val="en-US"/>
        </w:rPr>
        <w:t>4</w:t>
      </w:r>
      <w:r w:rsidR="003D22A2" w:rsidRPr="00DD7E5E">
        <w:rPr>
          <w:rFonts w:ascii="Times New Roman" w:hAnsi="Times New Roman" w:cs="Times New Roman"/>
          <w:b/>
          <w:bCs/>
          <w:color w:val="auto"/>
          <w:sz w:val="24"/>
          <w:szCs w:val="24"/>
          <w:lang w:val="en-US"/>
        </w:rPr>
        <w:t>.</w:t>
      </w:r>
      <w:r w:rsidRPr="00DD7E5E">
        <w:rPr>
          <w:rFonts w:ascii="Times New Roman" w:hAnsi="Times New Roman" w:cs="Times New Roman"/>
          <w:b/>
          <w:bCs/>
          <w:color w:val="auto"/>
          <w:sz w:val="24"/>
          <w:szCs w:val="24"/>
          <w:lang w:val="en-US"/>
        </w:rPr>
        <w:t>10</w:t>
      </w:r>
      <w:r w:rsidR="0053408D" w:rsidRPr="00DD7E5E">
        <w:rPr>
          <w:rFonts w:ascii="Times New Roman" w:hAnsi="Times New Roman" w:cs="Times New Roman"/>
          <w:b/>
          <w:bCs/>
          <w:color w:val="auto"/>
          <w:sz w:val="24"/>
          <w:szCs w:val="24"/>
          <w:lang w:val="en-US"/>
        </w:rPr>
        <w:t xml:space="preserve"> </w:t>
      </w:r>
      <w:r w:rsidR="0053408D" w:rsidRPr="00DD7E5E">
        <w:rPr>
          <w:rFonts w:ascii="Times New Roman" w:hAnsi="Times New Roman" w:cs="Times New Roman"/>
          <w:b/>
          <w:bCs/>
          <w:color w:val="auto"/>
          <w:sz w:val="24"/>
          <w:szCs w:val="24"/>
        </w:rPr>
        <w:t>Data extraction and management</w:t>
      </w:r>
      <w:bookmarkEnd w:id="25"/>
    </w:p>
    <w:p w14:paraId="32900109" w14:textId="4ABA10DE" w:rsidR="00CB3A9E" w:rsidRPr="00DD7E5E" w:rsidRDefault="00CB3A9E" w:rsidP="00CB3A9E">
      <w:pPr>
        <w:rPr>
          <w:rFonts w:ascii="Times New Roman" w:hAnsi="Times New Roman" w:cs="Times New Roman"/>
          <w:sz w:val="24"/>
          <w:szCs w:val="24"/>
        </w:rPr>
      </w:pPr>
      <w:r w:rsidRPr="00DD7E5E">
        <w:rPr>
          <w:rFonts w:ascii="Times New Roman" w:hAnsi="Times New Roman" w:cs="Times New Roman"/>
          <w:sz w:val="24"/>
          <w:szCs w:val="24"/>
        </w:rPr>
        <w:t>From each included article, relevant data were systematically extracted to facilitate comparison and synthesis of findings. Key variables collected included the year the study was conducted, the name(s) of the author(s), total sample size, and details of the sealant materials evaluated. Information was also gathered on the comparative performance of different sealants, focusing on their effectiveness in preventing dental caries and their overall efficiency when applied to paediatric populations. Additional details, such as retention rates, follow-up duration, and specific outcomes reported, were also noted where available. These extracted data will be organised and presented in a comprehensive comparative table, enabling a clear side-by-side evaluation of the studies and highlighting similarities, differences, and trends across the included research.</w:t>
      </w:r>
    </w:p>
    <w:p w14:paraId="3275252E" w14:textId="21AE600B" w:rsidR="007F6DE2" w:rsidRPr="00DD7E5E" w:rsidRDefault="0026041A" w:rsidP="006446C2">
      <w:pPr>
        <w:pStyle w:val="Heading2"/>
        <w:rPr>
          <w:rFonts w:ascii="Times New Roman" w:hAnsi="Times New Roman" w:cs="Times New Roman"/>
          <w:b/>
          <w:bCs/>
          <w:color w:val="auto"/>
          <w:sz w:val="24"/>
          <w:szCs w:val="24"/>
        </w:rPr>
      </w:pPr>
      <w:bookmarkStart w:id="26" w:name="_Toc205848891"/>
      <w:r w:rsidRPr="00DD7E5E">
        <w:rPr>
          <w:rFonts w:ascii="Times New Roman" w:hAnsi="Times New Roman" w:cs="Times New Roman"/>
          <w:b/>
          <w:bCs/>
          <w:color w:val="auto"/>
          <w:sz w:val="24"/>
          <w:szCs w:val="24"/>
          <w:lang w:val="en-US"/>
        </w:rPr>
        <w:t>4</w:t>
      </w:r>
      <w:r w:rsidR="006446C2" w:rsidRPr="00DD7E5E">
        <w:rPr>
          <w:rFonts w:ascii="Times New Roman" w:hAnsi="Times New Roman" w:cs="Times New Roman"/>
          <w:b/>
          <w:bCs/>
          <w:color w:val="auto"/>
          <w:sz w:val="24"/>
          <w:szCs w:val="24"/>
          <w:lang w:val="en-US"/>
        </w:rPr>
        <w:t>.1</w:t>
      </w:r>
      <w:r w:rsidRPr="00DD7E5E">
        <w:rPr>
          <w:rFonts w:ascii="Times New Roman" w:hAnsi="Times New Roman" w:cs="Times New Roman"/>
          <w:b/>
          <w:bCs/>
          <w:color w:val="auto"/>
          <w:sz w:val="24"/>
          <w:szCs w:val="24"/>
          <w:lang w:val="en-US"/>
        </w:rPr>
        <w:t>1</w:t>
      </w:r>
      <w:r w:rsidR="0053408D" w:rsidRPr="00DD7E5E">
        <w:rPr>
          <w:rFonts w:ascii="Times New Roman" w:hAnsi="Times New Roman" w:cs="Times New Roman"/>
          <w:b/>
          <w:bCs/>
          <w:color w:val="auto"/>
          <w:sz w:val="24"/>
          <w:szCs w:val="24"/>
          <w:lang w:val="en-US"/>
        </w:rPr>
        <w:t xml:space="preserve"> </w:t>
      </w:r>
      <w:r w:rsidR="007F6DE2" w:rsidRPr="00DD7E5E">
        <w:rPr>
          <w:rFonts w:ascii="Times New Roman" w:hAnsi="Times New Roman" w:cs="Times New Roman"/>
          <w:b/>
          <w:bCs/>
          <w:color w:val="auto"/>
          <w:sz w:val="24"/>
          <w:szCs w:val="24"/>
        </w:rPr>
        <w:t>Ethical Considerations</w:t>
      </w:r>
      <w:bookmarkEnd w:id="26"/>
    </w:p>
    <w:p w14:paraId="7732EF6F" w14:textId="706EEDB3" w:rsidR="00840EB6" w:rsidRPr="00DD7E5E" w:rsidRDefault="007F6DE2" w:rsidP="00CC60A1">
      <w:pPr>
        <w:rPr>
          <w:rFonts w:ascii="Times New Roman" w:hAnsi="Times New Roman" w:cs="Times New Roman"/>
          <w:sz w:val="24"/>
          <w:szCs w:val="24"/>
        </w:rPr>
      </w:pPr>
      <w:r w:rsidRPr="00DD7E5E">
        <w:rPr>
          <w:rFonts w:ascii="Times New Roman" w:hAnsi="Times New Roman" w:cs="Times New Roman"/>
          <w:sz w:val="24"/>
          <w:szCs w:val="24"/>
        </w:rPr>
        <w:t>This study is a literature review of articles available in scientific databases. The ethics approval form w</w:t>
      </w:r>
      <w:r w:rsidR="001A1DF7" w:rsidRPr="00DD7E5E">
        <w:rPr>
          <w:rFonts w:ascii="Times New Roman" w:hAnsi="Times New Roman" w:cs="Times New Roman"/>
          <w:sz w:val="24"/>
          <w:szCs w:val="24"/>
        </w:rPr>
        <w:t xml:space="preserve">as approved and </w:t>
      </w:r>
      <w:r w:rsidRPr="00DD7E5E">
        <w:rPr>
          <w:rFonts w:ascii="Times New Roman" w:hAnsi="Times New Roman" w:cs="Times New Roman"/>
          <w:sz w:val="24"/>
          <w:szCs w:val="24"/>
        </w:rPr>
        <w:t xml:space="preserve">submitted alongside the </w:t>
      </w:r>
      <w:r w:rsidR="001A1DF7" w:rsidRPr="00DD7E5E">
        <w:rPr>
          <w:rFonts w:ascii="Times New Roman" w:hAnsi="Times New Roman" w:cs="Times New Roman"/>
          <w:sz w:val="24"/>
          <w:szCs w:val="24"/>
        </w:rPr>
        <w:t>appendices</w:t>
      </w:r>
      <w:r w:rsidRPr="00DD7E5E">
        <w:rPr>
          <w:rFonts w:ascii="Times New Roman" w:hAnsi="Times New Roman" w:cs="Times New Roman"/>
          <w:sz w:val="24"/>
          <w:szCs w:val="24"/>
        </w:rPr>
        <w:t>.</w:t>
      </w:r>
    </w:p>
    <w:p w14:paraId="23727EFB" w14:textId="031728C0" w:rsidR="004B1427" w:rsidRPr="00DD7E5E" w:rsidRDefault="0026041A" w:rsidP="004B1427">
      <w:pPr>
        <w:pStyle w:val="Heading1"/>
        <w:rPr>
          <w:rFonts w:ascii="Times New Roman" w:hAnsi="Times New Roman" w:cs="Times New Roman"/>
          <w:b/>
          <w:bCs/>
          <w:color w:val="000000" w:themeColor="text1"/>
          <w:sz w:val="24"/>
          <w:szCs w:val="24"/>
        </w:rPr>
      </w:pPr>
      <w:bookmarkStart w:id="27" w:name="_Toc205848892"/>
      <w:r w:rsidRPr="00DD7E5E">
        <w:rPr>
          <w:rFonts w:ascii="Times New Roman" w:hAnsi="Times New Roman" w:cs="Times New Roman"/>
          <w:b/>
          <w:bCs/>
          <w:color w:val="000000" w:themeColor="text1"/>
          <w:sz w:val="24"/>
          <w:szCs w:val="24"/>
        </w:rPr>
        <w:t>5</w:t>
      </w:r>
      <w:r w:rsidR="004B1427" w:rsidRPr="00DD7E5E">
        <w:rPr>
          <w:rFonts w:ascii="Times New Roman" w:hAnsi="Times New Roman" w:cs="Times New Roman"/>
          <w:b/>
          <w:bCs/>
          <w:color w:val="000000" w:themeColor="text1"/>
          <w:sz w:val="24"/>
          <w:szCs w:val="24"/>
        </w:rPr>
        <w:t>. Result</w:t>
      </w:r>
      <w:bookmarkEnd w:id="27"/>
    </w:p>
    <w:p w14:paraId="7A7E2EA2" w14:textId="77777777" w:rsidR="004B1427" w:rsidRPr="00DD7E5E" w:rsidRDefault="004B1427" w:rsidP="004B1427">
      <w:pPr>
        <w:pStyle w:val="Heading2"/>
        <w:rPr>
          <w:rFonts w:ascii="Times New Roman" w:hAnsi="Times New Roman" w:cs="Times New Roman"/>
          <w:b/>
          <w:bCs/>
          <w:color w:val="000000" w:themeColor="text1"/>
          <w:sz w:val="24"/>
          <w:szCs w:val="24"/>
        </w:rPr>
      </w:pPr>
      <w:bookmarkStart w:id="28" w:name="_Toc203426707"/>
      <w:bookmarkStart w:id="29" w:name="_Toc205848893"/>
      <w:r w:rsidRPr="00DD7E5E">
        <w:rPr>
          <w:rFonts w:ascii="Times New Roman" w:hAnsi="Times New Roman" w:cs="Times New Roman"/>
          <w:b/>
          <w:bCs/>
          <w:color w:val="000000" w:themeColor="text1"/>
          <w:sz w:val="24"/>
          <w:szCs w:val="24"/>
        </w:rPr>
        <w:t>5.1 Literature Result Search</w:t>
      </w:r>
      <w:bookmarkEnd w:id="28"/>
      <w:bookmarkEnd w:id="29"/>
    </w:p>
    <w:p w14:paraId="55CFF9AE" w14:textId="77777777" w:rsidR="004B1427" w:rsidRPr="00DD7E5E" w:rsidRDefault="004B1427" w:rsidP="004B1427">
      <w:pPr>
        <w:rPr>
          <w:rFonts w:ascii="Times New Roman" w:hAnsi="Times New Roman" w:cs="Times New Roman"/>
          <w:sz w:val="24"/>
          <w:szCs w:val="24"/>
        </w:rPr>
      </w:pPr>
      <w:r w:rsidRPr="00DD7E5E">
        <w:rPr>
          <w:rFonts w:ascii="Times New Roman" w:hAnsi="Times New Roman" w:cs="Times New Roman"/>
          <w:sz w:val="24"/>
          <w:szCs w:val="24"/>
        </w:rPr>
        <w:t>The PRISMA flow diagram (Figure .2). The literature search yielded a total of 4,562 records across PubMed and Google Scholar. Following the removal of 1,324 duplicates, 3,238 unique records underwent title screening, with 2,416 excluded for irrelevance to the research topic. The remaining 822 reports were sought for full-text retrieval, of which 57 could not be obtained due to access limitations. A total of 765 full-text articles were assessed for eligibility against predefined inclusion and exclusion criteria. Of these, 760 were excluded for reasons including non-comparative study design (n = 325), absence of a paediatric/adolescent population (n = 240), and lack of relevant outcome measures (n = 195). Ultimately, 5 studies met the eligibility criteria and were included in the review. This substantial narrowing from thousands of initial records highlights the rigorous selection process undertaken to ensure only the most relevant, methodologically sound studies were synthesised in the final analysis.</w:t>
      </w:r>
    </w:p>
    <w:p w14:paraId="3C379452" w14:textId="77777777" w:rsidR="002B19AF" w:rsidRPr="00DD7E5E" w:rsidRDefault="0068735E" w:rsidP="002B19AF">
      <w:pPr>
        <w:keepNext/>
        <w:jc w:val="center"/>
        <w:rPr>
          <w:rFonts w:ascii="Times New Roman" w:hAnsi="Times New Roman" w:cs="Times New Roman"/>
          <w:sz w:val="24"/>
          <w:szCs w:val="24"/>
        </w:rPr>
      </w:pPr>
      <w:r w:rsidRPr="00DD7E5E">
        <w:rPr>
          <w:rFonts w:ascii="Times New Roman" w:hAnsi="Times New Roman" w:cs="Times New Roman"/>
          <w:noProof/>
          <w:sz w:val="24"/>
          <w:szCs w:val="24"/>
        </w:rPr>
        <w:lastRenderedPageBreak/>
        <w:drawing>
          <wp:inline distT="0" distB="0" distL="0" distR="0" wp14:anchorId="02898DF9" wp14:editId="34718240">
            <wp:extent cx="2836931" cy="5170244"/>
            <wp:effectExtent l="0" t="0" r="1905" b="0"/>
            <wp:docPr id="229007544" name="Picture 3" descr="A flowchart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07544" name="Picture 3" descr="A flowchart of record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865824" cy="5222901"/>
                    </a:xfrm>
                    <a:prstGeom prst="rect">
                      <a:avLst/>
                    </a:prstGeom>
                  </pic:spPr>
                </pic:pic>
              </a:graphicData>
            </a:graphic>
          </wp:inline>
        </w:drawing>
      </w:r>
    </w:p>
    <w:p w14:paraId="406F9377" w14:textId="7F65ABCE" w:rsidR="00575834" w:rsidRPr="001D3107" w:rsidRDefault="002B19AF" w:rsidP="002B19AF">
      <w:pPr>
        <w:pStyle w:val="Caption"/>
        <w:jc w:val="center"/>
        <w:rPr>
          <w:rStyle w:val="Heading2Char"/>
          <w:rFonts w:ascii="Times New Roman" w:eastAsiaTheme="minorHAnsi" w:hAnsi="Times New Roman" w:cs="Times New Roman"/>
          <w:b/>
          <w:bCs/>
          <w:color w:val="auto"/>
          <w:sz w:val="24"/>
          <w:szCs w:val="24"/>
        </w:rPr>
      </w:pPr>
      <w:bookmarkStart w:id="30" w:name="_Toc205770644"/>
      <w:r w:rsidRPr="001D3107">
        <w:rPr>
          <w:rFonts w:ascii="Times New Roman" w:hAnsi="Times New Roman" w:cs="Times New Roman"/>
          <w:b/>
          <w:bCs/>
          <w:color w:val="auto"/>
          <w:sz w:val="24"/>
          <w:szCs w:val="24"/>
        </w:rPr>
        <w:t xml:space="preserve">Figure </w:t>
      </w:r>
      <w:r w:rsidRPr="001D3107">
        <w:rPr>
          <w:rFonts w:ascii="Times New Roman" w:hAnsi="Times New Roman" w:cs="Times New Roman"/>
          <w:b/>
          <w:bCs/>
          <w:color w:val="auto"/>
          <w:sz w:val="24"/>
          <w:szCs w:val="24"/>
        </w:rPr>
        <w:fldChar w:fldCharType="begin"/>
      </w:r>
      <w:r w:rsidRPr="001D3107">
        <w:rPr>
          <w:rFonts w:ascii="Times New Roman" w:hAnsi="Times New Roman" w:cs="Times New Roman"/>
          <w:b/>
          <w:bCs/>
          <w:color w:val="auto"/>
          <w:sz w:val="24"/>
          <w:szCs w:val="24"/>
        </w:rPr>
        <w:instrText xml:space="preserve"> SEQ Figure \* ARABIC </w:instrText>
      </w:r>
      <w:r w:rsidRPr="001D3107">
        <w:rPr>
          <w:rFonts w:ascii="Times New Roman" w:hAnsi="Times New Roman" w:cs="Times New Roman"/>
          <w:b/>
          <w:bCs/>
          <w:color w:val="auto"/>
          <w:sz w:val="24"/>
          <w:szCs w:val="24"/>
        </w:rPr>
        <w:fldChar w:fldCharType="separate"/>
      </w:r>
      <w:r w:rsidRPr="001D3107">
        <w:rPr>
          <w:rFonts w:ascii="Times New Roman" w:hAnsi="Times New Roman" w:cs="Times New Roman"/>
          <w:b/>
          <w:bCs/>
          <w:noProof/>
          <w:color w:val="auto"/>
          <w:sz w:val="24"/>
          <w:szCs w:val="24"/>
        </w:rPr>
        <w:t>2</w:t>
      </w:r>
      <w:r w:rsidRPr="001D3107">
        <w:rPr>
          <w:rFonts w:ascii="Times New Roman" w:hAnsi="Times New Roman" w:cs="Times New Roman"/>
          <w:b/>
          <w:bCs/>
          <w:color w:val="auto"/>
          <w:sz w:val="24"/>
          <w:szCs w:val="24"/>
        </w:rPr>
        <w:fldChar w:fldCharType="end"/>
      </w:r>
      <w:r w:rsidRPr="001D3107">
        <w:rPr>
          <w:rFonts w:ascii="Times New Roman" w:hAnsi="Times New Roman" w:cs="Times New Roman"/>
          <w:b/>
          <w:bCs/>
          <w:color w:val="auto"/>
          <w:sz w:val="24"/>
          <w:szCs w:val="24"/>
        </w:rPr>
        <w:t xml:space="preserve"> PRISMA Chart</w:t>
      </w:r>
      <w:bookmarkStart w:id="31" w:name="_Toc203426709"/>
      <w:bookmarkEnd w:id="30"/>
    </w:p>
    <w:p w14:paraId="6D22848C" w14:textId="77777777" w:rsidR="00CB3A9E" w:rsidRPr="00DD7E5E" w:rsidRDefault="004B1427" w:rsidP="00CB3A9E">
      <w:pPr>
        <w:rPr>
          <w:rFonts w:ascii="Times New Roman" w:hAnsi="Times New Roman" w:cs="Times New Roman"/>
          <w:sz w:val="24"/>
          <w:szCs w:val="24"/>
        </w:rPr>
      </w:pPr>
      <w:bookmarkStart w:id="32" w:name="_Toc205848894"/>
      <w:r w:rsidRPr="00DD7E5E">
        <w:rPr>
          <w:rStyle w:val="Heading2Char"/>
          <w:rFonts w:ascii="Times New Roman" w:hAnsi="Times New Roman" w:cs="Times New Roman"/>
          <w:b/>
          <w:bCs/>
          <w:color w:val="0D0D0D" w:themeColor="text1" w:themeTint="F2"/>
          <w:sz w:val="24"/>
          <w:szCs w:val="24"/>
        </w:rPr>
        <w:t>5.2 Data Extraction</w:t>
      </w:r>
      <w:bookmarkEnd w:id="31"/>
      <w:bookmarkEnd w:id="32"/>
      <w:r w:rsidRPr="00DD7E5E">
        <w:rPr>
          <w:rStyle w:val="Heading2Char"/>
          <w:rFonts w:ascii="Times New Roman" w:hAnsi="Times New Roman" w:cs="Times New Roman"/>
          <w:b/>
          <w:bCs/>
          <w:color w:val="0D0D0D" w:themeColor="text1" w:themeTint="F2"/>
          <w:sz w:val="24"/>
          <w:szCs w:val="24"/>
        </w:rPr>
        <w:t xml:space="preserve"> </w:t>
      </w:r>
      <w:r w:rsidRPr="00DD7E5E">
        <w:rPr>
          <w:rFonts w:ascii="Times New Roman" w:hAnsi="Times New Roman" w:cs="Times New Roman"/>
          <w:sz w:val="24"/>
          <w:szCs w:val="24"/>
        </w:rPr>
        <w:br/>
      </w:r>
      <w:r w:rsidR="00CB3A9E" w:rsidRPr="00DD7E5E">
        <w:rPr>
          <w:rFonts w:ascii="Times New Roman" w:hAnsi="Times New Roman" w:cs="Times New Roman"/>
          <w:sz w:val="24"/>
          <w:szCs w:val="24"/>
        </w:rPr>
        <w:t>Data extraction was conducted from the five articles that met the inclusion criteria after the screening and eligibility assessment. For each study, key information was systematically collected, including authorship, year of publication, study design, type and brand of dental sealant applied, reported outcomes related to caries prevention, retention rates of the sealants, and relevant population characteristics such as age group or developmental stage.</w:t>
      </w:r>
    </w:p>
    <w:p w14:paraId="32E201F9" w14:textId="58417B0C" w:rsidR="004B1427" w:rsidRPr="00DD7E5E" w:rsidRDefault="00CB3A9E" w:rsidP="004B1427">
      <w:pPr>
        <w:rPr>
          <w:rFonts w:ascii="Times New Roman" w:hAnsi="Times New Roman" w:cs="Times New Roman"/>
          <w:sz w:val="24"/>
          <w:szCs w:val="24"/>
        </w:rPr>
      </w:pPr>
      <w:r w:rsidRPr="00DD7E5E">
        <w:rPr>
          <w:rFonts w:ascii="Times New Roman" w:hAnsi="Times New Roman" w:cs="Times New Roman"/>
          <w:sz w:val="24"/>
          <w:szCs w:val="24"/>
        </w:rPr>
        <w:t>The selection process excluded articles that did not provide full-text access, as well as systematic reviews, letters to the editor, commentaries, and studies deemed irrelevant based on their title or abstract. This ensured that only original research directly addressing the research question was included for detailed analysis</w:t>
      </w:r>
    </w:p>
    <w:p w14:paraId="5566D209" w14:textId="43FBAEEA" w:rsidR="00203BE3" w:rsidRPr="00DD7E5E" w:rsidRDefault="0026041A" w:rsidP="00575834">
      <w:pPr>
        <w:pStyle w:val="Heading2"/>
        <w:rPr>
          <w:rFonts w:ascii="Times New Roman" w:hAnsi="Times New Roman" w:cs="Times New Roman"/>
          <w:b/>
          <w:bCs/>
          <w:color w:val="0D0D0D" w:themeColor="text1" w:themeTint="F2"/>
          <w:sz w:val="24"/>
          <w:szCs w:val="24"/>
        </w:rPr>
      </w:pPr>
      <w:bookmarkStart w:id="33" w:name="_Toc205848895"/>
      <w:r w:rsidRPr="00DD7E5E">
        <w:rPr>
          <w:rFonts w:ascii="Times New Roman" w:hAnsi="Times New Roman" w:cs="Times New Roman"/>
          <w:b/>
          <w:bCs/>
          <w:color w:val="0D0D0D" w:themeColor="text1" w:themeTint="F2"/>
          <w:sz w:val="24"/>
          <w:szCs w:val="24"/>
        </w:rPr>
        <w:t>5</w:t>
      </w:r>
      <w:r w:rsidR="00203BE3" w:rsidRPr="00DD7E5E">
        <w:rPr>
          <w:rFonts w:ascii="Times New Roman" w:hAnsi="Times New Roman" w:cs="Times New Roman"/>
          <w:b/>
          <w:bCs/>
          <w:color w:val="0D0D0D" w:themeColor="text1" w:themeTint="F2"/>
          <w:sz w:val="24"/>
          <w:szCs w:val="24"/>
        </w:rPr>
        <w:t>.</w:t>
      </w:r>
      <w:r w:rsidR="004B1427" w:rsidRPr="00DD7E5E">
        <w:rPr>
          <w:rFonts w:ascii="Times New Roman" w:hAnsi="Times New Roman" w:cs="Times New Roman"/>
          <w:b/>
          <w:bCs/>
          <w:color w:val="0D0D0D" w:themeColor="text1" w:themeTint="F2"/>
          <w:sz w:val="24"/>
          <w:szCs w:val="24"/>
        </w:rPr>
        <w:t>3</w:t>
      </w:r>
      <w:r w:rsidR="00203BE3" w:rsidRPr="00DD7E5E">
        <w:rPr>
          <w:rFonts w:ascii="Times New Roman" w:hAnsi="Times New Roman" w:cs="Times New Roman"/>
          <w:b/>
          <w:bCs/>
          <w:color w:val="0D0D0D" w:themeColor="text1" w:themeTint="F2"/>
          <w:sz w:val="24"/>
          <w:szCs w:val="24"/>
        </w:rPr>
        <w:t xml:space="preserve"> Summary of the Evidence</w:t>
      </w:r>
      <w:bookmarkEnd w:id="33"/>
    </w:p>
    <w:p w14:paraId="2961F50C" w14:textId="67B5D345" w:rsidR="00A63A5C" w:rsidRPr="00DD7E5E" w:rsidRDefault="00A63A5C" w:rsidP="00A63A5C">
      <w:pPr>
        <w:rPr>
          <w:rFonts w:ascii="Times New Roman" w:hAnsi="Times New Roman" w:cs="Times New Roman"/>
          <w:sz w:val="24"/>
          <w:szCs w:val="24"/>
        </w:rPr>
      </w:pPr>
      <w:r w:rsidRPr="00DD7E5E">
        <w:rPr>
          <w:rFonts w:ascii="Times New Roman" w:hAnsi="Times New Roman" w:cs="Times New Roman"/>
          <w:sz w:val="24"/>
          <w:szCs w:val="24"/>
        </w:rPr>
        <w:t xml:space="preserve">Table 3 summarises five studies evaluating various sealant and adhesive systems, each employing different study designs, target populations, and follow-up durations. Applying the CASP (Critical Appraisal Skills Programme) framework, it was evident that most studies adequately addressed the core question related to sealant retention, bond strength, or caries prevention, though the depth and applicability of their findings varied. Moura et al. (2014) </w:t>
      </w:r>
      <w:r w:rsidRPr="00DD7E5E">
        <w:rPr>
          <w:rFonts w:ascii="Times New Roman" w:hAnsi="Times New Roman" w:cs="Times New Roman"/>
          <w:sz w:val="24"/>
          <w:szCs w:val="24"/>
        </w:rPr>
        <w:lastRenderedPageBreak/>
        <w:t>approached the question through a controlled laboratory experiment involving both primary and permanent teeth, providing valuable insights into material performance under standardised conditions; however, the lack of an in vivo component limits the extrapolation of results to clinical settings where patient variables may significantly influence outcomes. Prathibha et al. (2019) tackled the question using a robust split-mouth clinical trial design, allowing for direct intra-patient comparison of materials. While methodologically strong, the study’s single-centre setting and relatively short follow-up period constrain the generalisability of the results across diverse populations and longer timeframes. Karaman et al. (2013) conducted a clinical trial assessing adhesive systems beneath sealants, yielding relevant findings for retention performance; nonetheless, the exclusive focus on adult teeth without paediatric participants limits the applicability of the results to the primary target group of this review. Mézquita-Rodrigo et al. (2022) did not fully address the clinical question, as their purely in vitro investigation utilised unerupted third molars, assessed only short-term outcomes, and did not include any direct measures of caries prevention. De Souza Penha et al. (2022) offered a mixed-methods approach, combining laboratory testing with short-term clinical application, which provided a more rounded perspective; however, the brief follow-up period was inadequate for evaluating the materials’ long-term caries-preventive capabilities. Overall, all studies except Mézquita-Rodrigo et al. (2022) directly addressed the review’s central question, though each exhibited methodological or contextual constraints that influence the strength, generalisability, and clinical applicability of their findings.</w:t>
      </w:r>
    </w:p>
    <w:p w14:paraId="480B6D0F" w14:textId="6BC62F1B" w:rsidR="00D552E2" w:rsidRPr="00DD7E5E" w:rsidRDefault="00575834" w:rsidP="00C72293">
      <w:pPr>
        <w:rPr>
          <w:rFonts w:ascii="Times New Roman" w:hAnsi="Times New Roman" w:cs="Times New Roman"/>
          <w:sz w:val="24"/>
          <w:szCs w:val="24"/>
        </w:rPr>
      </w:pPr>
      <w:r w:rsidRPr="00DD7E5E">
        <w:rPr>
          <w:rFonts w:ascii="Times New Roman" w:hAnsi="Times New Roman" w:cs="Times New Roman"/>
          <w:noProof/>
          <w:sz w:val="24"/>
          <w:szCs w:val="24"/>
        </w:rPr>
        <w:drawing>
          <wp:inline distT="0" distB="0" distL="0" distR="0" wp14:anchorId="2E6D2C02" wp14:editId="3E5D2E43">
            <wp:extent cx="6349150" cy="2842767"/>
            <wp:effectExtent l="0" t="0" r="0" b="0"/>
            <wp:docPr id="1242826680" name="Picture 1" descr="A white sheet of paper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26680" name="Picture 1" descr="A white sheet of paper with black text"/>
                    <pic:cNvPicPr/>
                  </pic:nvPicPr>
                  <pic:blipFill>
                    <a:blip r:embed="rId12"/>
                    <a:stretch>
                      <a:fillRect/>
                    </a:stretch>
                  </pic:blipFill>
                  <pic:spPr>
                    <a:xfrm>
                      <a:off x="0" y="0"/>
                      <a:ext cx="6369679" cy="2851959"/>
                    </a:xfrm>
                    <a:prstGeom prst="rect">
                      <a:avLst/>
                    </a:prstGeom>
                  </pic:spPr>
                </pic:pic>
              </a:graphicData>
            </a:graphic>
          </wp:inline>
        </w:drawing>
      </w:r>
    </w:p>
    <w:p w14:paraId="5965548E" w14:textId="5ED729C7" w:rsidR="00D552E2" w:rsidRPr="00DD7E5E" w:rsidRDefault="00727C7E" w:rsidP="00B1008B">
      <w:pPr>
        <w:jc w:val="center"/>
        <w:rPr>
          <w:rFonts w:ascii="Times New Roman" w:hAnsi="Times New Roman" w:cs="Times New Roman"/>
          <w:i/>
          <w:iCs/>
          <w:sz w:val="24"/>
          <w:szCs w:val="24"/>
        </w:rPr>
      </w:pPr>
      <w:r w:rsidRPr="00DD7E5E">
        <w:rPr>
          <w:rFonts w:ascii="Times New Roman" w:hAnsi="Times New Roman" w:cs="Times New Roman"/>
          <w:i/>
          <w:iCs/>
          <w:sz w:val="24"/>
          <w:szCs w:val="24"/>
        </w:rPr>
        <w:t>Table 3: Summary of Evidence</w:t>
      </w:r>
    </w:p>
    <w:p w14:paraId="244806A8" w14:textId="14BFB9BA" w:rsidR="00D552E2" w:rsidRPr="00DD7E5E" w:rsidRDefault="0076057F" w:rsidP="00575834">
      <w:pPr>
        <w:pStyle w:val="Heading2"/>
        <w:rPr>
          <w:rFonts w:ascii="Times New Roman" w:hAnsi="Times New Roman" w:cs="Times New Roman"/>
          <w:b/>
          <w:bCs/>
          <w:color w:val="0D0D0D" w:themeColor="text1" w:themeTint="F2"/>
          <w:sz w:val="24"/>
          <w:szCs w:val="24"/>
        </w:rPr>
      </w:pPr>
      <w:bookmarkStart w:id="34" w:name="_Toc205848896"/>
      <w:r w:rsidRPr="00DD7E5E">
        <w:rPr>
          <w:rFonts w:ascii="Times New Roman" w:hAnsi="Times New Roman" w:cs="Times New Roman"/>
          <w:b/>
          <w:bCs/>
          <w:color w:val="0D0D0D" w:themeColor="text1" w:themeTint="F2"/>
          <w:sz w:val="24"/>
          <w:szCs w:val="24"/>
        </w:rPr>
        <w:t>5.</w:t>
      </w:r>
      <w:r w:rsidR="00D552E2" w:rsidRPr="00DD7E5E">
        <w:rPr>
          <w:rFonts w:ascii="Times New Roman" w:hAnsi="Times New Roman" w:cs="Times New Roman"/>
          <w:b/>
          <w:bCs/>
          <w:color w:val="0D0D0D" w:themeColor="text1" w:themeTint="F2"/>
          <w:sz w:val="24"/>
          <w:szCs w:val="24"/>
        </w:rPr>
        <w:t>4 Critical Appraisal of Included articles</w:t>
      </w:r>
      <w:bookmarkEnd w:id="34"/>
    </w:p>
    <w:p w14:paraId="5BFD630E" w14:textId="09099603" w:rsidR="00D552E2" w:rsidRPr="00DD7E5E" w:rsidRDefault="00D552E2" w:rsidP="00D552E2">
      <w:pPr>
        <w:rPr>
          <w:rFonts w:ascii="Times New Roman" w:hAnsi="Times New Roman" w:cs="Times New Roman"/>
          <w:sz w:val="24"/>
          <w:szCs w:val="24"/>
        </w:rPr>
      </w:pPr>
      <w:r w:rsidRPr="00DD7E5E">
        <w:rPr>
          <w:rFonts w:ascii="Times New Roman" w:hAnsi="Times New Roman" w:cs="Times New Roman"/>
          <w:sz w:val="24"/>
          <w:szCs w:val="24"/>
        </w:rPr>
        <w:t xml:space="preserve">The following section provides a summary of the critical appraisals conducted for the included studies as a part of quality assessment process. The purpose of the appraisal was to assess the methodological rigor, reliability, and potential for bias in each study. </w:t>
      </w:r>
    </w:p>
    <w:p w14:paraId="09F6F2F9" w14:textId="30ABF58A" w:rsidR="00D750A4" w:rsidRPr="00DD7E5E" w:rsidRDefault="00D750A4" w:rsidP="00D552E2">
      <w:pPr>
        <w:rPr>
          <w:rFonts w:ascii="Times New Roman" w:hAnsi="Times New Roman" w:cs="Times New Roman"/>
          <w:sz w:val="24"/>
          <w:szCs w:val="24"/>
        </w:rPr>
      </w:pPr>
      <w:r w:rsidRPr="00DD7E5E">
        <w:rPr>
          <w:rFonts w:ascii="Times New Roman" w:hAnsi="Times New Roman" w:cs="Times New Roman"/>
          <w:sz w:val="24"/>
          <w:szCs w:val="24"/>
        </w:rPr>
        <w:t>The checklist criteria addressed essential aspects, including:</w:t>
      </w:r>
    </w:p>
    <w:p w14:paraId="7F69A0A6" w14:textId="381FF6BC" w:rsidR="00D750A4" w:rsidRPr="00DD7E5E" w:rsidRDefault="00D750A4" w:rsidP="00D750A4">
      <w:pPr>
        <w:pStyle w:val="ListParagraph"/>
        <w:numPr>
          <w:ilvl w:val="0"/>
          <w:numId w:val="15"/>
        </w:numPr>
        <w:rPr>
          <w:rFonts w:ascii="Times New Roman" w:hAnsi="Times New Roman" w:cs="Times New Roman"/>
          <w:sz w:val="24"/>
          <w:szCs w:val="24"/>
        </w:rPr>
      </w:pPr>
      <w:r w:rsidRPr="00DD7E5E">
        <w:rPr>
          <w:rFonts w:ascii="Times New Roman" w:hAnsi="Times New Roman" w:cs="Times New Roman"/>
          <w:sz w:val="24"/>
          <w:szCs w:val="24"/>
        </w:rPr>
        <w:t>Clear definitions of inclusion criteria and sample selection</w:t>
      </w:r>
    </w:p>
    <w:p w14:paraId="41AD9A3E" w14:textId="74F84056" w:rsidR="00D750A4" w:rsidRPr="00DD7E5E" w:rsidRDefault="00D750A4" w:rsidP="00D750A4">
      <w:pPr>
        <w:pStyle w:val="ListParagraph"/>
        <w:numPr>
          <w:ilvl w:val="0"/>
          <w:numId w:val="15"/>
        </w:numPr>
        <w:rPr>
          <w:rFonts w:ascii="Times New Roman" w:hAnsi="Times New Roman" w:cs="Times New Roman"/>
          <w:sz w:val="24"/>
          <w:szCs w:val="24"/>
        </w:rPr>
      </w:pPr>
      <w:r w:rsidRPr="00DD7E5E">
        <w:rPr>
          <w:rFonts w:ascii="Times New Roman" w:hAnsi="Times New Roman" w:cs="Times New Roman"/>
          <w:sz w:val="24"/>
          <w:szCs w:val="24"/>
        </w:rPr>
        <w:t>Validity and reliability of measurements for both exposure and outcomes</w:t>
      </w:r>
    </w:p>
    <w:p w14:paraId="25BE4810" w14:textId="65DFB47B" w:rsidR="00D750A4" w:rsidRPr="00DD7E5E" w:rsidRDefault="00D750A4" w:rsidP="00D750A4">
      <w:pPr>
        <w:pStyle w:val="ListParagraph"/>
        <w:numPr>
          <w:ilvl w:val="0"/>
          <w:numId w:val="15"/>
        </w:numPr>
        <w:rPr>
          <w:rFonts w:ascii="Times New Roman" w:hAnsi="Times New Roman" w:cs="Times New Roman"/>
          <w:sz w:val="24"/>
          <w:szCs w:val="24"/>
        </w:rPr>
      </w:pPr>
      <w:r w:rsidRPr="00DD7E5E">
        <w:rPr>
          <w:rFonts w:ascii="Times New Roman" w:hAnsi="Times New Roman" w:cs="Times New Roman"/>
          <w:sz w:val="24"/>
          <w:szCs w:val="24"/>
        </w:rPr>
        <w:lastRenderedPageBreak/>
        <w:t>Application of appropriate statistical analysis</w:t>
      </w:r>
    </w:p>
    <w:p w14:paraId="0D03A7D8" w14:textId="258421B7" w:rsidR="00D750A4" w:rsidRPr="00DD7E5E" w:rsidRDefault="00D750A4" w:rsidP="00D750A4">
      <w:pPr>
        <w:pStyle w:val="ListParagraph"/>
        <w:numPr>
          <w:ilvl w:val="0"/>
          <w:numId w:val="15"/>
        </w:numPr>
        <w:rPr>
          <w:rFonts w:ascii="Times New Roman" w:hAnsi="Times New Roman" w:cs="Times New Roman"/>
          <w:sz w:val="24"/>
          <w:szCs w:val="24"/>
        </w:rPr>
      </w:pPr>
      <w:r w:rsidRPr="00DD7E5E">
        <w:rPr>
          <w:rFonts w:ascii="Times New Roman" w:hAnsi="Times New Roman" w:cs="Times New Roman"/>
          <w:sz w:val="24"/>
          <w:szCs w:val="24"/>
        </w:rPr>
        <w:t>Identification and management of confounding factors</w:t>
      </w:r>
    </w:p>
    <w:p w14:paraId="0164B41B" w14:textId="1935223A" w:rsidR="00D750A4" w:rsidRPr="00DD7E5E" w:rsidRDefault="00D750A4" w:rsidP="00D750A4">
      <w:pPr>
        <w:pStyle w:val="ListParagraph"/>
        <w:numPr>
          <w:ilvl w:val="0"/>
          <w:numId w:val="15"/>
        </w:numPr>
        <w:rPr>
          <w:rFonts w:ascii="Times New Roman" w:hAnsi="Times New Roman" w:cs="Times New Roman"/>
          <w:sz w:val="24"/>
          <w:szCs w:val="24"/>
        </w:rPr>
      </w:pPr>
      <w:r w:rsidRPr="00DD7E5E">
        <w:rPr>
          <w:rFonts w:ascii="Times New Roman" w:hAnsi="Times New Roman" w:cs="Times New Roman"/>
          <w:sz w:val="24"/>
          <w:szCs w:val="24"/>
        </w:rPr>
        <w:t>Consistency in measurement tools and the use of blinding</w:t>
      </w:r>
      <w:r w:rsidR="0076057F" w:rsidRPr="00DD7E5E">
        <w:rPr>
          <w:rFonts w:ascii="Times New Roman" w:eastAsia="Times New Roman" w:hAnsi="Times New Roman" w:cs="Times New Roman"/>
          <w:b/>
          <w:bCs/>
          <w:sz w:val="24"/>
          <w:szCs w:val="24"/>
          <w:lang w:eastAsia="en-IN"/>
        </w:rPr>
        <w:t xml:space="preserve"> </w:t>
      </w:r>
    </w:p>
    <w:p w14:paraId="350F7598" w14:textId="254A36E5" w:rsidR="00D750A4" w:rsidRPr="00DD7E5E" w:rsidRDefault="00D750A4" w:rsidP="00D750A4">
      <w:pPr>
        <w:rPr>
          <w:rFonts w:ascii="Times New Roman" w:hAnsi="Times New Roman" w:cs="Times New Roman"/>
          <w:sz w:val="24"/>
          <w:szCs w:val="24"/>
          <w:lang w:eastAsia="en-IN"/>
        </w:rPr>
      </w:pPr>
      <w:r w:rsidRPr="00DD7E5E">
        <w:rPr>
          <w:rFonts w:ascii="Times New Roman" w:hAnsi="Times New Roman" w:cs="Times New Roman"/>
          <w:noProof/>
          <w:sz w:val="24"/>
          <w:szCs w:val="24"/>
          <w:lang w:eastAsia="en-IN"/>
        </w:rPr>
        <w:drawing>
          <wp:inline distT="0" distB="0" distL="0" distR="0" wp14:anchorId="132A646D" wp14:editId="7F4058A5">
            <wp:extent cx="5759450" cy="5528310"/>
            <wp:effectExtent l="0" t="0" r="0" b="0"/>
            <wp:docPr id="1615929862"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29862" name="Picture 1" descr="A white sheet with black text&#10;&#10;AI-generated content may be incorrect."/>
                    <pic:cNvPicPr/>
                  </pic:nvPicPr>
                  <pic:blipFill>
                    <a:blip r:embed="rId13"/>
                    <a:stretch>
                      <a:fillRect/>
                    </a:stretch>
                  </pic:blipFill>
                  <pic:spPr>
                    <a:xfrm>
                      <a:off x="0" y="0"/>
                      <a:ext cx="5759450" cy="5528310"/>
                    </a:xfrm>
                    <a:prstGeom prst="rect">
                      <a:avLst/>
                    </a:prstGeom>
                  </pic:spPr>
                </pic:pic>
              </a:graphicData>
            </a:graphic>
          </wp:inline>
        </w:drawing>
      </w:r>
    </w:p>
    <w:p w14:paraId="2224B1C4" w14:textId="0459484E" w:rsidR="00042273" w:rsidRPr="00DD7E5E" w:rsidRDefault="00F707A7" w:rsidP="00562D70">
      <w:pPr>
        <w:jc w:val="center"/>
        <w:rPr>
          <w:rFonts w:ascii="Times New Roman" w:hAnsi="Times New Roman" w:cs="Times New Roman"/>
          <w:i/>
          <w:iCs/>
          <w:sz w:val="24"/>
          <w:szCs w:val="24"/>
        </w:rPr>
      </w:pPr>
      <w:r w:rsidRPr="00DD7E5E">
        <w:rPr>
          <w:rFonts w:ascii="Times New Roman" w:hAnsi="Times New Roman" w:cs="Times New Roman"/>
          <w:i/>
          <w:iCs/>
          <w:sz w:val="24"/>
          <w:szCs w:val="24"/>
        </w:rPr>
        <w:t xml:space="preserve">Table 4 </w:t>
      </w:r>
      <w:r w:rsidRPr="00DD7E5E">
        <w:rPr>
          <w:rFonts w:ascii="Times New Roman" w:hAnsi="Times New Roman" w:cs="Times New Roman"/>
          <w:i/>
          <w:iCs/>
          <w:color w:val="000000"/>
          <w:kern w:val="0"/>
          <w:sz w:val="24"/>
          <w:szCs w:val="24"/>
          <w:lang w:eastAsia="en-IN"/>
          <w14:ligatures w14:val="none"/>
        </w:rPr>
        <w:t>QUIN Tool Appraisal</w:t>
      </w:r>
      <w:r w:rsidR="00887B3A" w:rsidRPr="00DD7E5E">
        <w:rPr>
          <w:rFonts w:ascii="Times New Roman" w:hAnsi="Times New Roman" w:cs="Times New Roman"/>
          <w:i/>
          <w:iCs/>
          <w:color w:val="000000"/>
          <w:kern w:val="0"/>
          <w:sz w:val="24"/>
          <w:szCs w:val="24"/>
          <w:lang w:eastAsia="en-IN"/>
          <w14:ligatures w14:val="none"/>
        </w:rPr>
        <w:t xml:space="preserve"> </w:t>
      </w:r>
      <w:r w:rsidR="00887B3A" w:rsidRPr="00DD7E5E">
        <w:rPr>
          <w:rFonts w:ascii="Times New Roman" w:hAnsi="Times New Roman" w:cs="Times New Roman"/>
          <w:i/>
          <w:iCs/>
          <w:sz w:val="24"/>
          <w:szCs w:val="24"/>
          <w:lang w:eastAsia="en-IN"/>
        </w:rPr>
        <w:t xml:space="preserve">Using </w:t>
      </w:r>
      <w:r w:rsidR="00887B3A" w:rsidRPr="00DD7E5E">
        <w:rPr>
          <w:rFonts w:ascii="Times New Roman" w:hAnsi="Times New Roman" w:cs="Times New Roman"/>
          <w:i/>
          <w:iCs/>
          <w:sz w:val="24"/>
          <w:szCs w:val="24"/>
          <w:lang w:eastAsia="en-IN"/>
        </w:rPr>
        <w:noBreakHyphen/>
        <w:t xml:space="preserve">Self-Etch Adhesive Agents with Pit and </w:t>
      </w:r>
      <w:r w:rsidR="005B085C" w:rsidRPr="00DD7E5E">
        <w:rPr>
          <w:rFonts w:ascii="Times New Roman" w:hAnsi="Times New Roman" w:cs="Times New Roman"/>
          <w:i/>
          <w:iCs/>
          <w:sz w:val="24"/>
          <w:szCs w:val="24"/>
          <w:lang w:eastAsia="en-IN"/>
        </w:rPr>
        <w:t>Fissure Sealants</w:t>
      </w:r>
      <w:r w:rsidR="00887B3A" w:rsidRPr="00DD7E5E">
        <w:rPr>
          <w:rFonts w:ascii="Times New Roman" w:hAnsi="Times New Roman" w:cs="Times New Roman"/>
          <w:i/>
          <w:iCs/>
          <w:sz w:val="24"/>
          <w:szCs w:val="24"/>
          <w:lang w:eastAsia="en-IN"/>
        </w:rPr>
        <w:t>.</w:t>
      </w:r>
    </w:p>
    <w:p w14:paraId="5E6459D3" w14:textId="77777777" w:rsidR="008425B5" w:rsidRPr="00DD7E5E" w:rsidRDefault="008425B5" w:rsidP="008425B5">
      <w:pPr>
        <w:rPr>
          <w:rFonts w:ascii="Times New Roman" w:hAnsi="Times New Roman" w:cs="Times New Roman"/>
          <w:sz w:val="24"/>
          <w:szCs w:val="24"/>
        </w:rPr>
      </w:pPr>
    </w:p>
    <w:p w14:paraId="3FD51C84" w14:textId="77777777" w:rsidR="00B1008B" w:rsidRPr="00DD7E5E" w:rsidRDefault="00B1008B" w:rsidP="008425B5">
      <w:pPr>
        <w:rPr>
          <w:rFonts w:ascii="Times New Roman" w:hAnsi="Times New Roman" w:cs="Times New Roman"/>
          <w:sz w:val="24"/>
          <w:szCs w:val="24"/>
        </w:rPr>
      </w:pPr>
    </w:p>
    <w:p w14:paraId="23F0CD2E" w14:textId="77777777" w:rsidR="00B1008B" w:rsidRPr="00DD7E5E" w:rsidRDefault="00B1008B" w:rsidP="008425B5">
      <w:pPr>
        <w:rPr>
          <w:rFonts w:ascii="Times New Roman" w:hAnsi="Times New Roman" w:cs="Times New Roman"/>
          <w:sz w:val="24"/>
          <w:szCs w:val="24"/>
        </w:rPr>
      </w:pPr>
    </w:p>
    <w:p w14:paraId="5156749E" w14:textId="77777777" w:rsidR="00B1008B" w:rsidRPr="00DD7E5E" w:rsidRDefault="00B1008B" w:rsidP="008425B5">
      <w:pPr>
        <w:rPr>
          <w:rFonts w:ascii="Times New Roman" w:hAnsi="Times New Roman" w:cs="Times New Roman"/>
          <w:sz w:val="24"/>
          <w:szCs w:val="24"/>
        </w:rPr>
      </w:pPr>
    </w:p>
    <w:p w14:paraId="23372ED0" w14:textId="77777777" w:rsidR="00B1008B" w:rsidRPr="00DD7E5E" w:rsidRDefault="00B1008B" w:rsidP="008425B5">
      <w:pPr>
        <w:rPr>
          <w:rFonts w:ascii="Times New Roman" w:hAnsi="Times New Roman" w:cs="Times New Roman"/>
          <w:sz w:val="24"/>
          <w:szCs w:val="24"/>
        </w:rPr>
      </w:pPr>
    </w:p>
    <w:p w14:paraId="34B75768" w14:textId="77777777" w:rsidR="00B1008B" w:rsidRPr="00DD7E5E" w:rsidRDefault="00B1008B" w:rsidP="008425B5">
      <w:pPr>
        <w:rPr>
          <w:rFonts w:ascii="Times New Roman" w:hAnsi="Times New Roman" w:cs="Times New Roman"/>
          <w:sz w:val="24"/>
          <w:szCs w:val="24"/>
        </w:rPr>
      </w:pPr>
    </w:p>
    <w:p w14:paraId="53161EF8" w14:textId="77777777" w:rsidR="00B1008B" w:rsidRPr="00DD7E5E" w:rsidRDefault="00B1008B" w:rsidP="008425B5">
      <w:pPr>
        <w:rPr>
          <w:rFonts w:ascii="Times New Roman" w:hAnsi="Times New Roman" w:cs="Times New Roman"/>
          <w:sz w:val="24"/>
          <w:szCs w:val="24"/>
        </w:rPr>
      </w:pPr>
    </w:p>
    <w:p w14:paraId="5E6AA3CD" w14:textId="77777777" w:rsidR="00B1008B" w:rsidRPr="00DD7E5E" w:rsidRDefault="00B1008B" w:rsidP="008425B5">
      <w:pPr>
        <w:rPr>
          <w:rFonts w:ascii="Times New Roman" w:hAnsi="Times New Roman" w:cs="Times New Roman"/>
          <w:sz w:val="24"/>
          <w:szCs w:val="24"/>
        </w:rPr>
      </w:pPr>
    </w:p>
    <w:p w14:paraId="6C9DFD3B" w14:textId="77777777" w:rsidR="00B1008B" w:rsidRPr="00DD7E5E" w:rsidRDefault="00B1008B" w:rsidP="008425B5">
      <w:pPr>
        <w:rPr>
          <w:rFonts w:ascii="Times New Roman" w:hAnsi="Times New Roman" w:cs="Times New Roman"/>
          <w:sz w:val="24"/>
          <w:szCs w:val="24"/>
        </w:rPr>
      </w:pPr>
    </w:p>
    <w:p w14:paraId="67346ECD" w14:textId="75B3C20F" w:rsidR="00D750A4" w:rsidRPr="00DD7E5E" w:rsidRDefault="00887B3A" w:rsidP="00887B3A">
      <w:pPr>
        <w:rPr>
          <w:rFonts w:ascii="Times New Roman" w:hAnsi="Times New Roman" w:cs="Times New Roman"/>
          <w:sz w:val="24"/>
          <w:szCs w:val="24"/>
          <w:lang w:eastAsia="en-IN"/>
        </w:rPr>
      </w:pPr>
      <w:r w:rsidRPr="00DD7E5E">
        <w:rPr>
          <w:rFonts w:ascii="Times New Roman" w:hAnsi="Times New Roman" w:cs="Times New Roman"/>
          <w:noProof/>
          <w:sz w:val="24"/>
          <w:szCs w:val="24"/>
          <w:lang w:eastAsia="en-IN"/>
        </w:rPr>
        <w:drawing>
          <wp:inline distT="0" distB="0" distL="0" distR="0" wp14:anchorId="67E68A82" wp14:editId="0982B057">
            <wp:extent cx="5759450" cy="6041390"/>
            <wp:effectExtent l="0" t="0" r="0" b="0"/>
            <wp:docPr id="516173144"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73144" name="Picture 1" descr="A document with text on it&#10;&#10;AI-generated content may be incorrect."/>
                    <pic:cNvPicPr/>
                  </pic:nvPicPr>
                  <pic:blipFill>
                    <a:blip r:embed="rId14"/>
                    <a:stretch>
                      <a:fillRect/>
                    </a:stretch>
                  </pic:blipFill>
                  <pic:spPr>
                    <a:xfrm>
                      <a:off x="0" y="0"/>
                      <a:ext cx="5759450" cy="6041390"/>
                    </a:xfrm>
                    <a:prstGeom prst="rect">
                      <a:avLst/>
                    </a:prstGeom>
                  </pic:spPr>
                </pic:pic>
              </a:graphicData>
            </a:graphic>
          </wp:inline>
        </w:drawing>
      </w:r>
    </w:p>
    <w:p w14:paraId="4A27DC48" w14:textId="71028608" w:rsidR="00C21AD4" w:rsidRPr="00DD7E5E" w:rsidRDefault="00F707A7" w:rsidP="00887B3A">
      <w:pPr>
        <w:jc w:val="center"/>
        <w:rPr>
          <w:rFonts w:ascii="Times New Roman" w:hAnsi="Times New Roman" w:cs="Times New Roman"/>
          <w:i/>
          <w:iCs/>
          <w:sz w:val="24"/>
          <w:szCs w:val="24"/>
        </w:rPr>
      </w:pPr>
      <w:r w:rsidRPr="00DD7E5E">
        <w:rPr>
          <w:rFonts w:ascii="Times New Roman" w:hAnsi="Times New Roman" w:cs="Times New Roman"/>
          <w:i/>
          <w:iCs/>
          <w:sz w:val="24"/>
          <w:szCs w:val="24"/>
        </w:rPr>
        <w:t xml:space="preserve">Table 5 </w:t>
      </w:r>
      <w:r w:rsidRPr="00DD7E5E">
        <w:rPr>
          <w:rFonts w:ascii="Times New Roman" w:eastAsia="Times New Roman" w:hAnsi="Times New Roman" w:cs="Times New Roman"/>
          <w:i/>
          <w:iCs/>
          <w:color w:val="000000"/>
          <w:kern w:val="0"/>
          <w:sz w:val="24"/>
          <w:szCs w:val="24"/>
          <w:lang w:eastAsia="en-IN"/>
          <w14:ligatures w14:val="none"/>
        </w:rPr>
        <w:t>QUIN Tool Appraisal</w:t>
      </w:r>
      <w:r w:rsidR="00887B3A" w:rsidRPr="00DD7E5E">
        <w:rPr>
          <w:rFonts w:ascii="Times New Roman" w:eastAsia="Times New Roman" w:hAnsi="Times New Roman" w:cs="Times New Roman"/>
          <w:i/>
          <w:iCs/>
          <w:color w:val="000000"/>
          <w:kern w:val="0"/>
          <w:sz w:val="24"/>
          <w:szCs w:val="24"/>
          <w:lang w:eastAsia="en-IN"/>
          <w14:ligatures w14:val="none"/>
        </w:rPr>
        <w:t xml:space="preserve"> for Bonding durability of dental sealants to deciduous and permanent teeth</w:t>
      </w:r>
    </w:p>
    <w:p w14:paraId="164F26F3" w14:textId="04A586AD" w:rsidR="00A63EB6" w:rsidRPr="00DD7E5E" w:rsidRDefault="008C3DA2" w:rsidP="00575834">
      <w:pPr>
        <w:rPr>
          <w:rFonts w:ascii="Times New Roman" w:hAnsi="Times New Roman" w:cs="Times New Roman"/>
          <w:sz w:val="24"/>
          <w:szCs w:val="24"/>
        </w:rPr>
      </w:pPr>
      <w:r w:rsidRPr="00DD7E5E">
        <w:rPr>
          <w:rFonts w:ascii="Times New Roman" w:hAnsi="Times New Roman" w:cs="Times New Roman"/>
          <w:noProof/>
          <w:sz w:val="24"/>
          <w:szCs w:val="24"/>
        </w:rPr>
        <w:lastRenderedPageBreak/>
        <w:drawing>
          <wp:inline distT="0" distB="0" distL="0" distR="0" wp14:anchorId="5D2C4C60" wp14:editId="5CACDD19">
            <wp:extent cx="6399254" cy="2750185"/>
            <wp:effectExtent l="0" t="0" r="1905" b="0"/>
            <wp:docPr id="1046578319" name="Picture 1" descr="A white calenda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78319" name="Picture 1" descr="A white calendar with black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20570" cy="2759346"/>
                    </a:xfrm>
                    <a:prstGeom prst="rect">
                      <a:avLst/>
                    </a:prstGeom>
                  </pic:spPr>
                </pic:pic>
              </a:graphicData>
            </a:graphic>
          </wp:inline>
        </w:drawing>
      </w:r>
    </w:p>
    <w:p w14:paraId="1202E3CC" w14:textId="035FCFBF" w:rsidR="00887B3A" w:rsidRPr="00DD7E5E" w:rsidRDefault="00887B3A" w:rsidP="00887B3A">
      <w:pPr>
        <w:jc w:val="center"/>
        <w:rPr>
          <w:rFonts w:ascii="Times New Roman" w:hAnsi="Times New Roman" w:cs="Times New Roman"/>
          <w:i/>
          <w:iCs/>
          <w:sz w:val="24"/>
          <w:szCs w:val="24"/>
          <w:lang w:val="en-US" w:eastAsia="en-IN"/>
        </w:rPr>
      </w:pPr>
      <w:r w:rsidRPr="00DD7E5E">
        <w:rPr>
          <w:rFonts w:ascii="Times New Roman" w:hAnsi="Times New Roman" w:cs="Times New Roman"/>
          <w:i/>
          <w:iCs/>
          <w:sz w:val="24"/>
          <w:szCs w:val="24"/>
          <w:lang w:val="en-US" w:eastAsia="en-IN"/>
        </w:rPr>
        <w:t>Table 6 CASP Appraisal of Three Studies</w:t>
      </w:r>
    </w:p>
    <w:p w14:paraId="589A0926" w14:textId="38CC55C3" w:rsidR="00A63EB6" w:rsidRPr="00DD7E5E" w:rsidRDefault="00912C3D" w:rsidP="00024052">
      <w:pPr>
        <w:rPr>
          <w:rFonts w:ascii="Times New Roman" w:hAnsi="Times New Roman" w:cs="Times New Roman"/>
          <w:sz w:val="24"/>
          <w:szCs w:val="24"/>
          <w:lang w:val="en-US" w:eastAsia="en-IN"/>
        </w:rPr>
      </w:pPr>
      <w:r w:rsidRPr="00DD7E5E">
        <w:rPr>
          <w:rFonts w:ascii="Times New Roman" w:hAnsi="Times New Roman" w:cs="Times New Roman"/>
          <w:sz w:val="24"/>
          <w:szCs w:val="24"/>
          <w:lang w:val="en-US" w:eastAsia="en-IN"/>
        </w:rPr>
        <w:t>Legends</w:t>
      </w:r>
    </w:p>
    <w:p w14:paraId="3C5DF5F0" w14:textId="658D4BED" w:rsidR="00912C3D" w:rsidRPr="00DD7E5E" w:rsidRDefault="00912C3D" w:rsidP="00024052">
      <w:pPr>
        <w:rPr>
          <w:rFonts w:ascii="Times New Roman" w:hAnsi="Times New Roman" w:cs="Times New Roman"/>
          <w:b/>
          <w:bCs/>
          <w:sz w:val="24"/>
          <w:szCs w:val="24"/>
          <w:lang w:val="en-US" w:eastAsia="en-IN"/>
        </w:rPr>
      </w:pPr>
      <w:r w:rsidRPr="00DD7E5E">
        <w:rPr>
          <w:rFonts w:ascii="Times New Roman" w:hAnsi="Times New Roman" w:cs="Times New Roman"/>
          <w:b/>
          <w:bCs/>
          <w:noProof/>
          <w:sz w:val="24"/>
          <w:szCs w:val="24"/>
          <w:lang w:val="en-US" w:eastAsia="en-IN"/>
        </w:rPr>
        <w:drawing>
          <wp:inline distT="0" distB="0" distL="0" distR="0" wp14:anchorId="78A6AA92" wp14:editId="1D0BF7CC">
            <wp:extent cx="5759450" cy="1585595"/>
            <wp:effectExtent l="0" t="0" r="0" b="0"/>
            <wp:docPr id="1308024274"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24274" name="Picture 1" descr="A close-up of a document&#10;&#10;AI-generated content may be incorrect."/>
                    <pic:cNvPicPr/>
                  </pic:nvPicPr>
                  <pic:blipFill>
                    <a:blip r:embed="rId16"/>
                    <a:stretch>
                      <a:fillRect/>
                    </a:stretch>
                  </pic:blipFill>
                  <pic:spPr>
                    <a:xfrm>
                      <a:off x="0" y="0"/>
                      <a:ext cx="5759450" cy="1585595"/>
                    </a:xfrm>
                    <a:prstGeom prst="rect">
                      <a:avLst/>
                    </a:prstGeom>
                  </pic:spPr>
                </pic:pic>
              </a:graphicData>
            </a:graphic>
          </wp:inline>
        </w:drawing>
      </w:r>
    </w:p>
    <w:p w14:paraId="1DF63A2B" w14:textId="0C9D2DD0" w:rsidR="00024052" w:rsidRPr="00DD7E5E" w:rsidRDefault="00237540" w:rsidP="00C80D96">
      <w:pPr>
        <w:pStyle w:val="Heading2"/>
        <w:rPr>
          <w:rFonts w:ascii="Times New Roman" w:hAnsi="Times New Roman" w:cs="Times New Roman"/>
          <w:b/>
          <w:bCs/>
          <w:color w:val="0D0D0D" w:themeColor="text1" w:themeTint="F2"/>
          <w:sz w:val="24"/>
          <w:szCs w:val="24"/>
          <w:lang w:val="en-US" w:eastAsia="en-IN"/>
        </w:rPr>
      </w:pPr>
      <w:bookmarkStart w:id="35" w:name="_Toc205848897"/>
      <w:r w:rsidRPr="00DD7E5E">
        <w:rPr>
          <w:rFonts w:ascii="Times New Roman" w:hAnsi="Times New Roman" w:cs="Times New Roman"/>
          <w:b/>
          <w:bCs/>
          <w:color w:val="0D0D0D" w:themeColor="text1" w:themeTint="F2"/>
          <w:sz w:val="24"/>
          <w:szCs w:val="24"/>
          <w:lang w:val="en-US" w:eastAsia="en-IN"/>
        </w:rPr>
        <w:t xml:space="preserve">5.5 </w:t>
      </w:r>
      <w:r w:rsidR="00024052" w:rsidRPr="00DD7E5E">
        <w:rPr>
          <w:rFonts w:ascii="Times New Roman" w:hAnsi="Times New Roman" w:cs="Times New Roman"/>
          <w:b/>
          <w:bCs/>
          <w:color w:val="0D0D0D" w:themeColor="text1" w:themeTint="F2"/>
          <w:sz w:val="24"/>
          <w:szCs w:val="24"/>
          <w:lang w:val="en-US" w:eastAsia="en-IN"/>
        </w:rPr>
        <w:t>Summary of the Critical Appraisal of the Included Studies</w:t>
      </w:r>
      <w:bookmarkEnd w:id="35"/>
    </w:p>
    <w:p w14:paraId="72EE60D7" w14:textId="77777777" w:rsidR="00C80D96" w:rsidRPr="00DD7E5E" w:rsidRDefault="00C80D96" w:rsidP="00C80D96">
      <w:pPr>
        <w:rPr>
          <w:rFonts w:ascii="Times New Roman" w:hAnsi="Times New Roman" w:cs="Times New Roman"/>
          <w:sz w:val="24"/>
          <w:szCs w:val="24"/>
        </w:rPr>
      </w:pPr>
      <w:r w:rsidRPr="00DD7E5E">
        <w:rPr>
          <w:rFonts w:ascii="Times New Roman" w:hAnsi="Times New Roman" w:cs="Times New Roman"/>
          <w:sz w:val="24"/>
          <w:szCs w:val="24"/>
        </w:rPr>
        <w:t>Using the CASP and QUIN appraisal tools, each included study was assessed to determine whether it adequately addressed the central research question regarding the comparative caries-preventive effectiveness of different dental sealant materials in children and adolescents.</w:t>
      </w:r>
    </w:p>
    <w:p w14:paraId="5FB3EEAA" w14:textId="77777777" w:rsidR="00C80D96" w:rsidRPr="00DD7E5E" w:rsidRDefault="00C80D96" w:rsidP="00C80D96">
      <w:pPr>
        <w:rPr>
          <w:rFonts w:ascii="Times New Roman" w:hAnsi="Times New Roman" w:cs="Times New Roman"/>
          <w:sz w:val="24"/>
          <w:szCs w:val="24"/>
          <w:lang w:val="en-US" w:eastAsia="en-IN"/>
        </w:rPr>
      </w:pPr>
      <w:r w:rsidRPr="00DD7E5E">
        <w:rPr>
          <w:rFonts w:ascii="Times New Roman" w:hAnsi="Times New Roman" w:cs="Times New Roman"/>
          <w:sz w:val="24"/>
          <w:szCs w:val="24"/>
          <w:lang w:val="en-US" w:eastAsia="en-IN"/>
        </w:rPr>
        <w:t>Y = Yes, N = No</w:t>
      </w:r>
      <w:proofErr w:type="gramStart"/>
      <w:r w:rsidRPr="00DD7E5E">
        <w:rPr>
          <w:rFonts w:ascii="Times New Roman" w:hAnsi="Times New Roman" w:cs="Times New Roman"/>
          <w:sz w:val="24"/>
          <w:szCs w:val="24"/>
          <w:lang w:val="en-US" w:eastAsia="en-IN"/>
        </w:rPr>
        <w:t>, ?</w:t>
      </w:r>
      <w:proofErr w:type="gramEnd"/>
      <w:r w:rsidRPr="00DD7E5E">
        <w:rPr>
          <w:rFonts w:ascii="Times New Roman" w:hAnsi="Times New Roman" w:cs="Times New Roman"/>
          <w:sz w:val="24"/>
          <w:szCs w:val="24"/>
          <w:lang w:val="en-US" w:eastAsia="en-IN"/>
        </w:rPr>
        <w:t xml:space="preserve"> = Can’t tell</w:t>
      </w:r>
    </w:p>
    <w:p w14:paraId="0F713423" w14:textId="14D7DDD5" w:rsidR="00C80D96" w:rsidRPr="00DD7E5E" w:rsidRDefault="00C80D96" w:rsidP="00C80D96">
      <w:pPr>
        <w:rPr>
          <w:rFonts w:ascii="Times New Roman" w:hAnsi="Times New Roman" w:cs="Times New Roman"/>
          <w:sz w:val="24"/>
          <w:szCs w:val="24"/>
          <w:lang w:val="en-US" w:eastAsia="en-IN"/>
        </w:rPr>
      </w:pPr>
      <w:r w:rsidRPr="00DD7E5E">
        <w:rPr>
          <w:rFonts w:ascii="Times New Roman" w:hAnsi="Times New Roman" w:cs="Times New Roman"/>
          <w:sz w:val="24"/>
          <w:szCs w:val="24"/>
        </w:rPr>
        <w:br/>
        <w:t>Moura et al. (2014): Yes – This study directly addressed the research question by evaluating the bond strength and retention of different sealant materials under controlled laboratory conditions. However, the absence of an in vivo component limits the applicability of findings to clinical practice.</w:t>
      </w:r>
      <w:r w:rsidRPr="00DD7E5E">
        <w:rPr>
          <w:rFonts w:ascii="Times New Roman" w:hAnsi="Times New Roman" w:cs="Times New Roman"/>
          <w:sz w:val="24"/>
          <w:szCs w:val="24"/>
        </w:rPr>
        <w:br/>
      </w:r>
      <w:r w:rsidRPr="00DD7E5E">
        <w:rPr>
          <w:rFonts w:ascii="Times New Roman" w:hAnsi="Times New Roman" w:cs="Times New Roman"/>
          <w:sz w:val="24"/>
          <w:szCs w:val="24"/>
        </w:rPr>
        <w:br/>
        <w:t>Prathibha et al. (2019): Yes – The study used a split-mouth clinical trial design to compare resin-based and glass ionomer sealants, providing relevant data on retention and caries prevention. Short follow-up duration was a limitation.</w:t>
      </w:r>
      <w:r w:rsidRPr="00DD7E5E">
        <w:rPr>
          <w:rFonts w:ascii="Times New Roman" w:hAnsi="Times New Roman" w:cs="Times New Roman"/>
          <w:sz w:val="24"/>
          <w:szCs w:val="24"/>
        </w:rPr>
        <w:br/>
      </w:r>
      <w:r w:rsidRPr="00DD7E5E">
        <w:rPr>
          <w:rFonts w:ascii="Times New Roman" w:hAnsi="Times New Roman" w:cs="Times New Roman"/>
          <w:sz w:val="24"/>
          <w:szCs w:val="24"/>
        </w:rPr>
        <w:br/>
        <w:t>Karaman et al. (2013): No – While methodologically robust, the study focused exclusively on adult teeth without including paediatric or adolescent participants, meaning it did not fully address the target population for this review.</w:t>
      </w:r>
      <w:r w:rsidRPr="00DD7E5E">
        <w:rPr>
          <w:rFonts w:ascii="Times New Roman" w:hAnsi="Times New Roman" w:cs="Times New Roman"/>
          <w:sz w:val="24"/>
          <w:szCs w:val="24"/>
        </w:rPr>
        <w:br/>
      </w:r>
      <w:r w:rsidRPr="00DD7E5E">
        <w:rPr>
          <w:rFonts w:ascii="Times New Roman" w:hAnsi="Times New Roman" w:cs="Times New Roman"/>
          <w:sz w:val="24"/>
          <w:szCs w:val="24"/>
        </w:rPr>
        <w:lastRenderedPageBreak/>
        <w:br/>
        <w:t>Mézquita-Rodrigo et al. (2022): No – This was a purely in vitro investigation using unerupted third molars and did not measure caries prevention outcomes, making it unsuitable for answering the central clinical question.</w:t>
      </w:r>
      <w:r w:rsidRPr="00DD7E5E">
        <w:rPr>
          <w:rFonts w:ascii="Times New Roman" w:hAnsi="Times New Roman" w:cs="Times New Roman"/>
          <w:sz w:val="24"/>
          <w:szCs w:val="24"/>
        </w:rPr>
        <w:br/>
      </w:r>
      <w:r w:rsidRPr="00DD7E5E">
        <w:rPr>
          <w:rFonts w:ascii="Times New Roman" w:hAnsi="Times New Roman" w:cs="Times New Roman"/>
          <w:sz w:val="24"/>
          <w:szCs w:val="24"/>
        </w:rPr>
        <w:br/>
        <w:t>De Souza Penha et al. (2022): Yes – Combined laboratory and short-term clinical evaluation of sealant materials, directly addressing the research question. However, the short follow-up period limits conclusions about long-term effectiveness.</w:t>
      </w:r>
      <w:r w:rsidRPr="00DD7E5E">
        <w:rPr>
          <w:rFonts w:ascii="Times New Roman" w:hAnsi="Times New Roman" w:cs="Times New Roman"/>
          <w:sz w:val="24"/>
          <w:szCs w:val="24"/>
        </w:rPr>
        <w:br/>
      </w:r>
      <w:r w:rsidRPr="00DD7E5E">
        <w:rPr>
          <w:rFonts w:ascii="Times New Roman" w:hAnsi="Times New Roman" w:cs="Times New Roman"/>
          <w:sz w:val="24"/>
          <w:szCs w:val="24"/>
        </w:rPr>
        <w:br/>
        <w:t>In summary, three of the five included studies (Moura et al., Prathibha et al., and De Souza Penha et al.) adequately addressed the research question, while two studies (Karaman et al., Mézquita-Rodrigo et al.) did not, due to either population mismatch or lack of direct caries-prevention data.</w:t>
      </w:r>
      <w:r w:rsidRPr="00DD7E5E">
        <w:rPr>
          <w:rFonts w:ascii="Times New Roman" w:hAnsi="Times New Roman" w:cs="Times New Roman"/>
          <w:sz w:val="24"/>
          <w:szCs w:val="24"/>
        </w:rPr>
        <w:br/>
      </w:r>
    </w:p>
    <w:p w14:paraId="208E5575" w14:textId="77777777" w:rsidR="00C80D96" w:rsidRPr="00DD7E5E" w:rsidRDefault="00C80D96" w:rsidP="00024052">
      <w:pPr>
        <w:rPr>
          <w:rFonts w:ascii="Times New Roman" w:hAnsi="Times New Roman" w:cs="Times New Roman"/>
          <w:sz w:val="24"/>
          <w:szCs w:val="24"/>
          <w:lang w:val="en-US" w:eastAsia="en-IN"/>
        </w:rPr>
      </w:pPr>
    </w:p>
    <w:p w14:paraId="25B12C41" w14:textId="787C9225" w:rsidR="00DB5F7C" w:rsidRPr="00DD7E5E" w:rsidRDefault="00DB5F7C" w:rsidP="00024052">
      <w:pPr>
        <w:rPr>
          <w:rFonts w:ascii="Times New Roman" w:hAnsi="Times New Roman" w:cs="Times New Roman"/>
          <w:sz w:val="24"/>
          <w:szCs w:val="24"/>
          <w:lang w:val="en-US" w:eastAsia="en-IN"/>
        </w:rPr>
      </w:pPr>
      <w:r w:rsidRPr="00DD7E5E">
        <w:rPr>
          <w:rFonts w:ascii="Times New Roman" w:hAnsi="Times New Roman" w:cs="Times New Roman"/>
          <w:noProof/>
          <w:sz w:val="24"/>
          <w:szCs w:val="24"/>
          <w:lang w:val="en-US" w:eastAsia="en-IN"/>
        </w:rPr>
        <w:drawing>
          <wp:inline distT="0" distB="0" distL="0" distR="0" wp14:anchorId="5DFF9C29" wp14:editId="6E93BD05">
            <wp:extent cx="6252611" cy="2727848"/>
            <wp:effectExtent l="0" t="0" r="0" b="0"/>
            <wp:docPr id="174296114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61144" name="Picture 1" descr="A white sheet with black text&#10;&#10;AI-generated content may be incorrect."/>
                    <pic:cNvPicPr/>
                  </pic:nvPicPr>
                  <pic:blipFill>
                    <a:blip r:embed="rId17"/>
                    <a:stretch>
                      <a:fillRect/>
                    </a:stretch>
                  </pic:blipFill>
                  <pic:spPr>
                    <a:xfrm>
                      <a:off x="0" y="0"/>
                      <a:ext cx="6263696" cy="2732684"/>
                    </a:xfrm>
                    <a:prstGeom prst="rect">
                      <a:avLst/>
                    </a:prstGeom>
                  </pic:spPr>
                </pic:pic>
              </a:graphicData>
            </a:graphic>
          </wp:inline>
        </w:drawing>
      </w:r>
    </w:p>
    <w:p w14:paraId="1AE31DA8" w14:textId="3919B898" w:rsidR="00DB5F7C" w:rsidRPr="00DD7E5E" w:rsidRDefault="00DB5F7C" w:rsidP="00DB5F7C">
      <w:pPr>
        <w:jc w:val="center"/>
        <w:rPr>
          <w:rFonts w:ascii="Times New Roman" w:hAnsi="Times New Roman" w:cs="Times New Roman"/>
          <w:i/>
          <w:iCs/>
          <w:sz w:val="24"/>
          <w:szCs w:val="24"/>
          <w:lang w:val="en-US" w:eastAsia="en-IN"/>
        </w:rPr>
      </w:pPr>
      <w:r w:rsidRPr="00DD7E5E">
        <w:rPr>
          <w:rFonts w:ascii="Times New Roman" w:hAnsi="Times New Roman" w:cs="Times New Roman"/>
          <w:i/>
          <w:iCs/>
          <w:sz w:val="24"/>
          <w:szCs w:val="24"/>
          <w:lang w:val="en-US" w:eastAsia="en-IN"/>
        </w:rPr>
        <w:t>Table 7: Summary of the Critical Appraisal of the Included Studies</w:t>
      </w:r>
    </w:p>
    <w:p w14:paraId="65847486" w14:textId="51BB22F2" w:rsidR="00F707A7" w:rsidRPr="00DD7E5E" w:rsidRDefault="00F707A7" w:rsidP="00B1008B">
      <w:pPr>
        <w:pStyle w:val="Heading1"/>
        <w:rPr>
          <w:rFonts w:ascii="Times New Roman" w:hAnsi="Times New Roman" w:cs="Times New Roman"/>
          <w:b/>
          <w:bCs/>
          <w:color w:val="0D0D0D" w:themeColor="text1" w:themeTint="F2"/>
          <w:sz w:val="24"/>
          <w:szCs w:val="24"/>
        </w:rPr>
      </w:pPr>
      <w:bookmarkStart w:id="36" w:name="_Toc205848898"/>
      <w:r w:rsidRPr="00DD7E5E">
        <w:rPr>
          <w:rFonts w:ascii="Times New Roman" w:hAnsi="Times New Roman" w:cs="Times New Roman"/>
          <w:b/>
          <w:bCs/>
          <w:color w:val="0D0D0D" w:themeColor="text1" w:themeTint="F2"/>
          <w:sz w:val="24"/>
          <w:szCs w:val="24"/>
        </w:rPr>
        <w:t>6. Discussion</w:t>
      </w:r>
      <w:bookmarkEnd w:id="36"/>
    </w:p>
    <w:p w14:paraId="6F2A3AE7" w14:textId="76385901" w:rsidR="00C80D96" w:rsidRPr="00DD7E5E" w:rsidRDefault="00C80D96" w:rsidP="00C80D96">
      <w:pPr>
        <w:rPr>
          <w:rFonts w:ascii="Times New Roman" w:hAnsi="Times New Roman" w:cs="Times New Roman"/>
          <w:sz w:val="24"/>
          <w:szCs w:val="24"/>
        </w:rPr>
      </w:pPr>
      <w:r w:rsidRPr="00DD7E5E">
        <w:rPr>
          <w:rFonts w:ascii="Times New Roman" w:hAnsi="Times New Roman" w:cs="Times New Roman"/>
          <w:sz w:val="24"/>
          <w:szCs w:val="24"/>
        </w:rPr>
        <w:t xml:space="preserve">Pit and fissure caries remain one of the most prevalent and persistent dental health challenges among children and adolescents worldwide, accounting for a significant proportion of occlusal surface decay in permanent molars (Ahovuo-Saloranta et al., 2017; Ramamurthy et al., 2022). These lesions arise primarily due to the complex anatomical morphology of pits and fissures, which often hinders effective mechanical cleaning and facilitates plaque accumulation, thereby increasing the risk of demineralisation and caries progression. Given the global emphasis on preventive dentistry, the use of sealants has emerged as a cornerstone strategy for protecting vulnerable tooth surfaces. This review is particularly important as it consolidates and critically appraises current evidence on the comparative efficacy of different sealant materials, including both conventional and novel formulations. In doing so, it offers clinicians practical, evidence-based guidance for selecting the most appropriate material according to patient-specific risk factors, tooth anatomy, and clinical setting. By evaluating the relative strengths and limitations of established and emerging sealant technologies, this </w:t>
      </w:r>
      <w:r w:rsidRPr="00DD7E5E">
        <w:rPr>
          <w:rFonts w:ascii="Times New Roman" w:hAnsi="Times New Roman" w:cs="Times New Roman"/>
          <w:sz w:val="24"/>
          <w:szCs w:val="24"/>
        </w:rPr>
        <w:lastRenderedPageBreak/>
        <w:t>work addresses a key gap in the literature and supports the development of targeted, cost-effective interventions aimed at reducing the worldwide burden of caries in paediatric and adolescent populations</w:t>
      </w:r>
      <w:r w:rsidR="00CB2601">
        <w:rPr>
          <w:rFonts w:ascii="Times New Roman" w:hAnsi="Times New Roman" w:cs="Times New Roman"/>
          <w:sz w:val="24"/>
          <w:szCs w:val="24"/>
        </w:rPr>
        <w:t>.</w:t>
      </w:r>
    </w:p>
    <w:p w14:paraId="6ED18600" w14:textId="77777777" w:rsidR="00C80D96" w:rsidRPr="00DD7E5E" w:rsidRDefault="00C80D96" w:rsidP="00C80D96">
      <w:pPr>
        <w:rPr>
          <w:rFonts w:ascii="Times New Roman" w:hAnsi="Times New Roman" w:cs="Times New Roman"/>
          <w:sz w:val="24"/>
          <w:szCs w:val="24"/>
        </w:rPr>
      </w:pPr>
      <w:r w:rsidRPr="00DD7E5E">
        <w:rPr>
          <w:rFonts w:ascii="Times New Roman" w:hAnsi="Times New Roman" w:cs="Times New Roman"/>
          <w:sz w:val="24"/>
          <w:szCs w:val="24"/>
        </w:rPr>
        <w:t>The analysis indicated that resin-based sealants, particularly when used with etch-and-rinse adhesives, demonstrated the highest retention rates and mechanical resilience (Mohanraj et al., 2019; Uzel et al., 2022). This superior performance is largely attributed to their micromechanical bonding to enamel, which provides a strong and durable interface capable of withstanding masticatory forces over extended periods. Glass ionomer cements (GICs), while showing lower retention, offered the advantage of sustained fluoride release, which can contribute to the remineralisation of adjacent enamel and the inhibition of bacterial activity. Their chemical adhesion to tooth structure, combined with better tolerance to moisture, makes them particularly useful in clinical situations where complete isolation is challenging, such as with partially erupted molars or in uncooperative paediatric patients (Subramaniam et al., 2023). Resin-modified glass ionomers (RMGICs) represented a middle ground, offering intermediate retention while combining the fluoride release of GICs with improved mechanical properties derived from their resin content. Notably, Prathibha et al. (2019) observed that similar caries-preventive outcomes were achieved by both resin and GIC sealants, suggesting that clinical factors beyond retention—such as the patient’s oral hygiene practices, dietary habits, and regular dental follow-up—play a critical role in determining long-term success. Emerging materials, such as bioactive glass sealants, have shown potential for enhanced remineralisation due to their ability to release multiple ions, including calcium and phosphate, which are essential for enamel repair. However, despite these promising laboratory results, robust, long-term clinical validation in diverse patient populations is still lacking (Ng et al., 2023).</w:t>
      </w:r>
    </w:p>
    <w:p w14:paraId="77EA4923" w14:textId="77777777" w:rsidR="00C80D96" w:rsidRPr="00DD7E5E" w:rsidRDefault="00C80D96" w:rsidP="00C80D96">
      <w:pPr>
        <w:rPr>
          <w:rFonts w:ascii="Times New Roman" w:hAnsi="Times New Roman" w:cs="Times New Roman"/>
          <w:sz w:val="24"/>
          <w:szCs w:val="24"/>
        </w:rPr>
      </w:pPr>
      <w:r w:rsidRPr="00DD7E5E">
        <w:rPr>
          <w:rFonts w:ascii="Times New Roman" w:hAnsi="Times New Roman" w:cs="Times New Roman"/>
          <w:sz w:val="24"/>
          <w:szCs w:val="24"/>
        </w:rPr>
        <w:t>These findings align closely with the conclusions of major systematic reviews in the field. The Cochrane review by Ahovuo-Saloranta et al. (2017) confirmed that resin-based sealants demonstrate superior retention compared with glass ionomer cements (GICs), while also emphasising that both materials significantly reduce the incidence of caries when compared with no sealant application. Similarly, Wright et al. (2016) found that all types of sealants were effective in preventing occlusal caries, stressing that the optimal choice of material should be guided by the specific clinical circumstances and needs of the patient. An umbrella review by Amend et al. (2024) further reinforced the importance of patient-centred material selection, noting that in high-caries-risk populations, the benefits of moisture-tolerant or fluoride-releasing sealants may outweigh the disadvantage of lower retention rates. Complementary evidence from laboratory-based investigations, such as Moura et al. (2014) and Mézquita-Rodrigo et al. (2022), supports the superior bond strength properties of resin-based sealants. However, these in vitro models, while useful for controlled comparisons, are limited in their ability to replicate the complex variables of the oral environment, such as saliva dynamics, masticatory forces, and patient compliance, which may influence long-term clinical performance.</w:t>
      </w:r>
    </w:p>
    <w:p w14:paraId="7B000AE5" w14:textId="025AEE92" w:rsidR="00C80D96" w:rsidRPr="00DD7E5E" w:rsidRDefault="00C80D96" w:rsidP="00C80D96">
      <w:pPr>
        <w:rPr>
          <w:rFonts w:ascii="Times New Roman" w:hAnsi="Times New Roman" w:cs="Times New Roman"/>
          <w:sz w:val="24"/>
          <w:szCs w:val="24"/>
          <w:lang w:val="en-US" w:eastAsia="en-IN"/>
        </w:rPr>
      </w:pPr>
      <w:r w:rsidRPr="00DD7E5E">
        <w:rPr>
          <w:rFonts w:ascii="Times New Roman" w:hAnsi="Times New Roman" w:cs="Times New Roman"/>
          <w:sz w:val="24"/>
          <w:szCs w:val="24"/>
          <w:lang w:val="en-US" w:eastAsia="en-IN"/>
        </w:rPr>
        <w:t>Overall, the appraisal indicates that while the included studies addressed clearly defined research questions and generally maintained baseline comparability between groups, there were consistent methodological limitations. The most frequent issues were incomplete or absent blinding of participants and operators, insufficient detail on randomisation procedures, and short follow-up durations that limit assessment of long-term caries prevention.</w:t>
      </w:r>
      <w:r w:rsidRPr="00DD7E5E">
        <w:rPr>
          <w:rFonts w:ascii="Times New Roman" w:hAnsi="Times New Roman" w:cs="Times New Roman"/>
          <w:sz w:val="24"/>
          <w:szCs w:val="24"/>
          <w:lang w:val="en-US" w:eastAsia="en-IN"/>
        </w:rPr>
        <w:br/>
      </w:r>
      <w:r w:rsidRPr="00DD7E5E">
        <w:rPr>
          <w:rFonts w:ascii="Times New Roman" w:hAnsi="Times New Roman" w:cs="Times New Roman"/>
          <w:sz w:val="24"/>
          <w:szCs w:val="24"/>
          <w:lang w:val="en-US" w:eastAsia="en-IN"/>
        </w:rPr>
        <w:br/>
      </w:r>
      <w:r w:rsidRPr="00DD7E5E">
        <w:rPr>
          <w:rFonts w:ascii="Times New Roman" w:hAnsi="Times New Roman" w:cs="Times New Roman"/>
          <w:sz w:val="24"/>
          <w:szCs w:val="24"/>
          <w:lang w:val="en-US" w:eastAsia="en-IN"/>
        </w:rPr>
        <w:lastRenderedPageBreak/>
        <w:t>Laboratory studies offered precise control over experimental variables but lacked the complexity of the oral environment, reducing direct clinical applicability. Clinical trials provided real-world insights but were often constrained by small sample sizes and limited geographic diversity, affecting the generalisability of results. No study met all criteria for a low risk of bias; most were graded as having some concern under the Cochrane RoB 2 framework.</w:t>
      </w:r>
      <w:r w:rsidRPr="00DD7E5E">
        <w:rPr>
          <w:rFonts w:ascii="Times New Roman" w:hAnsi="Times New Roman" w:cs="Times New Roman"/>
          <w:sz w:val="24"/>
          <w:szCs w:val="24"/>
          <w:lang w:val="en-US" w:eastAsia="en-IN"/>
        </w:rPr>
        <w:br/>
      </w:r>
      <w:r w:rsidRPr="00DD7E5E">
        <w:rPr>
          <w:rFonts w:ascii="Times New Roman" w:hAnsi="Times New Roman" w:cs="Times New Roman"/>
          <w:sz w:val="24"/>
          <w:szCs w:val="24"/>
          <w:lang w:val="en-US" w:eastAsia="en-IN"/>
        </w:rPr>
        <w:br/>
        <w:t>Despite these limitations, the collective findings suggest a consistent pattern: resin-based sealants, particularly with etch-and-rinse adhesives, demonstrate superior retention and bond strength, while glass ionomer sealants remain valuable in high-caries-risk or moisture-compromised clinical scenarios. Emerging materials such as bioactive glass sealants show promise, but require robust, multicentre trials with extended follow-up to confirm their clinical efficacy and cost-effectiveness.</w:t>
      </w:r>
    </w:p>
    <w:p w14:paraId="0120E001" w14:textId="122FF97F" w:rsidR="00F707A7" w:rsidRPr="00DD7E5E" w:rsidRDefault="00F707A7" w:rsidP="00B1008B">
      <w:pPr>
        <w:pStyle w:val="Heading2"/>
        <w:rPr>
          <w:rFonts w:ascii="Times New Roman" w:hAnsi="Times New Roman" w:cs="Times New Roman"/>
          <w:b/>
          <w:bCs/>
          <w:color w:val="0D0D0D" w:themeColor="text1" w:themeTint="F2"/>
          <w:sz w:val="24"/>
          <w:szCs w:val="24"/>
        </w:rPr>
      </w:pPr>
      <w:bookmarkStart w:id="37" w:name="_Toc205848899"/>
      <w:r w:rsidRPr="00DD7E5E">
        <w:rPr>
          <w:rFonts w:ascii="Times New Roman" w:hAnsi="Times New Roman" w:cs="Times New Roman"/>
          <w:b/>
          <w:bCs/>
          <w:color w:val="0D0D0D" w:themeColor="text1" w:themeTint="F2"/>
          <w:sz w:val="24"/>
          <w:szCs w:val="24"/>
        </w:rPr>
        <w:t>6.</w:t>
      </w:r>
      <w:r w:rsidR="00DD7E5E">
        <w:rPr>
          <w:rFonts w:ascii="Times New Roman" w:hAnsi="Times New Roman" w:cs="Times New Roman"/>
          <w:b/>
          <w:bCs/>
          <w:color w:val="0D0D0D" w:themeColor="text1" w:themeTint="F2"/>
          <w:sz w:val="24"/>
          <w:szCs w:val="24"/>
        </w:rPr>
        <w:t>1</w:t>
      </w:r>
      <w:r w:rsidRPr="00DD7E5E">
        <w:rPr>
          <w:rFonts w:ascii="Times New Roman" w:hAnsi="Times New Roman" w:cs="Times New Roman"/>
          <w:b/>
          <w:bCs/>
          <w:color w:val="0D0D0D" w:themeColor="text1" w:themeTint="F2"/>
          <w:sz w:val="24"/>
          <w:szCs w:val="24"/>
        </w:rPr>
        <w:t xml:space="preserve"> Limitations</w:t>
      </w:r>
      <w:bookmarkEnd w:id="37"/>
    </w:p>
    <w:p w14:paraId="653E399D" w14:textId="77777777" w:rsidR="00F707A7" w:rsidRPr="00DD7E5E" w:rsidRDefault="00F707A7" w:rsidP="00F707A7">
      <w:pPr>
        <w:rPr>
          <w:rFonts w:ascii="Times New Roman" w:hAnsi="Times New Roman" w:cs="Times New Roman"/>
          <w:sz w:val="24"/>
          <w:szCs w:val="24"/>
        </w:rPr>
      </w:pPr>
      <w:r w:rsidRPr="00DD7E5E">
        <w:rPr>
          <w:rFonts w:ascii="Times New Roman" w:hAnsi="Times New Roman" w:cs="Times New Roman"/>
          <w:sz w:val="24"/>
          <w:szCs w:val="24"/>
        </w:rPr>
        <w:t>This review is limited by the small number of eligible studies (n = 5), which restricts the breadth of comparative analysis. The included studies varied significantly in design, population age range, outcome measures, and follow-up periods, making meta-analysis impractical. A substantial proportion of data originated from in vitro studies, which lack full applicability to the clinical environment due to the absence of variables such as saliva, occlusal forces, and temperature fluctuations.</w:t>
      </w:r>
    </w:p>
    <w:p w14:paraId="53F97F79" w14:textId="59DBB9F9" w:rsidR="00F707A7" w:rsidRPr="00DD7E5E" w:rsidRDefault="00F707A7" w:rsidP="00F707A7">
      <w:pPr>
        <w:rPr>
          <w:rFonts w:ascii="Times New Roman" w:hAnsi="Times New Roman" w:cs="Times New Roman"/>
          <w:sz w:val="24"/>
          <w:szCs w:val="24"/>
        </w:rPr>
      </w:pPr>
      <w:r w:rsidRPr="00DD7E5E">
        <w:rPr>
          <w:rFonts w:ascii="Times New Roman" w:hAnsi="Times New Roman" w:cs="Times New Roman"/>
          <w:sz w:val="24"/>
          <w:szCs w:val="24"/>
        </w:rPr>
        <w:t xml:space="preserve">Moreover, several studies had methodological constraints, including </w:t>
      </w:r>
      <w:r w:rsidR="002A465B" w:rsidRPr="00DD7E5E">
        <w:rPr>
          <w:rFonts w:ascii="Times New Roman" w:hAnsi="Times New Roman" w:cs="Times New Roman"/>
          <w:sz w:val="24"/>
          <w:szCs w:val="24"/>
        </w:rPr>
        <w:t xml:space="preserve">the </w:t>
      </w:r>
      <w:r w:rsidRPr="00DD7E5E">
        <w:rPr>
          <w:rFonts w:ascii="Times New Roman" w:hAnsi="Times New Roman" w:cs="Times New Roman"/>
          <w:sz w:val="24"/>
          <w:szCs w:val="24"/>
        </w:rPr>
        <w:t>absence of blinding, non-randomised allocation, limited demographic diversity, and incomplete reporting of statistical parameters such as confidence intervals. Publication bias cannot be excluded, as studies with negative or inconclusive results may be underrepresented in the literature. Additionally, the exclusion of non-English publications may have resulted in language bias.</w:t>
      </w:r>
    </w:p>
    <w:p w14:paraId="259C3068" w14:textId="2562A368" w:rsidR="00F707A7" w:rsidRPr="00DD7E5E" w:rsidRDefault="00F707A7" w:rsidP="00B1008B">
      <w:pPr>
        <w:pStyle w:val="Heading2"/>
        <w:rPr>
          <w:rFonts w:ascii="Times New Roman" w:hAnsi="Times New Roman" w:cs="Times New Roman"/>
          <w:b/>
          <w:bCs/>
          <w:color w:val="0D0D0D" w:themeColor="text1" w:themeTint="F2"/>
          <w:sz w:val="24"/>
          <w:szCs w:val="24"/>
        </w:rPr>
      </w:pPr>
      <w:bookmarkStart w:id="38" w:name="_Toc205848900"/>
      <w:r w:rsidRPr="00DD7E5E">
        <w:rPr>
          <w:rFonts w:ascii="Times New Roman" w:hAnsi="Times New Roman" w:cs="Times New Roman"/>
          <w:b/>
          <w:bCs/>
          <w:color w:val="0D0D0D" w:themeColor="text1" w:themeTint="F2"/>
          <w:sz w:val="24"/>
          <w:szCs w:val="24"/>
        </w:rPr>
        <w:t>6.</w:t>
      </w:r>
      <w:r w:rsidR="00DD7E5E">
        <w:rPr>
          <w:rFonts w:ascii="Times New Roman" w:hAnsi="Times New Roman" w:cs="Times New Roman"/>
          <w:b/>
          <w:bCs/>
          <w:color w:val="0D0D0D" w:themeColor="text1" w:themeTint="F2"/>
          <w:sz w:val="24"/>
          <w:szCs w:val="24"/>
        </w:rPr>
        <w:t>2</w:t>
      </w:r>
      <w:r w:rsidRPr="00DD7E5E">
        <w:rPr>
          <w:rFonts w:ascii="Times New Roman" w:hAnsi="Times New Roman" w:cs="Times New Roman"/>
          <w:b/>
          <w:bCs/>
          <w:color w:val="0D0D0D" w:themeColor="text1" w:themeTint="F2"/>
          <w:sz w:val="24"/>
          <w:szCs w:val="24"/>
        </w:rPr>
        <w:t xml:space="preserve"> Future Research Directions</w:t>
      </w:r>
      <w:bookmarkEnd w:id="38"/>
    </w:p>
    <w:p w14:paraId="73F9CB63" w14:textId="77777777" w:rsidR="00F707A7" w:rsidRPr="00DD7E5E" w:rsidRDefault="00F707A7" w:rsidP="00F707A7">
      <w:pPr>
        <w:rPr>
          <w:rFonts w:ascii="Times New Roman" w:hAnsi="Times New Roman" w:cs="Times New Roman"/>
          <w:sz w:val="24"/>
          <w:szCs w:val="24"/>
        </w:rPr>
      </w:pPr>
      <w:r w:rsidRPr="00DD7E5E">
        <w:rPr>
          <w:rFonts w:ascii="Times New Roman" w:hAnsi="Times New Roman" w:cs="Times New Roman"/>
          <w:sz w:val="24"/>
          <w:szCs w:val="24"/>
        </w:rPr>
        <w:t>Future investigations should prioritise large-scale, multicentre, randomised controlled trials with standardised outcome measures and extended follow-up (≥5 years) to capture long-term performance and caries-preventive effects of sealants. Direct head-to-head comparisons of newer materials—such as bioactive glass, self-adhesive, and high-fluoride-release sealants—against established resin-based and glass ionomer sealants are warranted.</w:t>
      </w:r>
    </w:p>
    <w:p w14:paraId="037AD53D" w14:textId="3FA91B88" w:rsidR="00F707A7" w:rsidRPr="00DD7E5E" w:rsidRDefault="00F707A7" w:rsidP="00F707A7">
      <w:pPr>
        <w:rPr>
          <w:rFonts w:ascii="Times New Roman" w:hAnsi="Times New Roman" w:cs="Times New Roman"/>
          <w:sz w:val="24"/>
          <w:szCs w:val="24"/>
        </w:rPr>
      </w:pPr>
      <w:r w:rsidRPr="00DD7E5E">
        <w:rPr>
          <w:rFonts w:ascii="Times New Roman" w:hAnsi="Times New Roman" w:cs="Times New Roman"/>
          <w:sz w:val="24"/>
          <w:szCs w:val="24"/>
        </w:rPr>
        <w:t>Further research should also explore the cost-effectiveness of different sealant materials in public health settings, particularly for high-risk paediatric populations. Incorporating patient-reported outcomes, such as comfort and acceptability, alongside clinical indicators, would provide a more holistic understanding of material success. Additionally, studies simulating real-world conditions—accounting for factors such as moisture contamination, partial eruption, and varying operator experience—are needed to bridge the gap between laboratory efficacy and clinical effectiveness.</w:t>
      </w:r>
    </w:p>
    <w:p w14:paraId="1A533AF6" w14:textId="60F15861" w:rsidR="00F707A7" w:rsidRPr="00DD7E5E" w:rsidRDefault="00DB5F7C" w:rsidP="00B1008B">
      <w:pPr>
        <w:pStyle w:val="Heading1"/>
        <w:rPr>
          <w:rFonts w:ascii="Times New Roman" w:hAnsi="Times New Roman" w:cs="Times New Roman"/>
          <w:b/>
          <w:bCs/>
          <w:color w:val="0D0D0D" w:themeColor="text1" w:themeTint="F2"/>
          <w:sz w:val="24"/>
          <w:szCs w:val="24"/>
        </w:rPr>
      </w:pPr>
      <w:bookmarkStart w:id="39" w:name="_Toc205848901"/>
      <w:r w:rsidRPr="00DD7E5E">
        <w:rPr>
          <w:rFonts w:ascii="Times New Roman" w:hAnsi="Times New Roman" w:cs="Times New Roman"/>
          <w:b/>
          <w:bCs/>
          <w:color w:val="0D0D0D" w:themeColor="text1" w:themeTint="F2"/>
          <w:sz w:val="24"/>
          <w:szCs w:val="24"/>
        </w:rPr>
        <w:t>7.</w:t>
      </w:r>
      <w:r w:rsidR="00F707A7" w:rsidRPr="00DD7E5E">
        <w:rPr>
          <w:rFonts w:ascii="Times New Roman" w:hAnsi="Times New Roman" w:cs="Times New Roman"/>
          <w:b/>
          <w:bCs/>
          <w:color w:val="0D0D0D" w:themeColor="text1" w:themeTint="F2"/>
          <w:sz w:val="24"/>
          <w:szCs w:val="24"/>
        </w:rPr>
        <w:t xml:space="preserve"> Conclusion</w:t>
      </w:r>
      <w:bookmarkEnd w:id="39"/>
    </w:p>
    <w:p w14:paraId="482DB29A" w14:textId="77256E86" w:rsidR="00A63A5C" w:rsidRDefault="00DD7E5E" w:rsidP="00DD7E5E">
      <w:pPr>
        <w:rPr>
          <w:rFonts w:ascii="Times New Roman" w:hAnsi="Times New Roman" w:cs="Times New Roman"/>
          <w:sz w:val="24"/>
          <w:szCs w:val="24"/>
        </w:rPr>
      </w:pPr>
      <w:r w:rsidRPr="00DD7E5E">
        <w:rPr>
          <w:rFonts w:ascii="Times New Roman" w:hAnsi="Times New Roman" w:cs="Times New Roman"/>
          <w:sz w:val="24"/>
          <w:szCs w:val="24"/>
        </w:rPr>
        <w:t xml:space="preserve">This systematic review found that resin-based sealants generally offer the highest retention and long-term caries-preventive effectiveness, particularly when optimal moisture control is achievable. Glass ionomer sealants, while less durable, provide fluoride release and are suitable for high-caries-risk or moisture-compromised situations. Resin-modified glass </w:t>
      </w:r>
      <w:r w:rsidRPr="00DD7E5E">
        <w:rPr>
          <w:rFonts w:ascii="Times New Roman" w:hAnsi="Times New Roman" w:cs="Times New Roman"/>
          <w:sz w:val="24"/>
          <w:szCs w:val="24"/>
        </w:rPr>
        <w:lastRenderedPageBreak/>
        <w:t>ionomers offer a balance between retention and fluoride release, while bioactive sealants show promising laboratory results but require further long-term clinical research. Sealant selection should be patient-specific, based on caries risk, eruption stage, and clinical conditions, and integrated into a comprehensive preventive care plan.</w:t>
      </w:r>
    </w:p>
    <w:p w14:paraId="53797989" w14:textId="77777777" w:rsidR="00CB2601" w:rsidRPr="00DD7E5E" w:rsidRDefault="00CB2601" w:rsidP="00DD7E5E">
      <w:pPr>
        <w:rPr>
          <w:rFonts w:ascii="Times New Roman" w:hAnsi="Times New Roman" w:cs="Times New Roman"/>
          <w:b/>
          <w:bCs/>
          <w:color w:val="0D0D0D" w:themeColor="text1" w:themeTint="F2"/>
          <w:sz w:val="24"/>
          <w:szCs w:val="24"/>
        </w:rPr>
      </w:pPr>
    </w:p>
    <w:p w14:paraId="62678E9A" w14:textId="61425116" w:rsidR="00442B0E" w:rsidRPr="00DD7E5E" w:rsidRDefault="00DB5F7C" w:rsidP="00B1008B">
      <w:pPr>
        <w:pStyle w:val="Heading1"/>
        <w:rPr>
          <w:rFonts w:ascii="Times New Roman" w:hAnsi="Times New Roman" w:cs="Times New Roman"/>
          <w:b/>
          <w:bCs/>
          <w:color w:val="0D0D0D" w:themeColor="text1" w:themeTint="F2"/>
          <w:sz w:val="24"/>
          <w:szCs w:val="24"/>
        </w:rPr>
      </w:pPr>
      <w:bookmarkStart w:id="40" w:name="_Toc205848902"/>
      <w:r w:rsidRPr="00DD7E5E">
        <w:rPr>
          <w:rFonts w:ascii="Times New Roman" w:hAnsi="Times New Roman" w:cs="Times New Roman"/>
          <w:b/>
          <w:bCs/>
          <w:color w:val="0D0D0D" w:themeColor="text1" w:themeTint="F2"/>
          <w:sz w:val="24"/>
          <w:szCs w:val="24"/>
        </w:rPr>
        <w:t>8</w:t>
      </w:r>
      <w:r w:rsidR="00CC60A1" w:rsidRPr="00DD7E5E">
        <w:rPr>
          <w:rFonts w:ascii="Times New Roman" w:hAnsi="Times New Roman" w:cs="Times New Roman"/>
          <w:b/>
          <w:bCs/>
          <w:color w:val="0D0D0D" w:themeColor="text1" w:themeTint="F2"/>
          <w:sz w:val="24"/>
          <w:szCs w:val="24"/>
        </w:rPr>
        <w:t>. References</w:t>
      </w:r>
      <w:bookmarkEnd w:id="40"/>
    </w:p>
    <w:p w14:paraId="44294479"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Ahovuo‐Saloranta, A., Forss, H., Walsh, T., Hiiri, A., Nordblad, A., Mäkelä, M. and Worthington, H.V., 2013. Sealants for preventing dental decay in the permanent teeth. </w:t>
      </w:r>
      <w:r w:rsidRPr="00DD7E5E">
        <w:rPr>
          <w:rFonts w:ascii="Times New Roman" w:hAnsi="Times New Roman" w:cs="Times New Roman"/>
          <w:i/>
          <w:iCs/>
          <w:sz w:val="24"/>
          <w:szCs w:val="24"/>
        </w:rPr>
        <w:t>Cochrane Database of Systematic Reviews</w:t>
      </w:r>
      <w:r w:rsidRPr="00DD7E5E">
        <w:rPr>
          <w:rFonts w:ascii="Times New Roman" w:hAnsi="Times New Roman" w:cs="Times New Roman"/>
          <w:sz w:val="24"/>
          <w:szCs w:val="24"/>
        </w:rPr>
        <w:t xml:space="preserve">, (CD001830.pub4). </w:t>
      </w:r>
      <w:hyperlink r:id="rId18" w:tgtFrame="_new" w:history="1">
        <w:r w:rsidRPr="00DD7E5E">
          <w:rPr>
            <w:rStyle w:val="Hyperlink"/>
            <w:rFonts w:ascii="Times New Roman" w:hAnsi="Times New Roman" w:cs="Times New Roman"/>
            <w:sz w:val="24"/>
            <w:szCs w:val="24"/>
          </w:rPr>
          <w:t>https://doi.org/10.1002/14651858.CD001830.pub4</w:t>
        </w:r>
      </w:hyperlink>
    </w:p>
    <w:p w14:paraId="7E34BDF4"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Ahovuo‐Saloranta, A., Forss, H., Walsh, T., Nordblad, A., Mäkelä, M. and Worthington, H.V., 2017. Pit and fissure sealants for preventing dental decay in permanent teeth. </w:t>
      </w:r>
      <w:r w:rsidRPr="00DD7E5E">
        <w:rPr>
          <w:rFonts w:ascii="Times New Roman" w:hAnsi="Times New Roman" w:cs="Times New Roman"/>
          <w:i/>
          <w:iCs/>
          <w:sz w:val="24"/>
          <w:szCs w:val="24"/>
        </w:rPr>
        <w:t>Cochrane Database of Systematic Reviews</w:t>
      </w:r>
      <w:r w:rsidRPr="00DD7E5E">
        <w:rPr>
          <w:rFonts w:ascii="Times New Roman" w:hAnsi="Times New Roman" w:cs="Times New Roman"/>
          <w:sz w:val="24"/>
          <w:szCs w:val="24"/>
        </w:rPr>
        <w:t xml:space="preserve">, 7(7), CD001830. </w:t>
      </w:r>
      <w:hyperlink r:id="rId19" w:tgtFrame="_new" w:history="1">
        <w:r w:rsidRPr="00DD7E5E">
          <w:rPr>
            <w:rStyle w:val="Hyperlink"/>
            <w:rFonts w:ascii="Times New Roman" w:hAnsi="Times New Roman" w:cs="Times New Roman"/>
            <w:sz w:val="24"/>
            <w:szCs w:val="24"/>
          </w:rPr>
          <w:t>https://doi.org/10.1002/14651858.CD001830.pub5</w:t>
        </w:r>
      </w:hyperlink>
    </w:p>
    <w:p w14:paraId="48683E57"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Amend, S., Boutsiouki, C., Winter, J., Kloukos, D., Frankenberger, R. and Krämer, N., 2024. Clinical effectiveness of pit and fissure sealants in primary and permanent teeth of children and adolescents: An umbrella review. </w:t>
      </w:r>
      <w:r w:rsidRPr="00DD7E5E">
        <w:rPr>
          <w:rFonts w:ascii="Times New Roman" w:hAnsi="Times New Roman" w:cs="Times New Roman"/>
          <w:i/>
          <w:iCs/>
          <w:sz w:val="24"/>
          <w:szCs w:val="24"/>
        </w:rPr>
        <w:t>European Archives of Paediatric Dentistry</w:t>
      </w:r>
      <w:r w:rsidRPr="00DD7E5E">
        <w:rPr>
          <w:rFonts w:ascii="Times New Roman" w:hAnsi="Times New Roman" w:cs="Times New Roman"/>
          <w:sz w:val="24"/>
          <w:szCs w:val="24"/>
        </w:rPr>
        <w:t xml:space="preserve">, 25(3), pp.289–315. </w:t>
      </w:r>
      <w:hyperlink r:id="rId20" w:tgtFrame="_new" w:history="1">
        <w:r w:rsidRPr="00DD7E5E">
          <w:rPr>
            <w:rStyle w:val="Hyperlink"/>
            <w:rFonts w:ascii="Times New Roman" w:hAnsi="Times New Roman" w:cs="Times New Roman"/>
            <w:sz w:val="24"/>
            <w:szCs w:val="24"/>
          </w:rPr>
          <w:t>https://doi.org/10.1007/s40368-024-00876-9</w:t>
        </w:r>
      </w:hyperlink>
    </w:p>
    <w:p w14:paraId="622C5D74"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Azarpazhooh, A. and Main, P.A., 2008. Pit and fissure sealants in the prevention of dental caries in children and adolescents: A systematic review. </w:t>
      </w:r>
      <w:r w:rsidRPr="00DD7E5E">
        <w:rPr>
          <w:rFonts w:ascii="Times New Roman" w:hAnsi="Times New Roman" w:cs="Times New Roman"/>
          <w:i/>
          <w:iCs/>
          <w:sz w:val="24"/>
          <w:szCs w:val="24"/>
        </w:rPr>
        <w:t>Journal (Canadian Dental Association)</w:t>
      </w:r>
      <w:r w:rsidRPr="00DD7E5E">
        <w:rPr>
          <w:rFonts w:ascii="Times New Roman" w:hAnsi="Times New Roman" w:cs="Times New Roman"/>
          <w:sz w:val="24"/>
          <w:szCs w:val="24"/>
        </w:rPr>
        <w:t>, 74(2), pp.171–177.</w:t>
      </w:r>
    </w:p>
    <w:p w14:paraId="5B0A20C7"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Bagherian, A., Sarraf Shirazi, A. and Sadeghi, R., 2016. Adhesive systems under fissure sealants: Yes or no? </w:t>
      </w:r>
      <w:r w:rsidRPr="00DD7E5E">
        <w:rPr>
          <w:rFonts w:ascii="Times New Roman" w:hAnsi="Times New Roman" w:cs="Times New Roman"/>
          <w:i/>
          <w:iCs/>
          <w:sz w:val="24"/>
          <w:szCs w:val="24"/>
        </w:rPr>
        <w:t>Journal of the American Dental Association</w:t>
      </w:r>
      <w:r w:rsidRPr="00DD7E5E">
        <w:rPr>
          <w:rFonts w:ascii="Times New Roman" w:hAnsi="Times New Roman" w:cs="Times New Roman"/>
          <w:sz w:val="24"/>
          <w:szCs w:val="24"/>
        </w:rPr>
        <w:t xml:space="preserve">, 147(6), pp.446–456. </w:t>
      </w:r>
      <w:hyperlink r:id="rId21" w:tgtFrame="_new" w:history="1">
        <w:r w:rsidRPr="00DD7E5E">
          <w:rPr>
            <w:rStyle w:val="Hyperlink"/>
            <w:rFonts w:ascii="Times New Roman" w:hAnsi="Times New Roman" w:cs="Times New Roman"/>
            <w:sz w:val="24"/>
            <w:szCs w:val="24"/>
          </w:rPr>
          <w:t>https://doi.org/10.1016/j.adaj.2016.01.014</w:t>
        </w:r>
      </w:hyperlink>
    </w:p>
    <w:p w14:paraId="2E9852E0"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Clarkson, J.E. et al., 2013. IQuaD dental trial; improving the quality of dentistry: A multicentre randomised controlled trial comparing oral hygiene advice and periodontal instrumentation for the prevention and management of periodontal disease. </w:t>
      </w:r>
      <w:r w:rsidRPr="00DD7E5E">
        <w:rPr>
          <w:rFonts w:ascii="Times New Roman" w:hAnsi="Times New Roman" w:cs="Times New Roman"/>
          <w:i/>
          <w:iCs/>
          <w:sz w:val="24"/>
          <w:szCs w:val="24"/>
        </w:rPr>
        <w:t>BMC Oral Health</w:t>
      </w:r>
      <w:r w:rsidRPr="00DD7E5E">
        <w:rPr>
          <w:rFonts w:ascii="Times New Roman" w:hAnsi="Times New Roman" w:cs="Times New Roman"/>
          <w:sz w:val="24"/>
          <w:szCs w:val="24"/>
        </w:rPr>
        <w:t xml:space="preserve">, 13(1), p.58. </w:t>
      </w:r>
      <w:hyperlink r:id="rId22" w:tgtFrame="_new" w:history="1">
        <w:r w:rsidRPr="00DD7E5E">
          <w:rPr>
            <w:rStyle w:val="Hyperlink"/>
            <w:rFonts w:ascii="Times New Roman" w:hAnsi="Times New Roman" w:cs="Times New Roman"/>
            <w:sz w:val="24"/>
            <w:szCs w:val="24"/>
          </w:rPr>
          <w:t>https://doi.org/10.1186/1472-6831-13-58</w:t>
        </w:r>
      </w:hyperlink>
    </w:p>
    <w:p w14:paraId="24B03A63"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Colak, H., Dülgergil, C.T., Dalli, M. and Hamidi, M.M., 2013. Early childhood caries update: A review of causes, diagnoses, and treatments. </w:t>
      </w:r>
      <w:r w:rsidRPr="00DD7E5E">
        <w:rPr>
          <w:rFonts w:ascii="Times New Roman" w:hAnsi="Times New Roman" w:cs="Times New Roman"/>
          <w:i/>
          <w:iCs/>
          <w:sz w:val="24"/>
          <w:szCs w:val="24"/>
        </w:rPr>
        <w:t>Journal of Natural Science, Biology, and Medicine</w:t>
      </w:r>
      <w:r w:rsidRPr="00DD7E5E">
        <w:rPr>
          <w:rFonts w:ascii="Times New Roman" w:hAnsi="Times New Roman" w:cs="Times New Roman"/>
          <w:sz w:val="24"/>
          <w:szCs w:val="24"/>
        </w:rPr>
        <w:t xml:space="preserve">, 4(1), pp.29–38. </w:t>
      </w:r>
      <w:hyperlink r:id="rId23" w:tgtFrame="_new" w:history="1">
        <w:r w:rsidRPr="00DD7E5E">
          <w:rPr>
            <w:rStyle w:val="Hyperlink"/>
            <w:rFonts w:ascii="Times New Roman" w:hAnsi="Times New Roman" w:cs="Times New Roman"/>
            <w:sz w:val="24"/>
            <w:szCs w:val="24"/>
          </w:rPr>
          <w:t>https://doi.org/10.4103/0976-9668.107257</w:t>
        </w:r>
      </w:hyperlink>
    </w:p>
    <w:p w14:paraId="17BCA7BB"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Duijster, D., Verrips, G.H.W. and Van Loveren, C., 2014. The role of family functioning in childhood dental caries. </w:t>
      </w:r>
      <w:r w:rsidRPr="00DD7E5E">
        <w:rPr>
          <w:rFonts w:ascii="Times New Roman" w:hAnsi="Times New Roman" w:cs="Times New Roman"/>
          <w:i/>
          <w:iCs/>
          <w:sz w:val="24"/>
          <w:szCs w:val="24"/>
        </w:rPr>
        <w:t>Community Dentistry and Oral Epidemiology</w:t>
      </w:r>
      <w:r w:rsidRPr="00DD7E5E">
        <w:rPr>
          <w:rFonts w:ascii="Times New Roman" w:hAnsi="Times New Roman" w:cs="Times New Roman"/>
          <w:sz w:val="24"/>
          <w:szCs w:val="24"/>
        </w:rPr>
        <w:t xml:space="preserve">, 42(3), pp.193–205. </w:t>
      </w:r>
      <w:hyperlink r:id="rId24" w:tgtFrame="_new" w:history="1">
        <w:r w:rsidRPr="00DD7E5E">
          <w:rPr>
            <w:rStyle w:val="Hyperlink"/>
            <w:rFonts w:ascii="Times New Roman" w:hAnsi="Times New Roman" w:cs="Times New Roman"/>
            <w:sz w:val="24"/>
            <w:szCs w:val="24"/>
          </w:rPr>
          <w:t>https://doi.org/10.1111/cdoe.12079</w:t>
        </w:r>
      </w:hyperlink>
    </w:p>
    <w:p w14:paraId="3B7B7A84"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Karaman, E. et al., 2013. A 48-month clinical evaluation of fissure sealants placed with different adhesive systems. </w:t>
      </w:r>
      <w:r w:rsidRPr="00DD7E5E">
        <w:rPr>
          <w:rFonts w:ascii="Times New Roman" w:hAnsi="Times New Roman" w:cs="Times New Roman"/>
          <w:i/>
          <w:iCs/>
          <w:sz w:val="24"/>
          <w:szCs w:val="24"/>
        </w:rPr>
        <w:t>Operative Dentistry</w:t>
      </w:r>
      <w:r w:rsidRPr="00DD7E5E">
        <w:rPr>
          <w:rFonts w:ascii="Times New Roman" w:hAnsi="Times New Roman" w:cs="Times New Roman"/>
          <w:sz w:val="24"/>
          <w:szCs w:val="24"/>
        </w:rPr>
        <w:t xml:space="preserve">, 38(4), pp.369–375. </w:t>
      </w:r>
      <w:hyperlink r:id="rId25" w:tgtFrame="_new" w:history="1">
        <w:r w:rsidRPr="00DD7E5E">
          <w:rPr>
            <w:rStyle w:val="Hyperlink"/>
            <w:rFonts w:ascii="Times New Roman" w:hAnsi="Times New Roman" w:cs="Times New Roman"/>
            <w:sz w:val="24"/>
            <w:szCs w:val="24"/>
          </w:rPr>
          <w:t>https://doi.org/10.2341/12-181-C</w:t>
        </w:r>
      </w:hyperlink>
    </w:p>
    <w:p w14:paraId="0B17DBAB"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Fejerskov, O., 1997. Concepts of dental caries and their consequences for understanding the disease. </w:t>
      </w:r>
      <w:r w:rsidRPr="00DD7E5E">
        <w:rPr>
          <w:rFonts w:ascii="Times New Roman" w:hAnsi="Times New Roman" w:cs="Times New Roman"/>
          <w:i/>
          <w:iCs/>
          <w:sz w:val="24"/>
          <w:szCs w:val="24"/>
        </w:rPr>
        <w:t>Community Dentistry and Oral Epidemiology</w:t>
      </w:r>
      <w:r w:rsidRPr="00DD7E5E">
        <w:rPr>
          <w:rFonts w:ascii="Times New Roman" w:hAnsi="Times New Roman" w:cs="Times New Roman"/>
          <w:sz w:val="24"/>
          <w:szCs w:val="24"/>
        </w:rPr>
        <w:t xml:space="preserve">, 25(1), pp.5–12. </w:t>
      </w:r>
      <w:hyperlink r:id="rId26" w:tgtFrame="_new" w:history="1">
        <w:r w:rsidRPr="00DD7E5E">
          <w:rPr>
            <w:rStyle w:val="Hyperlink"/>
            <w:rFonts w:ascii="Times New Roman" w:hAnsi="Times New Roman" w:cs="Times New Roman"/>
            <w:sz w:val="24"/>
            <w:szCs w:val="24"/>
          </w:rPr>
          <w:t>https://doi.org/10.1111/j.1600-0528.1997.tb00894.x</w:t>
        </w:r>
      </w:hyperlink>
    </w:p>
    <w:p w14:paraId="2D52EE10"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lastRenderedPageBreak/>
        <w:t xml:space="preserve">Gray, S.K., Griffin, S.O., Malvitz, D.M. and Gooch, B.F., 2009. A comparison of the effects of toothbrushing and handpiece prophylaxis on retention of sealants. </w:t>
      </w:r>
      <w:r w:rsidRPr="00DD7E5E">
        <w:rPr>
          <w:rFonts w:ascii="Times New Roman" w:hAnsi="Times New Roman" w:cs="Times New Roman"/>
          <w:i/>
          <w:iCs/>
          <w:sz w:val="24"/>
          <w:szCs w:val="24"/>
        </w:rPr>
        <w:t>Journal of the American Dental Association</w:t>
      </w:r>
      <w:r w:rsidRPr="00DD7E5E">
        <w:rPr>
          <w:rFonts w:ascii="Times New Roman" w:hAnsi="Times New Roman" w:cs="Times New Roman"/>
          <w:sz w:val="24"/>
          <w:szCs w:val="24"/>
        </w:rPr>
        <w:t xml:space="preserve">, 140(1), pp.38–46. </w:t>
      </w:r>
      <w:hyperlink r:id="rId27" w:tgtFrame="_new" w:history="1">
        <w:r w:rsidRPr="00DD7E5E">
          <w:rPr>
            <w:rStyle w:val="Hyperlink"/>
            <w:rFonts w:ascii="Times New Roman" w:hAnsi="Times New Roman" w:cs="Times New Roman"/>
            <w:sz w:val="24"/>
            <w:szCs w:val="24"/>
          </w:rPr>
          <w:t>https://doi.org/10.14219/jada.archive.2009.0016</w:t>
        </w:r>
      </w:hyperlink>
    </w:p>
    <w:p w14:paraId="6183A577"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Lee, J. et al., 2022. Oral health status and oral health-related quality of life of First Nations and Metis children. </w:t>
      </w:r>
      <w:r w:rsidRPr="00DD7E5E">
        <w:rPr>
          <w:rFonts w:ascii="Times New Roman" w:hAnsi="Times New Roman" w:cs="Times New Roman"/>
          <w:i/>
          <w:iCs/>
          <w:sz w:val="24"/>
          <w:szCs w:val="24"/>
        </w:rPr>
        <w:t>JDR Clinical and Translational Research</w:t>
      </w:r>
      <w:r w:rsidRPr="00DD7E5E">
        <w:rPr>
          <w:rFonts w:ascii="Times New Roman" w:hAnsi="Times New Roman" w:cs="Times New Roman"/>
          <w:sz w:val="24"/>
          <w:szCs w:val="24"/>
        </w:rPr>
        <w:t xml:space="preserve">, 7(4), pp.435–445. </w:t>
      </w:r>
      <w:hyperlink r:id="rId28" w:tgtFrame="_new" w:history="1">
        <w:r w:rsidRPr="00DD7E5E">
          <w:rPr>
            <w:rStyle w:val="Hyperlink"/>
            <w:rFonts w:ascii="Times New Roman" w:hAnsi="Times New Roman" w:cs="Times New Roman"/>
            <w:sz w:val="24"/>
            <w:szCs w:val="24"/>
          </w:rPr>
          <w:t>https://doi.org/10.1177/23800844211037992</w:t>
        </w:r>
      </w:hyperlink>
    </w:p>
    <w:p w14:paraId="126FB547"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Marinho, V.C., Higgins, J.P., Sheiham, A. and Logan, S., 2003. Fluoride toothpastes for preventing dental caries in children and adolescents. </w:t>
      </w:r>
      <w:r w:rsidRPr="00DD7E5E">
        <w:rPr>
          <w:rFonts w:ascii="Times New Roman" w:hAnsi="Times New Roman" w:cs="Times New Roman"/>
          <w:i/>
          <w:iCs/>
          <w:sz w:val="24"/>
          <w:szCs w:val="24"/>
        </w:rPr>
        <w:t>Cochrane Database of Systematic Reviews</w:t>
      </w:r>
      <w:r w:rsidRPr="00DD7E5E">
        <w:rPr>
          <w:rFonts w:ascii="Times New Roman" w:hAnsi="Times New Roman" w:cs="Times New Roman"/>
          <w:sz w:val="24"/>
          <w:szCs w:val="24"/>
        </w:rPr>
        <w:t xml:space="preserve">, 2003(1), CD002278. </w:t>
      </w:r>
      <w:hyperlink r:id="rId29" w:tgtFrame="_new" w:history="1">
        <w:r w:rsidRPr="00DD7E5E">
          <w:rPr>
            <w:rStyle w:val="Hyperlink"/>
            <w:rFonts w:ascii="Times New Roman" w:hAnsi="Times New Roman" w:cs="Times New Roman"/>
            <w:sz w:val="24"/>
            <w:szCs w:val="24"/>
          </w:rPr>
          <w:t>https://doi.org/10.1002/14651858.CD002278</w:t>
        </w:r>
      </w:hyperlink>
    </w:p>
    <w:p w14:paraId="628A1F9C"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Mohanraj, M., Prabhu, R., Thomas, E. and Kumar, S., 2019. Comparative evaluation of hydrophobic and hydrophilic resin-based sealants: A clinical study. </w:t>
      </w:r>
      <w:r w:rsidRPr="00DD7E5E">
        <w:rPr>
          <w:rFonts w:ascii="Times New Roman" w:hAnsi="Times New Roman" w:cs="Times New Roman"/>
          <w:i/>
          <w:iCs/>
          <w:sz w:val="24"/>
          <w:szCs w:val="24"/>
        </w:rPr>
        <w:t>Journal of Contemporary Dental Practice</w:t>
      </w:r>
      <w:r w:rsidRPr="00DD7E5E">
        <w:rPr>
          <w:rFonts w:ascii="Times New Roman" w:hAnsi="Times New Roman" w:cs="Times New Roman"/>
          <w:sz w:val="24"/>
          <w:szCs w:val="24"/>
        </w:rPr>
        <w:t>, 20(7), pp.812–817.</w:t>
      </w:r>
    </w:p>
    <w:p w14:paraId="67EB9410"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Muntean, A., Simu, M.R., Suhani, R. and Mesaros, A.S., 2019. Pit and fissure sealants' penetration capacity and their correlation with fissure morphology. </w:t>
      </w:r>
      <w:r w:rsidRPr="00DD7E5E">
        <w:rPr>
          <w:rFonts w:ascii="Times New Roman" w:hAnsi="Times New Roman" w:cs="Times New Roman"/>
          <w:i/>
          <w:iCs/>
          <w:sz w:val="24"/>
          <w:szCs w:val="24"/>
        </w:rPr>
        <w:t>Medicine and Pharmacy Reports</w:t>
      </w:r>
      <w:r w:rsidRPr="00DD7E5E">
        <w:rPr>
          <w:rFonts w:ascii="Times New Roman" w:hAnsi="Times New Roman" w:cs="Times New Roman"/>
          <w:sz w:val="24"/>
          <w:szCs w:val="24"/>
        </w:rPr>
        <w:t xml:space="preserve">, 92(Suppl 3), </w:t>
      </w:r>
      <w:proofErr w:type="gramStart"/>
      <w:r w:rsidRPr="00DD7E5E">
        <w:rPr>
          <w:rFonts w:ascii="Times New Roman" w:hAnsi="Times New Roman" w:cs="Times New Roman"/>
          <w:sz w:val="24"/>
          <w:szCs w:val="24"/>
        </w:rPr>
        <w:t>pp.S</w:t>
      </w:r>
      <w:proofErr w:type="gramEnd"/>
      <w:r w:rsidRPr="00DD7E5E">
        <w:rPr>
          <w:rFonts w:ascii="Times New Roman" w:hAnsi="Times New Roman" w:cs="Times New Roman"/>
          <w:sz w:val="24"/>
          <w:szCs w:val="24"/>
        </w:rPr>
        <w:t xml:space="preserve">50–S54. </w:t>
      </w:r>
      <w:hyperlink r:id="rId30" w:tgtFrame="_new" w:history="1">
        <w:r w:rsidRPr="00DD7E5E">
          <w:rPr>
            <w:rStyle w:val="Hyperlink"/>
            <w:rFonts w:ascii="Times New Roman" w:hAnsi="Times New Roman" w:cs="Times New Roman"/>
            <w:sz w:val="24"/>
            <w:szCs w:val="24"/>
          </w:rPr>
          <w:t>https://doi.org/10.15386/mpr-1517</w:t>
        </w:r>
      </w:hyperlink>
    </w:p>
    <w:p w14:paraId="539C1555"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Ng, T.C.H., Chu, C.H. and Yu, O.Y., 2023. A concise review of dental sealants in caries management. </w:t>
      </w:r>
      <w:r w:rsidRPr="00DD7E5E">
        <w:rPr>
          <w:rFonts w:ascii="Times New Roman" w:hAnsi="Times New Roman" w:cs="Times New Roman"/>
          <w:i/>
          <w:iCs/>
          <w:sz w:val="24"/>
          <w:szCs w:val="24"/>
        </w:rPr>
        <w:t>Frontiers in Oral Health</w:t>
      </w:r>
      <w:r w:rsidRPr="00DD7E5E">
        <w:rPr>
          <w:rFonts w:ascii="Times New Roman" w:hAnsi="Times New Roman" w:cs="Times New Roman"/>
          <w:sz w:val="24"/>
          <w:szCs w:val="24"/>
        </w:rPr>
        <w:t xml:space="preserve">, 4, 1180405. </w:t>
      </w:r>
      <w:hyperlink r:id="rId31" w:tgtFrame="_new" w:history="1">
        <w:r w:rsidRPr="00DD7E5E">
          <w:rPr>
            <w:rStyle w:val="Hyperlink"/>
            <w:rFonts w:ascii="Times New Roman" w:hAnsi="Times New Roman" w:cs="Times New Roman"/>
            <w:sz w:val="24"/>
            <w:szCs w:val="24"/>
          </w:rPr>
          <w:t>https://doi.org/10.3389/froh.2023.1180405</w:t>
        </w:r>
      </w:hyperlink>
    </w:p>
    <w:p w14:paraId="25EB50D2"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Niederman, R., 2010. Glass ionomer and resin-based fissure sealants – equally </w:t>
      </w:r>
      <w:proofErr w:type="gramStart"/>
      <w:r w:rsidRPr="00DD7E5E">
        <w:rPr>
          <w:rFonts w:ascii="Times New Roman" w:hAnsi="Times New Roman" w:cs="Times New Roman"/>
          <w:sz w:val="24"/>
          <w:szCs w:val="24"/>
        </w:rPr>
        <w:t>effective?:</w:t>
      </w:r>
      <w:proofErr w:type="gramEnd"/>
      <w:r w:rsidRPr="00DD7E5E">
        <w:rPr>
          <w:rFonts w:ascii="Times New Roman" w:hAnsi="Times New Roman" w:cs="Times New Roman"/>
          <w:sz w:val="24"/>
          <w:szCs w:val="24"/>
        </w:rPr>
        <w:t xml:space="preserve"> Are glass ionomer cements as effective as resin-based fissure sealants when used on permanent teeth? </w:t>
      </w:r>
      <w:r w:rsidRPr="00DD7E5E">
        <w:rPr>
          <w:rFonts w:ascii="Times New Roman" w:hAnsi="Times New Roman" w:cs="Times New Roman"/>
          <w:i/>
          <w:iCs/>
          <w:sz w:val="24"/>
          <w:szCs w:val="24"/>
        </w:rPr>
        <w:t>Evidence-Based Dentistry</w:t>
      </w:r>
      <w:r w:rsidRPr="00DD7E5E">
        <w:rPr>
          <w:rFonts w:ascii="Times New Roman" w:hAnsi="Times New Roman" w:cs="Times New Roman"/>
          <w:sz w:val="24"/>
          <w:szCs w:val="24"/>
        </w:rPr>
        <w:t xml:space="preserve">, 11(1), p.10. </w:t>
      </w:r>
      <w:hyperlink r:id="rId32" w:tgtFrame="_new" w:history="1">
        <w:r w:rsidRPr="00DD7E5E">
          <w:rPr>
            <w:rStyle w:val="Hyperlink"/>
            <w:rFonts w:ascii="Times New Roman" w:hAnsi="Times New Roman" w:cs="Times New Roman"/>
            <w:sz w:val="24"/>
            <w:szCs w:val="24"/>
          </w:rPr>
          <w:t>https://doi.org/10.1038/sj.ebd.6400700</w:t>
        </w:r>
      </w:hyperlink>
    </w:p>
    <w:p w14:paraId="4F885431"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Peres, M.A. et al., 2019. Oral diseases: A global public health challenge. </w:t>
      </w:r>
      <w:r w:rsidRPr="00DD7E5E">
        <w:rPr>
          <w:rFonts w:ascii="Times New Roman" w:hAnsi="Times New Roman" w:cs="Times New Roman"/>
          <w:i/>
          <w:iCs/>
          <w:sz w:val="24"/>
          <w:szCs w:val="24"/>
        </w:rPr>
        <w:t>The Lancet</w:t>
      </w:r>
      <w:r w:rsidRPr="00DD7E5E">
        <w:rPr>
          <w:rFonts w:ascii="Times New Roman" w:hAnsi="Times New Roman" w:cs="Times New Roman"/>
          <w:sz w:val="24"/>
          <w:szCs w:val="24"/>
        </w:rPr>
        <w:t xml:space="preserve">, 394(10194), pp.249–260. </w:t>
      </w:r>
      <w:hyperlink r:id="rId33" w:tgtFrame="_new" w:history="1">
        <w:r w:rsidRPr="00DD7E5E">
          <w:rPr>
            <w:rStyle w:val="Hyperlink"/>
            <w:rFonts w:ascii="Times New Roman" w:hAnsi="Times New Roman" w:cs="Times New Roman"/>
            <w:sz w:val="24"/>
            <w:szCs w:val="24"/>
          </w:rPr>
          <w:t>https://doi.org/10.1016/S0140-6736(19)31146-8</w:t>
        </w:r>
      </w:hyperlink>
    </w:p>
    <w:p w14:paraId="3C12B5B7"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Petersen, P.E., Bourgeois, D., Ogawa, H., Estupinan-Day, S. and Ndiaye, C., 2005. The global burden of oral diseases and risks to oral health. </w:t>
      </w:r>
      <w:r w:rsidRPr="00DD7E5E">
        <w:rPr>
          <w:rFonts w:ascii="Times New Roman" w:hAnsi="Times New Roman" w:cs="Times New Roman"/>
          <w:i/>
          <w:iCs/>
          <w:sz w:val="24"/>
          <w:szCs w:val="24"/>
        </w:rPr>
        <w:t>Bulletin of the World Health Organization</w:t>
      </w:r>
      <w:r w:rsidRPr="00DD7E5E">
        <w:rPr>
          <w:rFonts w:ascii="Times New Roman" w:hAnsi="Times New Roman" w:cs="Times New Roman"/>
          <w:sz w:val="24"/>
          <w:szCs w:val="24"/>
        </w:rPr>
        <w:t>, 83(9), pp.661–669.</w:t>
      </w:r>
    </w:p>
    <w:p w14:paraId="34D2061F"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Puppin‐Rontani, R.M., Baglioni‐Gouvea, M.E., de Goes, M.F. and Garcia‐Godoy, F., 2006. Compomer as a pit and fissure sealant: Effectiveness and retention after 24 months. </w:t>
      </w:r>
      <w:r w:rsidRPr="00DD7E5E">
        <w:rPr>
          <w:rFonts w:ascii="Times New Roman" w:hAnsi="Times New Roman" w:cs="Times New Roman"/>
          <w:i/>
          <w:iCs/>
          <w:sz w:val="24"/>
          <w:szCs w:val="24"/>
        </w:rPr>
        <w:t>Journal of Dentistry for Children (Chicago, Ill.)</w:t>
      </w:r>
      <w:r w:rsidRPr="00DD7E5E">
        <w:rPr>
          <w:rFonts w:ascii="Times New Roman" w:hAnsi="Times New Roman" w:cs="Times New Roman"/>
          <w:sz w:val="24"/>
          <w:szCs w:val="24"/>
        </w:rPr>
        <w:t>, 73(1), pp.31–36.</w:t>
      </w:r>
    </w:p>
    <w:p w14:paraId="7841A887"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Rawls, H.R., 1986. Fluoride-releasing acrylics. </w:t>
      </w:r>
      <w:r w:rsidRPr="00DD7E5E">
        <w:rPr>
          <w:rFonts w:ascii="Times New Roman" w:hAnsi="Times New Roman" w:cs="Times New Roman"/>
          <w:i/>
          <w:iCs/>
          <w:sz w:val="24"/>
          <w:szCs w:val="24"/>
        </w:rPr>
        <w:t>Journal of Biomaterials Applications</w:t>
      </w:r>
      <w:r w:rsidRPr="00DD7E5E">
        <w:rPr>
          <w:rFonts w:ascii="Times New Roman" w:hAnsi="Times New Roman" w:cs="Times New Roman"/>
          <w:sz w:val="24"/>
          <w:szCs w:val="24"/>
        </w:rPr>
        <w:t xml:space="preserve">, 1(4), pp.382–405. </w:t>
      </w:r>
      <w:hyperlink r:id="rId34" w:tgtFrame="_new" w:history="1">
        <w:r w:rsidRPr="00DD7E5E">
          <w:rPr>
            <w:rStyle w:val="Hyperlink"/>
            <w:rFonts w:ascii="Times New Roman" w:hAnsi="Times New Roman" w:cs="Times New Roman"/>
            <w:sz w:val="24"/>
            <w:szCs w:val="24"/>
          </w:rPr>
          <w:t>https://doi.org/10.1177/088532828600100406</w:t>
        </w:r>
      </w:hyperlink>
    </w:p>
    <w:p w14:paraId="09EB3802"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Ramamurthy, P. et al., 2022. Sealants for preventing dental caries in primary teeth. </w:t>
      </w:r>
      <w:r w:rsidRPr="00DD7E5E">
        <w:rPr>
          <w:rFonts w:ascii="Times New Roman" w:hAnsi="Times New Roman" w:cs="Times New Roman"/>
          <w:i/>
          <w:iCs/>
          <w:sz w:val="24"/>
          <w:szCs w:val="24"/>
        </w:rPr>
        <w:t>Cochrane Database of Systematic Reviews</w:t>
      </w:r>
      <w:r w:rsidRPr="00DD7E5E">
        <w:rPr>
          <w:rFonts w:ascii="Times New Roman" w:hAnsi="Times New Roman" w:cs="Times New Roman"/>
          <w:sz w:val="24"/>
          <w:szCs w:val="24"/>
        </w:rPr>
        <w:t xml:space="preserve">, 2022(2). </w:t>
      </w:r>
      <w:hyperlink r:id="rId35" w:tgtFrame="_new" w:history="1">
        <w:r w:rsidRPr="00DD7E5E">
          <w:rPr>
            <w:rStyle w:val="Hyperlink"/>
            <w:rFonts w:ascii="Times New Roman" w:hAnsi="Times New Roman" w:cs="Times New Roman"/>
            <w:sz w:val="24"/>
            <w:szCs w:val="24"/>
          </w:rPr>
          <w:t>https://doi.org/10.1002/14651858.CD012981.pub2</w:t>
        </w:r>
      </w:hyperlink>
    </w:p>
    <w:p w14:paraId="1FD06D09"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Selwitz, R.H., Ismail, A.I. and Pitts, N.B., 2007. Dental caries. </w:t>
      </w:r>
      <w:r w:rsidRPr="00DD7E5E">
        <w:rPr>
          <w:rFonts w:ascii="Times New Roman" w:hAnsi="Times New Roman" w:cs="Times New Roman"/>
          <w:i/>
          <w:iCs/>
          <w:sz w:val="24"/>
          <w:szCs w:val="24"/>
        </w:rPr>
        <w:t>The Lancet</w:t>
      </w:r>
      <w:r w:rsidRPr="00DD7E5E">
        <w:rPr>
          <w:rFonts w:ascii="Times New Roman" w:hAnsi="Times New Roman" w:cs="Times New Roman"/>
          <w:sz w:val="24"/>
          <w:szCs w:val="24"/>
        </w:rPr>
        <w:t xml:space="preserve">, 369(9555), pp.51–59. </w:t>
      </w:r>
      <w:hyperlink r:id="rId36" w:tgtFrame="_new" w:history="1">
        <w:r w:rsidRPr="00DD7E5E">
          <w:rPr>
            <w:rStyle w:val="Hyperlink"/>
            <w:rFonts w:ascii="Times New Roman" w:hAnsi="Times New Roman" w:cs="Times New Roman"/>
            <w:sz w:val="24"/>
            <w:szCs w:val="24"/>
          </w:rPr>
          <w:t>https://doi.org/10.1016/S0140-6736(07)60031-2</w:t>
        </w:r>
      </w:hyperlink>
    </w:p>
    <w:p w14:paraId="19F3B09D"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Sheiham, A. and James, W.P.T., 2015. Diet and dental caries: The pivotal role of free sugars reemphasized. </w:t>
      </w:r>
      <w:r w:rsidRPr="00DD7E5E">
        <w:rPr>
          <w:rFonts w:ascii="Times New Roman" w:hAnsi="Times New Roman" w:cs="Times New Roman"/>
          <w:i/>
          <w:iCs/>
          <w:sz w:val="24"/>
          <w:szCs w:val="24"/>
        </w:rPr>
        <w:t>Journal of Dental Research</w:t>
      </w:r>
      <w:r w:rsidRPr="00DD7E5E">
        <w:rPr>
          <w:rFonts w:ascii="Times New Roman" w:hAnsi="Times New Roman" w:cs="Times New Roman"/>
          <w:sz w:val="24"/>
          <w:szCs w:val="24"/>
        </w:rPr>
        <w:t xml:space="preserve">, 94(10), pp.1341–1347. </w:t>
      </w:r>
      <w:hyperlink r:id="rId37" w:tgtFrame="_new" w:history="1">
        <w:r w:rsidRPr="00DD7E5E">
          <w:rPr>
            <w:rStyle w:val="Hyperlink"/>
            <w:rFonts w:ascii="Times New Roman" w:hAnsi="Times New Roman" w:cs="Times New Roman"/>
            <w:sz w:val="24"/>
            <w:szCs w:val="24"/>
          </w:rPr>
          <w:t>https://doi.org/10.1177/0022034515590377</w:t>
        </w:r>
      </w:hyperlink>
    </w:p>
    <w:p w14:paraId="34CB2F4F"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Silverstone, L.M., 1982. The use of pit and fissure sealants in dentistry, present status and future developments. </w:t>
      </w:r>
      <w:r w:rsidRPr="00DD7E5E">
        <w:rPr>
          <w:rFonts w:ascii="Times New Roman" w:hAnsi="Times New Roman" w:cs="Times New Roman"/>
          <w:i/>
          <w:iCs/>
          <w:sz w:val="24"/>
          <w:szCs w:val="24"/>
        </w:rPr>
        <w:t>Pediatric Dentistry</w:t>
      </w:r>
      <w:r w:rsidRPr="00DD7E5E">
        <w:rPr>
          <w:rFonts w:ascii="Times New Roman" w:hAnsi="Times New Roman" w:cs="Times New Roman"/>
          <w:sz w:val="24"/>
          <w:szCs w:val="24"/>
        </w:rPr>
        <w:t>, 4(1), pp.16–21.</w:t>
      </w:r>
    </w:p>
    <w:p w14:paraId="71E2ACFB"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lastRenderedPageBreak/>
        <w:t xml:space="preserve">Simonsen, R.J., 1996. Glass ionomer as fissure sealant—A critical review. </w:t>
      </w:r>
      <w:r w:rsidRPr="00DD7E5E">
        <w:rPr>
          <w:rFonts w:ascii="Times New Roman" w:hAnsi="Times New Roman" w:cs="Times New Roman"/>
          <w:i/>
          <w:iCs/>
          <w:sz w:val="24"/>
          <w:szCs w:val="24"/>
        </w:rPr>
        <w:t>Journal of Public Health Dentistry</w:t>
      </w:r>
      <w:r w:rsidRPr="00DD7E5E">
        <w:rPr>
          <w:rFonts w:ascii="Times New Roman" w:hAnsi="Times New Roman" w:cs="Times New Roman"/>
          <w:sz w:val="24"/>
          <w:szCs w:val="24"/>
        </w:rPr>
        <w:t xml:space="preserve">, 56(3), pp.146–149. </w:t>
      </w:r>
      <w:hyperlink r:id="rId38" w:tgtFrame="_new" w:history="1">
        <w:r w:rsidRPr="00DD7E5E">
          <w:rPr>
            <w:rStyle w:val="Hyperlink"/>
            <w:rFonts w:ascii="Times New Roman" w:hAnsi="Times New Roman" w:cs="Times New Roman"/>
            <w:sz w:val="24"/>
            <w:szCs w:val="24"/>
          </w:rPr>
          <w:t>https://doi.org/10.1111/j.1752-7325.1996.tb02425.x</w:t>
        </w:r>
      </w:hyperlink>
    </w:p>
    <w:p w14:paraId="20131DBC"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Subramaniam, P., Kiran, K. and Vojjala, B., 2023. Comparison of clinical efficacy of glass ionomer-based sealant using ART protocol and resin-based sealant on primary molars in children. </w:t>
      </w:r>
      <w:r w:rsidRPr="00DD7E5E">
        <w:rPr>
          <w:rFonts w:ascii="Times New Roman" w:hAnsi="Times New Roman" w:cs="Times New Roman"/>
          <w:i/>
          <w:iCs/>
          <w:sz w:val="24"/>
          <w:szCs w:val="24"/>
        </w:rPr>
        <w:t>International Journal of Clinical Pediatric Dentistry</w:t>
      </w:r>
      <w:r w:rsidRPr="00DD7E5E">
        <w:rPr>
          <w:rFonts w:ascii="Times New Roman" w:hAnsi="Times New Roman" w:cs="Times New Roman"/>
          <w:sz w:val="24"/>
          <w:szCs w:val="24"/>
        </w:rPr>
        <w:t xml:space="preserve">, 15(6), pp.724–728. </w:t>
      </w:r>
      <w:hyperlink r:id="rId39" w:tgtFrame="_new" w:history="1">
        <w:r w:rsidRPr="00DD7E5E">
          <w:rPr>
            <w:rStyle w:val="Hyperlink"/>
            <w:rFonts w:ascii="Times New Roman" w:hAnsi="Times New Roman" w:cs="Times New Roman"/>
            <w:sz w:val="24"/>
            <w:szCs w:val="24"/>
          </w:rPr>
          <w:t>https://doi.org/10.5005/jp-journals-10005-2450</w:t>
        </w:r>
      </w:hyperlink>
    </w:p>
    <w:p w14:paraId="18687537"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Uzel, I., Gurlek, C., Kuter, B., Ertugrul, F. and Eden, E., 2022. Caries-preventive effect and retention of glass-ionomer and resin-based sealants: A randomized clinical comparative evaluation. </w:t>
      </w:r>
      <w:r w:rsidRPr="00DD7E5E">
        <w:rPr>
          <w:rFonts w:ascii="Times New Roman" w:hAnsi="Times New Roman" w:cs="Times New Roman"/>
          <w:i/>
          <w:iCs/>
          <w:sz w:val="24"/>
          <w:szCs w:val="24"/>
        </w:rPr>
        <w:t>BioMed Research International</w:t>
      </w:r>
      <w:r w:rsidRPr="00DD7E5E">
        <w:rPr>
          <w:rFonts w:ascii="Times New Roman" w:hAnsi="Times New Roman" w:cs="Times New Roman"/>
          <w:sz w:val="24"/>
          <w:szCs w:val="24"/>
        </w:rPr>
        <w:t xml:space="preserve">, 2022, pp.1–7. </w:t>
      </w:r>
      <w:hyperlink r:id="rId40" w:tgtFrame="_new" w:history="1">
        <w:r w:rsidRPr="00DD7E5E">
          <w:rPr>
            <w:rStyle w:val="Hyperlink"/>
            <w:rFonts w:ascii="Times New Roman" w:hAnsi="Times New Roman" w:cs="Times New Roman"/>
            <w:sz w:val="24"/>
            <w:szCs w:val="24"/>
          </w:rPr>
          <w:t>https://doi.org/10.1155/2022/7205692</w:t>
        </w:r>
      </w:hyperlink>
    </w:p>
    <w:p w14:paraId="7A657021"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Wong, A., Subar, P.E. and Young, D.A., 2017. Dental caries. </w:t>
      </w:r>
      <w:r w:rsidRPr="00DD7E5E">
        <w:rPr>
          <w:rFonts w:ascii="Times New Roman" w:hAnsi="Times New Roman" w:cs="Times New Roman"/>
          <w:i/>
          <w:iCs/>
          <w:sz w:val="24"/>
          <w:szCs w:val="24"/>
        </w:rPr>
        <w:t>Advances in Pediatrics</w:t>
      </w:r>
      <w:r w:rsidRPr="00DD7E5E">
        <w:rPr>
          <w:rFonts w:ascii="Times New Roman" w:hAnsi="Times New Roman" w:cs="Times New Roman"/>
          <w:sz w:val="24"/>
          <w:szCs w:val="24"/>
        </w:rPr>
        <w:t xml:space="preserve">, 64(1), pp.307–330. </w:t>
      </w:r>
      <w:hyperlink r:id="rId41" w:tgtFrame="_new" w:history="1">
        <w:r w:rsidRPr="00DD7E5E">
          <w:rPr>
            <w:rStyle w:val="Hyperlink"/>
            <w:rFonts w:ascii="Times New Roman" w:hAnsi="Times New Roman" w:cs="Times New Roman"/>
            <w:sz w:val="24"/>
            <w:szCs w:val="24"/>
          </w:rPr>
          <w:t>https://doi.org/10.1016/j.yapd.2017.03.011</w:t>
        </w:r>
      </w:hyperlink>
    </w:p>
    <w:p w14:paraId="208BA830" w14:textId="77777777" w:rsidR="00575834" w:rsidRPr="00DD7E5E" w:rsidRDefault="00575834" w:rsidP="00A63A5C">
      <w:pPr>
        <w:jc w:val="center"/>
        <w:rPr>
          <w:rFonts w:ascii="Times New Roman" w:hAnsi="Times New Roman" w:cs="Times New Roman"/>
          <w:sz w:val="24"/>
          <w:szCs w:val="24"/>
        </w:rPr>
      </w:pPr>
      <w:r w:rsidRPr="00DD7E5E">
        <w:rPr>
          <w:rFonts w:ascii="Times New Roman" w:hAnsi="Times New Roman" w:cs="Times New Roman"/>
          <w:sz w:val="24"/>
          <w:szCs w:val="24"/>
        </w:rPr>
        <w:t xml:space="preserve">Wright, J.T. et al., 2016. Sealants for preventing and arresting pit-and-fissure occlusal caries in primary and permanent molars. </w:t>
      </w:r>
      <w:r w:rsidRPr="00DD7E5E">
        <w:rPr>
          <w:rFonts w:ascii="Times New Roman" w:hAnsi="Times New Roman" w:cs="Times New Roman"/>
          <w:i/>
          <w:iCs/>
          <w:sz w:val="24"/>
          <w:szCs w:val="24"/>
        </w:rPr>
        <w:t>Journal of the American Dental Association</w:t>
      </w:r>
      <w:r w:rsidRPr="00DD7E5E">
        <w:rPr>
          <w:rFonts w:ascii="Times New Roman" w:hAnsi="Times New Roman" w:cs="Times New Roman"/>
          <w:sz w:val="24"/>
          <w:szCs w:val="24"/>
        </w:rPr>
        <w:t xml:space="preserve">, 147(8), pp.631–645.e18. </w:t>
      </w:r>
      <w:hyperlink r:id="rId42" w:tgtFrame="_new" w:history="1">
        <w:r w:rsidRPr="00DD7E5E">
          <w:rPr>
            <w:rStyle w:val="Hyperlink"/>
            <w:rFonts w:ascii="Times New Roman" w:hAnsi="Times New Roman" w:cs="Times New Roman"/>
            <w:sz w:val="24"/>
            <w:szCs w:val="24"/>
          </w:rPr>
          <w:t>https://doi.org/10.1016/j.adaj.2016.06.003</w:t>
        </w:r>
      </w:hyperlink>
    </w:p>
    <w:p w14:paraId="28BFF934" w14:textId="77777777" w:rsidR="00575834" w:rsidRDefault="00575834" w:rsidP="00A63A5C">
      <w:pPr>
        <w:jc w:val="center"/>
      </w:pPr>
      <w:r w:rsidRPr="00DD7E5E">
        <w:rPr>
          <w:rFonts w:ascii="Times New Roman" w:hAnsi="Times New Roman" w:cs="Times New Roman"/>
          <w:sz w:val="24"/>
          <w:szCs w:val="24"/>
        </w:rPr>
        <w:t xml:space="preserve">Yengopal, V. and Mickenautsch, S., 2010. Resin-modified glass-ionomer cements versus resin-based materials as fissure sealants: A meta-analysis of clinical trials. </w:t>
      </w:r>
      <w:r w:rsidRPr="00DD7E5E">
        <w:rPr>
          <w:rFonts w:ascii="Times New Roman" w:hAnsi="Times New Roman" w:cs="Times New Roman"/>
          <w:i/>
          <w:iCs/>
          <w:sz w:val="24"/>
          <w:szCs w:val="24"/>
        </w:rPr>
        <w:t>European Archives of Paediatric Dentistry</w:t>
      </w:r>
      <w:r w:rsidRPr="00DD7E5E">
        <w:rPr>
          <w:rFonts w:ascii="Times New Roman" w:hAnsi="Times New Roman" w:cs="Times New Roman"/>
          <w:sz w:val="24"/>
          <w:szCs w:val="24"/>
        </w:rPr>
        <w:t xml:space="preserve">, 11(1), pp.18–25. </w:t>
      </w:r>
      <w:hyperlink r:id="rId43" w:tgtFrame="_new" w:history="1">
        <w:r w:rsidRPr="00DD7E5E">
          <w:rPr>
            <w:rStyle w:val="Hyperlink"/>
            <w:rFonts w:ascii="Times New Roman" w:hAnsi="Times New Roman" w:cs="Times New Roman"/>
            <w:sz w:val="24"/>
            <w:szCs w:val="24"/>
          </w:rPr>
          <w:t>https://doi.org/10.1007/BF03262705</w:t>
        </w:r>
      </w:hyperlink>
    </w:p>
    <w:p w14:paraId="65914D28" w14:textId="77777777" w:rsidR="00515005" w:rsidRDefault="00515005" w:rsidP="00A63A5C">
      <w:pPr>
        <w:jc w:val="center"/>
      </w:pPr>
    </w:p>
    <w:p w14:paraId="35EEEFCE" w14:textId="77777777" w:rsidR="00515005" w:rsidRDefault="00515005" w:rsidP="00A63A5C">
      <w:pPr>
        <w:jc w:val="center"/>
      </w:pPr>
    </w:p>
    <w:p w14:paraId="04B91C4E" w14:textId="77777777" w:rsidR="00515005" w:rsidRDefault="00515005" w:rsidP="00A63A5C">
      <w:pPr>
        <w:jc w:val="center"/>
      </w:pPr>
    </w:p>
    <w:p w14:paraId="522D8DB8" w14:textId="77777777" w:rsidR="00515005" w:rsidRDefault="00515005" w:rsidP="00A63A5C">
      <w:pPr>
        <w:jc w:val="center"/>
      </w:pPr>
    </w:p>
    <w:p w14:paraId="557E1C6E" w14:textId="77777777" w:rsidR="00515005" w:rsidRDefault="00515005" w:rsidP="00A63A5C">
      <w:pPr>
        <w:jc w:val="center"/>
      </w:pPr>
    </w:p>
    <w:p w14:paraId="715D41E5" w14:textId="77777777" w:rsidR="00515005" w:rsidRDefault="00515005" w:rsidP="00A63A5C">
      <w:pPr>
        <w:jc w:val="center"/>
      </w:pPr>
    </w:p>
    <w:p w14:paraId="5BD22713" w14:textId="77777777" w:rsidR="00515005" w:rsidRDefault="00515005" w:rsidP="00A63A5C">
      <w:pPr>
        <w:jc w:val="center"/>
      </w:pPr>
    </w:p>
    <w:p w14:paraId="1E3F5ABD" w14:textId="77777777" w:rsidR="00515005" w:rsidRDefault="00515005" w:rsidP="00A63A5C">
      <w:pPr>
        <w:jc w:val="center"/>
      </w:pPr>
    </w:p>
    <w:p w14:paraId="3C857772" w14:textId="77777777" w:rsidR="00515005" w:rsidRDefault="00515005" w:rsidP="00A63A5C">
      <w:pPr>
        <w:jc w:val="center"/>
      </w:pPr>
    </w:p>
    <w:p w14:paraId="7092AE5A" w14:textId="77777777" w:rsidR="00515005" w:rsidRPr="00DD7E5E" w:rsidRDefault="00515005" w:rsidP="00A63A5C">
      <w:pPr>
        <w:jc w:val="center"/>
        <w:rPr>
          <w:rFonts w:ascii="Times New Roman" w:hAnsi="Times New Roman" w:cs="Times New Roman"/>
          <w:sz w:val="24"/>
          <w:szCs w:val="24"/>
        </w:rPr>
      </w:pPr>
    </w:p>
    <w:p w14:paraId="41F20652" w14:textId="77777777" w:rsidR="00575834" w:rsidRPr="00DD7E5E" w:rsidRDefault="00575834" w:rsidP="00A63A5C">
      <w:pPr>
        <w:jc w:val="center"/>
        <w:rPr>
          <w:rFonts w:ascii="Times New Roman" w:hAnsi="Times New Roman" w:cs="Times New Roman"/>
          <w:sz w:val="24"/>
          <w:szCs w:val="24"/>
        </w:rPr>
      </w:pPr>
    </w:p>
    <w:p w14:paraId="4742FF47" w14:textId="1296DE0E" w:rsidR="00AA0D6A" w:rsidRPr="00515005" w:rsidRDefault="00000000" w:rsidP="00515005">
      <w:pPr>
        <w:pStyle w:val="Bibliography"/>
        <w:rPr>
          <w:rFonts w:ascii="Times New Roman" w:hAnsi="Times New Roman" w:cs="Times New Roman"/>
          <w:sz w:val="24"/>
          <w:szCs w:val="24"/>
        </w:rPr>
      </w:pPr>
      <w:sdt>
        <w:sdtPr>
          <w:rPr>
            <w:rFonts w:ascii="Times New Roman" w:hAnsi="Times New Roman" w:cs="Times New Roman"/>
            <w:sz w:val="24"/>
            <w:szCs w:val="24"/>
          </w:rPr>
          <w:id w:val="547191941"/>
          <w:docPartObj>
            <w:docPartGallery w:val="Bibliographies"/>
            <w:docPartUnique/>
          </w:docPartObj>
        </w:sdtPr>
        <w:sdtContent>
          <w:sdt>
            <w:sdtPr>
              <w:rPr>
                <w:rFonts w:ascii="Times New Roman" w:hAnsi="Times New Roman" w:cs="Times New Roman"/>
                <w:sz w:val="24"/>
                <w:szCs w:val="24"/>
              </w:rPr>
              <w:id w:val="-573587230"/>
              <w:showingPlcHdr/>
              <w:bibliography/>
            </w:sdtPr>
            <w:sdtContent>
              <w:r w:rsidR="008C3D82" w:rsidRPr="00DD7E5E">
                <w:rPr>
                  <w:rFonts w:ascii="Times New Roman" w:hAnsi="Times New Roman" w:cs="Times New Roman"/>
                  <w:sz w:val="24"/>
                  <w:szCs w:val="24"/>
                </w:rPr>
                <w:t xml:space="preserve">     </w:t>
              </w:r>
            </w:sdtContent>
          </w:sdt>
        </w:sdtContent>
      </w:sdt>
      <w:bookmarkStart w:id="41" w:name="_Toc205848903"/>
      <w:r w:rsidR="00DB5F7C" w:rsidRPr="00DD7E5E">
        <w:rPr>
          <w:rFonts w:ascii="Times New Roman" w:hAnsi="Times New Roman" w:cs="Times New Roman"/>
          <w:b/>
          <w:bCs/>
          <w:color w:val="0D0D0D" w:themeColor="text1" w:themeTint="F2"/>
          <w:sz w:val="24"/>
          <w:szCs w:val="24"/>
        </w:rPr>
        <w:t>9</w:t>
      </w:r>
      <w:r w:rsidR="00126FD1" w:rsidRPr="00DD7E5E">
        <w:rPr>
          <w:rFonts w:ascii="Times New Roman" w:hAnsi="Times New Roman" w:cs="Times New Roman"/>
          <w:b/>
          <w:bCs/>
          <w:color w:val="0D0D0D" w:themeColor="text1" w:themeTint="F2"/>
          <w:sz w:val="24"/>
          <w:szCs w:val="24"/>
        </w:rPr>
        <w:t xml:space="preserve">. </w:t>
      </w:r>
      <w:r w:rsidR="00AA0D6A" w:rsidRPr="00DD7E5E">
        <w:rPr>
          <w:rFonts w:ascii="Times New Roman" w:hAnsi="Times New Roman" w:cs="Times New Roman"/>
          <w:b/>
          <w:bCs/>
          <w:color w:val="0D0D0D" w:themeColor="text1" w:themeTint="F2"/>
          <w:sz w:val="24"/>
          <w:szCs w:val="24"/>
        </w:rPr>
        <w:t>Appendix</w:t>
      </w:r>
      <w:bookmarkEnd w:id="41"/>
    </w:p>
    <w:p w14:paraId="1D8E939D" w14:textId="12DCABF1" w:rsidR="006446C2" w:rsidRPr="00DD7E5E" w:rsidRDefault="00BF7CA0" w:rsidP="006446C2">
      <w:pPr>
        <w:rPr>
          <w:rFonts w:ascii="Times New Roman" w:hAnsi="Times New Roman" w:cs="Times New Roman"/>
          <w:sz w:val="24"/>
          <w:szCs w:val="24"/>
        </w:rPr>
      </w:pPr>
      <w:r w:rsidRPr="00DD7E5E">
        <w:rPr>
          <w:rFonts w:ascii="Times New Roman" w:hAnsi="Times New Roman" w:cs="Times New Roman"/>
          <w:noProof/>
          <w:sz w:val="24"/>
          <w:szCs w:val="24"/>
        </w:rPr>
        <w:lastRenderedPageBreak/>
        <w:drawing>
          <wp:inline distT="0" distB="0" distL="0" distR="0" wp14:anchorId="36BCF220" wp14:editId="154EC250">
            <wp:extent cx="4740051" cy="6340389"/>
            <wp:effectExtent l="0" t="0" r="3810" b="3810"/>
            <wp:docPr id="647998785"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98785" name="Picture 1" descr="A paper with text on it&#10;&#10;AI-generated content may be incorrect."/>
                    <pic:cNvPicPr/>
                  </pic:nvPicPr>
                  <pic:blipFill>
                    <a:blip r:embed="rId44"/>
                    <a:stretch>
                      <a:fillRect/>
                    </a:stretch>
                  </pic:blipFill>
                  <pic:spPr>
                    <a:xfrm>
                      <a:off x="0" y="0"/>
                      <a:ext cx="4740051" cy="6340389"/>
                    </a:xfrm>
                    <a:prstGeom prst="rect">
                      <a:avLst/>
                    </a:prstGeom>
                  </pic:spPr>
                </pic:pic>
              </a:graphicData>
            </a:graphic>
          </wp:inline>
        </w:drawing>
      </w:r>
    </w:p>
    <w:p w14:paraId="707C67B9" w14:textId="4F3034ED" w:rsidR="00EC1C7E" w:rsidRPr="00DD7E5E" w:rsidRDefault="00EC1C7E" w:rsidP="00AA0D6A">
      <w:pPr>
        <w:pStyle w:val="Heading2"/>
        <w:rPr>
          <w:rFonts w:ascii="Times New Roman" w:hAnsi="Times New Roman" w:cs="Times New Roman"/>
          <w:b/>
          <w:bCs/>
          <w:color w:val="auto"/>
          <w:sz w:val="24"/>
          <w:szCs w:val="24"/>
        </w:rPr>
      </w:pPr>
    </w:p>
    <w:p w14:paraId="5DEF4BA1" w14:textId="77777777" w:rsidR="00F57DC5" w:rsidRPr="00DD7E5E" w:rsidRDefault="00F57DC5" w:rsidP="00F57DC5">
      <w:pPr>
        <w:rPr>
          <w:rFonts w:ascii="Times New Roman" w:hAnsi="Times New Roman" w:cs="Times New Roman"/>
          <w:snapToGrid w:val="0"/>
          <w:sz w:val="24"/>
          <w:szCs w:val="24"/>
          <w:lang w:val="en-GB"/>
        </w:rPr>
      </w:pPr>
    </w:p>
    <w:p w14:paraId="403557AC" w14:textId="77777777" w:rsidR="00F57DC5" w:rsidRPr="00DD7E5E" w:rsidRDefault="00F57DC5" w:rsidP="00F57DC5">
      <w:pPr>
        <w:rPr>
          <w:rFonts w:ascii="Times New Roman" w:hAnsi="Times New Roman" w:cs="Times New Roman"/>
          <w:b/>
          <w:snapToGrid w:val="0"/>
          <w:sz w:val="24"/>
          <w:szCs w:val="24"/>
          <w:u w:val="single"/>
          <w:lang w:val="en-GB"/>
        </w:rPr>
      </w:pPr>
    </w:p>
    <w:p w14:paraId="634840B4" w14:textId="77777777" w:rsidR="00F57DC5" w:rsidRPr="00DD7E5E" w:rsidRDefault="00F57DC5" w:rsidP="00F57DC5">
      <w:pPr>
        <w:rPr>
          <w:rFonts w:ascii="Times New Roman" w:hAnsi="Times New Roman" w:cs="Times New Roman"/>
          <w:b/>
          <w:snapToGrid w:val="0"/>
          <w:sz w:val="24"/>
          <w:szCs w:val="24"/>
          <w:u w:val="single"/>
          <w:lang w:val="en-GB"/>
        </w:rPr>
      </w:pPr>
    </w:p>
    <w:p w14:paraId="6CE22FB7" w14:textId="77777777" w:rsidR="00F57DC5" w:rsidRPr="00DD7E5E" w:rsidRDefault="00F57DC5" w:rsidP="00F57DC5">
      <w:pPr>
        <w:rPr>
          <w:rFonts w:ascii="Times New Roman" w:hAnsi="Times New Roman" w:cs="Times New Roman"/>
          <w:b/>
          <w:snapToGrid w:val="0"/>
          <w:sz w:val="24"/>
          <w:szCs w:val="24"/>
          <w:u w:val="single"/>
          <w:lang w:val="en-GB"/>
        </w:rPr>
      </w:pPr>
    </w:p>
    <w:p w14:paraId="79F5754F" w14:textId="77777777" w:rsidR="00F57DC5" w:rsidRPr="00DD7E5E" w:rsidRDefault="00F57DC5" w:rsidP="00F57DC5">
      <w:pPr>
        <w:rPr>
          <w:rFonts w:ascii="Times New Roman" w:hAnsi="Times New Roman" w:cs="Times New Roman"/>
          <w:b/>
          <w:snapToGrid w:val="0"/>
          <w:sz w:val="24"/>
          <w:szCs w:val="24"/>
          <w:u w:val="single"/>
          <w:lang w:val="en-GB"/>
        </w:rPr>
      </w:pPr>
    </w:p>
    <w:p w14:paraId="71D7AE75" w14:textId="77777777" w:rsidR="00AA0D6A" w:rsidRPr="00DD7E5E" w:rsidRDefault="00AA0D6A" w:rsidP="00AA0D6A">
      <w:pPr>
        <w:rPr>
          <w:rFonts w:ascii="Times New Roman" w:hAnsi="Times New Roman" w:cs="Times New Roman"/>
          <w:b/>
          <w:i/>
          <w:sz w:val="24"/>
          <w:szCs w:val="24"/>
        </w:rPr>
      </w:pPr>
    </w:p>
    <w:p w14:paraId="6EB39B7F" w14:textId="77777777" w:rsidR="00AA0D6A" w:rsidRPr="00DD7E5E" w:rsidRDefault="00AA0D6A" w:rsidP="006446C2">
      <w:pPr>
        <w:rPr>
          <w:rFonts w:ascii="Times New Roman" w:hAnsi="Times New Roman" w:cs="Times New Roman"/>
          <w:sz w:val="24"/>
          <w:szCs w:val="24"/>
        </w:rPr>
      </w:pPr>
    </w:p>
    <w:sectPr w:rsidR="00AA0D6A" w:rsidRPr="00DD7E5E" w:rsidSect="006446C2">
      <w:headerReference w:type="default" r:id="rId45"/>
      <w:footerReference w:type="default" r:id="rId46"/>
      <w:pgSz w:w="11906" w:h="16838"/>
      <w:pgMar w:top="1418" w:right="1418" w:bottom="1134"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7E81B" w14:textId="77777777" w:rsidR="00EB21C0" w:rsidRDefault="00EB21C0">
      <w:pPr>
        <w:spacing w:after="0" w:line="240" w:lineRule="auto"/>
      </w:pPr>
      <w:r>
        <w:separator/>
      </w:r>
    </w:p>
  </w:endnote>
  <w:endnote w:type="continuationSeparator" w:id="0">
    <w:p w14:paraId="46B1CCD8" w14:textId="77777777" w:rsidR="00EB21C0" w:rsidRDefault="00EB2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2315" w14:textId="77777777" w:rsidR="00AA0D6A" w:rsidRDefault="00AA0D6A">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023D45D" w14:textId="77777777" w:rsidR="00AA0D6A" w:rsidRDefault="00AA0D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21852" w14:textId="77777777" w:rsidR="00EB21C0" w:rsidRDefault="00EB21C0">
      <w:pPr>
        <w:spacing w:after="0" w:line="240" w:lineRule="auto"/>
      </w:pPr>
      <w:r>
        <w:separator/>
      </w:r>
    </w:p>
  </w:footnote>
  <w:footnote w:type="continuationSeparator" w:id="0">
    <w:p w14:paraId="0E90EA17" w14:textId="77777777" w:rsidR="00EB21C0" w:rsidRDefault="00EB2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D715F" w14:textId="2798DFEC" w:rsidR="00AA0D6A" w:rsidRDefault="00AA0D6A" w:rsidP="00BA37B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6DF"/>
    <w:multiLevelType w:val="hybridMultilevel"/>
    <w:tmpl w:val="49DE3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C50E66"/>
    <w:multiLevelType w:val="hybridMultilevel"/>
    <w:tmpl w:val="0A000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A34C2D"/>
    <w:multiLevelType w:val="hybridMultilevel"/>
    <w:tmpl w:val="2C0AD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8159C7"/>
    <w:multiLevelType w:val="hybridMultilevel"/>
    <w:tmpl w:val="C24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731402"/>
    <w:multiLevelType w:val="hybridMultilevel"/>
    <w:tmpl w:val="8ADCB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0F79AC"/>
    <w:multiLevelType w:val="multilevel"/>
    <w:tmpl w:val="365A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D5EB6"/>
    <w:multiLevelType w:val="hybridMultilevel"/>
    <w:tmpl w:val="5DFC0D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026A6B"/>
    <w:multiLevelType w:val="hybridMultilevel"/>
    <w:tmpl w:val="990E29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7987216"/>
    <w:multiLevelType w:val="multilevel"/>
    <w:tmpl w:val="EAD22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34BCE"/>
    <w:multiLevelType w:val="multilevel"/>
    <w:tmpl w:val="365A86E2"/>
    <w:lvl w:ilvl="0">
      <w:numFmt w:val="decimal"/>
      <w:lvlText w:val=""/>
      <w:lvlJc w:val="left"/>
      <w:pPr>
        <w:tabs>
          <w:tab w:val="num" w:pos="720"/>
        </w:tabs>
        <w:ind w:left="720" w:hanging="360"/>
      </w:pPr>
      <w:rPr>
        <w:rFonts w:ascii="Symbol" w:hAnsi="Symbol" w:hint="default"/>
        <w:sz w:val="20"/>
      </w:rPr>
    </w:lvl>
    <w:lvl w:ilvl="1">
      <w:start w:val="2"/>
      <w:numFmt w:val="decimal"/>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10" w15:restartNumberingAfterBreak="0">
    <w:nsid w:val="48CC0A99"/>
    <w:multiLevelType w:val="hybridMultilevel"/>
    <w:tmpl w:val="7428A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DE7295"/>
    <w:multiLevelType w:val="multilevel"/>
    <w:tmpl w:val="2418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91639"/>
    <w:multiLevelType w:val="hybridMultilevel"/>
    <w:tmpl w:val="642EA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9F0F43"/>
    <w:multiLevelType w:val="hybridMultilevel"/>
    <w:tmpl w:val="695442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4F4380E"/>
    <w:multiLevelType w:val="hybridMultilevel"/>
    <w:tmpl w:val="CF3CAB9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441374A"/>
    <w:multiLevelType w:val="hybridMultilevel"/>
    <w:tmpl w:val="F2703C36"/>
    <w:lvl w:ilvl="0" w:tplc="8BB4D87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3508683">
    <w:abstractNumId w:val="2"/>
  </w:num>
  <w:num w:numId="2" w16cid:durableId="1820268887">
    <w:abstractNumId w:val="15"/>
  </w:num>
  <w:num w:numId="3" w16cid:durableId="1909219488">
    <w:abstractNumId w:val="7"/>
  </w:num>
  <w:num w:numId="4" w16cid:durableId="858812607">
    <w:abstractNumId w:val="3"/>
  </w:num>
  <w:num w:numId="5" w16cid:durableId="1786122142">
    <w:abstractNumId w:val="13"/>
  </w:num>
  <w:num w:numId="6" w16cid:durableId="1525509305">
    <w:abstractNumId w:val="10"/>
  </w:num>
  <w:num w:numId="7" w16cid:durableId="1965576189">
    <w:abstractNumId w:val="12"/>
  </w:num>
  <w:num w:numId="8" w16cid:durableId="382103267">
    <w:abstractNumId w:val="5"/>
    <w:lvlOverride w:ilvl="0"/>
    <w:lvlOverride w:ilvl="1">
      <w:startOverride w:val="2"/>
    </w:lvlOverride>
    <w:lvlOverride w:ilvl="2">
      <w:startOverride w:val="1"/>
    </w:lvlOverride>
    <w:lvlOverride w:ilvl="3"/>
    <w:lvlOverride w:ilvl="4"/>
    <w:lvlOverride w:ilvl="5"/>
    <w:lvlOverride w:ilvl="6"/>
    <w:lvlOverride w:ilvl="7"/>
    <w:lvlOverride w:ilvl="8"/>
  </w:num>
  <w:num w:numId="9" w16cid:durableId="647393050">
    <w:abstractNumId w:val="11"/>
  </w:num>
  <w:num w:numId="10" w16cid:durableId="1878353630">
    <w:abstractNumId w:val="4"/>
  </w:num>
  <w:num w:numId="11" w16cid:durableId="215048138">
    <w:abstractNumId w:val="0"/>
  </w:num>
  <w:num w:numId="12" w16cid:durableId="995765306">
    <w:abstractNumId w:val="14"/>
  </w:num>
  <w:num w:numId="13" w16cid:durableId="167209451">
    <w:abstractNumId w:val="9"/>
  </w:num>
  <w:num w:numId="14" w16cid:durableId="902832016">
    <w:abstractNumId w:val="11"/>
  </w:num>
  <w:num w:numId="15" w16cid:durableId="1238244974">
    <w:abstractNumId w:val="1"/>
  </w:num>
  <w:num w:numId="16" w16cid:durableId="337006404">
    <w:abstractNumId w:val="8"/>
  </w:num>
  <w:num w:numId="17" w16cid:durableId="333385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201"/>
    <w:rsid w:val="00000B65"/>
    <w:rsid w:val="00003C4F"/>
    <w:rsid w:val="000040DF"/>
    <w:rsid w:val="00010E2B"/>
    <w:rsid w:val="00011D7A"/>
    <w:rsid w:val="000142CA"/>
    <w:rsid w:val="00024052"/>
    <w:rsid w:val="000244C4"/>
    <w:rsid w:val="0003174F"/>
    <w:rsid w:val="00037EA3"/>
    <w:rsid w:val="00042273"/>
    <w:rsid w:val="000472FF"/>
    <w:rsid w:val="0005638A"/>
    <w:rsid w:val="000563EB"/>
    <w:rsid w:val="0007026A"/>
    <w:rsid w:val="00075B64"/>
    <w:rsid w:val="000953AE"/>
    <w:rsid w:val="000C486D"/>
    <w:rsid w:val="000D1E93"/>
    <w:rsid w:val="000D271C"/>
    <w:rsid w:val="000E1590"/>
    <w:rsid w:val="000E6202"/>
    <w:rsid w:val="000F5CB0"/>
    <w:rsid w:val="00126FD1"/>
    <w:rsid w:val="00135939"/>
    <w:rsid w:val="001655F2"/>
    <w:rsid w:val="0019321C"/>
    <w:rsid w:val="0019510D"/>
    <w:rsid w:val="00197EE5"/>
    <w:rsid w:val="001A0246"/>
    <w:rsid w:val="001A1DF7"/>
    <w:rsid w:val="001C2D94"/>
    <w:rsid w:val="001D3107"/>
    <w:rsid w:val="001F2E40"/>
    <w:rsid w:val="00203BE3"/>
    <w:rsid w:val="00207375"/>
    <w:rsid w:val="00237540"/>
    <w:rsid w:val="002429DF"/>
    <w:rsid w:val="0026041A"/>
    <w:rsid w:val="002636C5"/>
    <w:rsid w:val="002A465B"/>
    <w:rsid w:val="002B19AF"/>
    <w:rsid w:val="002B2D42"/>
    <w:rsid w:val="002C104B"/>
    <w:rsid w:val="002E63F5"/>
    <w:rsid w:val="002F517B"/>
    <w:rsid w:val="00306C58"/>
    <w:rsid w:val="003302AD"/>
    <w:rsid w:val="00333267"/>
    <w:rsid w:val="003458B7"/>
    <w:rsid w:val="0035448F"/>
    <w:rsid w:val="00364CF4"/>
    <w:rsid w:val="00390955"/>
    <w:rsid w:val="003A1327"/>
    <w:rsid w:val="003A511A"/>
    <w:rsid w:val="003B25EC"/>
    <w:rsid w:val="003D1FA1"/>
    <w:rsid w:val="003D22A2"/>
    <w:rsid w:val="003F1F3D"/>
    <w:rsid w:val="003F490A"/>
    <w:rsid w:val="003F50EC"/>
    <w:rsid w:val="00403660"/>
    <w:rsid w:val="00422EE9"/>
    <w:rsid w:val="00442B0E"/>
    <w:rsid w:val="00453A3D"/>
    <w:rsid w:val="00455D42"/>
    <w:rsid w:val="00472397"/>
    <w:rsid w:val="00493424"/>
    <w:rsid w:val="004A2C06"/>
    <w:rsid w:val="004B1427"/>
    <w:rsid w:val="004B2FAE"/>
    <w:rsid w:val="004D1DC6"/>
    <w:rsid w:val="004D2023"/>
    <w:rsid w:val="005103BC"/>
    <w:rsid w:val="00515005"/>
    <w:rsid w:val="00530701"/>
    <w:rsid w:val="0053408D"/>
    <w:rsid w:val="00545E5E"/>
    <w:rsid w:val="005503A7"/>
    <w:rsid w:val="00562D70"/>
    <w:rsid w:val="00571300"/>
    <w:rsid w:val="005728B8"/>
    <w:rsid w:val="00575834"/>
    <w:rsid w:val="00586EE8"/>
    <w:rsid w:val="0059069A"/>
    <w:rsid w:val="005B085C"/>
    <w:rsid w:val="005F1351"/>
    <w:rsid w:val="006078D6"/>
    <w:rsid w:val="00630B20"/>
    <w:rsid w:val="006446C2"/>
    <w:rsid w:val="0067123C"/>
    <w:rsid w:val="0068331B"/>
    <w:rsid w:val="00684201"/>
    <w:rsid w:val="00687281"/>
    <w:rsid w:val="0068735E"/>
    <w:rsid w:val="006C1B15"/>
    <w:rsid w:val="006C3480"/>
    <w:rsid w:val="006C751B"/>
    <w:rsid w:val="006D7D07"/>
    <w:rsid w:val="006E358E"/>
    <w:rsid w:val="006E7E45"/>
    <w:rsid w:val="006F30EA"/>
    <w:rsid w:val="00721C98"/>
    <w:rsid w:val="00727C7E"/>
    <w:rsid w:val="00732C7C"/>
    <w:rsid w:val="0073396A"/>
    <w:rsid w:val="0075631A"/>
    <w:rsid w:val="0076057F"/>
    <w:rsid w:val="00770F69"/>
    <w:rsid w:val="00774761"/>
    <w:rsid w:val="007763E3"/>
    <w:rsid w:val="00780F78"/>
    <w:rsid w:val="00792AB4"/>
    <w:rsid w:val="007A08D5"/>
    <w:rsid w:val="007D144B"/>
    <w:rsid w:val="007D42DF"/>
    <w:rsid w:val="007F2A24"/>
    <w:rsid w:val="007F6DE2"/>
    <w:rsid w:val="007F79A0"/>
    <w:rsid w:val="008156A0"/>
    <w:rsid w:val="00840BD0"/>
    <w:rsid w:val="00840EB6"/>
    <w:rsid w:val="008425B5"/>
    <w:rsid w:val="008619C3"/>
    <w:rsid w:val="0086462A"/>
    <w:rsid w:val="00873483"/>
    <w:rsid w:val="00887B3A"/>
    <w:rsid w:val="008B5D36"/>
    <w:rsid w:val="008C3D82"/>
    <w:rsid w:val="008C3DA2"/>
    <w:rsid w:val="008D675E"/>
    <w:rsid w:val="008E3F78"/>
    <w:rsid w:val="008E5A26"/>
    <w:rsid w:val="00903FAA"/>
    <w:rsid w:val="00912C3D"/>
    <w:rsid w:val="00932C08"/>
    <w:rsid w:val="00933027"/>
    <w:rsid w:val="009369AA"/>
    <w:rsid w:val="00963305"/>
    <w:rsid w:val="00965556"/>
    <w:rsid w:val="00967E46"/>
    <w:rsid w:val="009A06B1"/>
    <w:rsid w:val="009A1CD2"/>
    <w:rsid w:val="009C112D"/>
    <w:rsid w:val="009D28F5"/>
    <w:rsid w:val="009D57D1"/>
    <w:rsid w:val="009D6D5F"/>
    <w:rsid w:val="009E307F"/>
    <w:rsid w:val="00A20143"/>
    <w:rsid w:val="00A47C78"/>
    <w:rsid w:val="00A5037E"/>
    <w:rsid w:val="00A63A5C"/>
    <w:rsid w:val="00A63EB6"/>
    <w:rsid w:val="00A910BA"/>
    <w:rsid w:val="00AA03E8"/>
    <w:rsid w:val="00AA0D6A"/>
    <w:rsid w:val="00AA6778"/>
    <w:rsid w:val="00AA6793"/>
    <w:rsid w:val="00AC72DF"/>
    <w:rsid w:val="00AF0A1F"/>
    <w:rsid w:val="00AF207D"/>
    <w:rsid w:val="00AF5FA9"/>
    <w:rsid w:val="00AF7498"/>
    <w:rsid w:val="00B01DC6"/>
    <w:rsid w:val="00B07ADD"/>
    <w:rsid w:val="00B1008B"/>
    <w:rsid w:val="00B1222E"/>
    <w:rsid w:val="00B20EC1"/>
    <w:rsid w:val="00B30765"/>
    <w:rsid w:val="00B350BC"/>
    <w:rsid w:val="00B40CE3"/>
    <w:rsid w:val="00B41874"/>
    <w:rsid w:val="00B43DC8"/>
    <w:rsid w:val="00B66F9D"/>
    <w:rsid w:val="00B72F20"/>
    <w:rsid w:val="00B77A2B"/>
    <w:rsid w:val="00B823A1"/>
    <w:rsid w:val="00BB09A7"/>
    <w:rsid w:val="00BC269D"/>
    <w:rsid w:val="00BD60FB"/>
    <w:rsid w:val="00BE0B8D"/>
    <w:rsid w:val="00BF164B"/>
    <w:rsid w:val="00BF7CA0"/>
    <w:rsid w:val="00C04FA0"/>
    <w:rsid w:val="00C05290"/>
    <w:rsid w:val="00C05B46"/>
    <w:rsid w:val="00C21AD4"/>
    <w:rsid w:val="00C24BB8"/>
    <w:rsid w:val="00C33F56"/>
    <w:rsid w:val="00C3459D"/>
    <w:rsid w:val="00C447F4"/>
    <w:rsid w:val="00C6441C"/>
    <w:rsid w:val="00C655BC"/>
    <w:rsid w:val="00C72293"/>
    <w:rsid w:val="00C80D96"/>
    <w:rsid w:val="00CB2601"/>
    <w:rsid w:val="00CB3A9E"/>
    <w:rsid w:val="00CB43DF"/>
    <w:rsid w:val="00CC1713"/>
    <w:rsid w:val="00CC337E"/>
    <w:rsid w:val="00CC423D"/>
    <w:rsid w:val="00CC60A1"/>
    <w:rsid w:val="00CC7AFC"/>
    <w:rsid w:val="00CD4817"/>
    <w:rsid w:val="00CE2764"/>
    <w:rsid w:val="00D13166"/>
    <w:rsid w:val="00D14439"/>
    <w:rsid w:val="00D313FF"/>
    <w:rsid w:val="00D33DA7"/>
    <w:rsid w:val="00D552E2"/>
    <w:rsid w:val="00D55D0D"/>
    <w:rsid w:val="00D750A4"/>
    <w:rsid w:val="00D87C64"/>
    <w:rsid w:val="00D97A25"/>
    <w:rsid w:val="00DB302A"/>
    <w:rsid w:val="00DB5F7C"/>
    <w:rsid w:val="00DD7E5E"/>
    <w:rsid w:val="00DE35BA"/>
    <w:rsid w:val="00DE646A"/>
    <w:rsid w:val="00DF0C3E"/>
    <w:rsid w:val="00DF79F3"/>
    <w:rsid w:val="00E161DF"/>
    <w:rsid w:val="00E20C3D"/>
    <w:rsid w:val="00E24290"/>
    <w:rsid w:val="00E478ED"/>
    <w:rsid w:val="00E550D8"/>
    <w:rsid w:val="00E74DDA"/>
    <w:rsid w:val="00EA4450"/>
    <w:rsid w:val="00EB21C0"/>
    <w:rsid w:val="00EC1C7E"/>
    <w:rsid w:val="00EC31CC"/>
    <w:rsid w:val="00EC6E7F"/>
    <w:rsid w:val="00EC7CA8"/>
    <w:rsid w:val="00EE63E4"/>
    <w:rsid w:val="00F00767"/>
    <w:rsid w:val="00F26525"/>
    <w:rsid w:val="00F34D74"/>
    <w:rsid w:val="00F43F5F"/>
    <w:rsid w:val="00F45CC7"/>
    <w:rsid w:val="00F52632"/>
    <w:rsid w:val="00F54338"/>
    <w:rsid w:val="00F57DC5"/>
    <w:rsid w:val="00F57E9C"/>
    <w:rsid w:val="00F707A7"/>
    <w:rsid w:val="00F70F5D"/>
    <w:rsid w:val="00F73789"/>
    <w:rsid w:val="00FB099A"/>
    <w:rsid w:val="00FC51B3"/>
    <w:rsid w:val="00FE7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9AAD9"/>
  <w15:chartTrackingRefBased/>
  <w15:docId w15:val="{C8F16955-DAF4-440E-88B3-8791071C8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4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4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4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4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201"/>
    <w:rPr>
      <w:rFonts w:eastAsiaTheme="majorEastAsia" w:cstheme="majorBidi"/>
      <w:color w:val="272727" w:themeColor="text1" w:themeTint="D8"/>
    </w:rPr>
  </w:style>
  <w:style w:type="paragraph" w:styleId="Title">
    <w:name w:val="Title"/>
    <w:basedOn w:val="Normal"/>
    <w:next w:val="Normal"/>
    <w:link w:val="TitleChar"/>
    <w:uiPriority w:val="10"/>
    <w:qFormat/>
    <w:rsid w:val="00684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201"/>
    <w:pPr>
      <w:spacing w:before="160"/>
      <w:jc w:val="center"/>
    </w:pPr>
    <w:rPr>
      <w:i/>
      <w:iCs/>
      <w:color w:val="404040" w:themeColor="text1" w:themeTint="BF"/>
    </w:rPr>
  </w:style>
  <w:style w:type="character" w:customStyle="1" w:styleId="QuoteChar">
    <w:name w:val="Quote Char"/>
    <w:basedOn w:val="DefaultParagraphFont"/>
    <w:link w:val="Quote"/>
    <w:uiPriority w:val="29"/>
    <w:rsid w:val="00684201"/>
    <w:rPr>
      <w:i/>
      <w:iCs/>
      <w:color w:val="404040" w:themeColor="text1" w:themeTint="BF"/>
    </w:rPr>
  </w:style>
  <w:style w:type="paragraph" w:styleId="ListParagraph">
    <w:name w:val="List Paragraph"/>
    <w:basedOn w:val="Normal"/>
    <w:uiPriority w:val="34"/>
    <w:qFormat/>
    <w:rsid w:val="00684201"/>
    <w:pPr>
      <w:ind w:left="720"/>
      <w:contextualSpacing/>
    </w:pPr>
  </w:style>
  <w:style w:type="character" w:styleId="IntenseEmphasis">
    <w:name w:val="Intense Emphasis"/>
    <w:basedOn w:val="DefaultParagraphFont"/>
    <w:uiPriority w:val="21"/>
    <w:qFormat/>
    <w:rsid w:val="00684201"/>
    <w:rPr>
      <w:i/>
      <w:iCs/>
      <w:color w:val="0F4761" w:themeColor="accent1" w:themeShade="BF"/>
    </w:rPr>
  </w:style>
  <w:style w:type="paragraph" w:styleId="IntenseQuote">
    <w:name w:val="Intense Quote"/>
    <w:basedOn w:val="Normal"/>
    <w:next w:val="Normal"/>
    <w:link w:val="IntenseQuoteChar"/>
    <w:uiPriority w:val="30"/>
    <w:qFormat/>
    <w:rsid w:val="00684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201"/>
    <w:rPr>
      <w:i/>
      <w:iCs/>
      <w:color w:val="0F4761" w:themeColor="accent1" w:themeShade="BF"/>
    </w:rPr>
  </w:style>
  <w:style w:type="character" w:styleId="IntenseReference">
    <w:name w:val="Intense Reference"/>
    <w:basedOn w:val="DefaultParagraphFont"/>
    <w:uiPriority w:val="32"/>
    <w:qFormat/>
    <w:rsid w:val="00684201"/>
    <w:rPr>
      <w:b/>
      <w:bCs/>
      <w:smallCaps/>
      <w:color w:val="0F4761" w:themeColor="accent1" w:themeShade="BF"/>
      <w:spacing w:val="5"/>
    </w:rPr>
  </w:style>
  <w:style w:type="table" w:styleId="TableGrid">
    <w:name w:val="Table Grid"/>
    <w:basedOn w:val="TableNormal"/>
    <w:uiPriority w:val="59"/>
    <w:rsid w:val="00F70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70F5D"/>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70F5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70F5D"/>
    <w:pPr>
      <w:spacing w:after="100"/>
    </w:pPr>
  </w:style>
  <w:style w:type="paragraph" w:styleId="TOC2">
    <w:name w:val="toc 2"/>
    <w:basedOn w:val="Normal"/>
    <w:next w:val="Normal"/>
    <w:autoRedefine/>
    <w:uiPriority w:val="39"/>
    <w:unhideWhenUsed/>
    <w:rsid w:val="00F70F5D"/>
    <w:pPr>
      <w:spacing w:after="100"/>
      <w:ind w:left="220"/>
    </w:pPr>
  </w:style>
  <w:style w:type="paragraph" w:styleId="TOC3">
    <w:name w:val="toc 3"/>
    <w:basedOn w:val="Normal"/>
    <w:next w:val="Normal"/>
    <w:autoRedefine/>
    <w:uiPriority w:val="39"/>
    <w:unhideWhenUsed/>
    <w:rsid w:val="00F70F5D"/>
    <w:pPr>
      <w:spacing w:after="100"/>
      <w:ind w:left="440"/>
    </w:pPr>
  </w:style>
  <w:style w:type="character" w:styleId="Hyperlink">
    <w:name w:val="Hyperlink"/>
    <w:basedOn w:val="DefaultParagraphFont"/>
    <w:uiPriority w:val="99"/>
    <w:unhideWhenUsed/>
    <w:rsid w:val="00F70F5D"/>
    <w:rPr>
      <w:color w:val="467886" w:themeColor="hyperlink"/>
      <w:u w:val="single"/>
    </w:rPr>
  </w:style>
  <w:style w:type="paragraph" w:styleId="TableofFigures">
    <w:name w:val="table of figures"/>
    <w:basedOn w:val="Normal"/>
    <w:next w:val="Normal"/>
    <w:uiPriority w:val="99"/>
    <w:unhideWhenUsed/>
    <w:rsid w:val="00F45CC7"/>
    <w:pPr>
      <w:spacing w:after="0"/>
    </w:pPr>
  </w:style>
  <w:style w:type="paragraph" w:styleId="Bibliography">
    <w:name w:val="Bibliography"/>
    <w:basedOn w:val="Normal"/>
    <w:next w:val="Normal"/>
    <w:uiPriority w:val="37"/>
    <w:unhideWhenUsed/>
    <w:rsid w:val="00CC60A1"/>
    <w:pPr>
      <w:spacing w:after="0" w:line="480" w:lineRule="auto"/>
      <w:ind w:left="720" w:hanging="720"/>
    </w:pPr>
  </w:style>
  <w:style w:type="paragraph" w:customStyle="1" w:styleId="Tableentry8pt">
    <w:name w:val="Table entry 8pt"/>
    <w:basedOn w:val="TableEntry"/>
    <w:rsid w:val="008C3D82"/>
    <w:pPr>
      <w:spacing w:before="20" w:after="20"/>
    </w:pPr>
    <w:rPr>
      <w:rFonts w:cs="Arial"/>
      <w:bCs/>
      <w:snapToGrid w:val="0"/>
      <w:sz w:val="16"/>
      <w:szCs w:val="22"/>
    </w:rPr>
  </w:style>
  <w:style w:type="paragraph" w:customStyle="1" w:styleId="TableHeadings">
    <w:name w:val="Table Headings"/>
    <w:basedOn w:val="Normal"/>
    <w:rsid w:val="008C3D82"/>
    <w:pPr>
      <w:spacing w:before="120" w:after="120" w:line="240" w:lineRule="auto"/>
    </w:pPr>
    <w:rPr>
      <w:rFonts w:ascii="Arial" w:eastAsia="Times New Roman" w:hAnsi="Arial" w:cs="Arial"/>
      <w:b/>
      <w:bCs/>
      <w:snapToGrid w:val="0"/>
      <w:kern w:val="0"/>
      <w:szCs w:val="20"/>
      <w:lang w:val="en-GB"/>
      <w14:ligatures w14:val="none"/>
    </w:rPr>
  </w:style>
  <w:style w:type="paragraph" w:customStyle="1" w:styleId="TableEntry">
    <w:name w:val="Table Entry"/>
    <w:basedOn w:val="Normal"/>
    <w:rsid w:val="008C3D82"/>
    <w:pPr>
      <w:spacing w:after="0" w:line="240" w:lineRule="auto"/>
    </w:pPr>
    <w:rPr>
      <w:rFonts w:ascii="Arial" w:eastAsia="Times New Roman" w:hAnsi="Arial" w:cs="Times New Roman"/>
      <w:kern w:val="0"/>
      <w:sz w:val="20"/>
      <w:szCs w:val="20"/>
      <w:lang w:val="en-GB"/>
      <w14:ligatures w14:val="none"/>
    </w:rPr>
  </w:style>
  <w:style w:type="paragraph" w:styleId="Header">
    <w:name w:val="header"/>
    <w:basedOn w:val="Normal"/>
    <w:link w:val="HeaderChar"/>
    <w:uiPriority w:val="99"/>
    <w:unhideWhenUsed/>
    <w:rsid w:val="008C3D82"/>
    <w:pPr>
      <w:tabs>
        <w:tab w:val="center" w:pos="4320"/>
        <w:tab w:val="right" w:pos="8640"/>
      </w:tabs>
      <w:spacing w:after="0" w:line="240" w:lineRule="auto"/>
    </w:pPr>
    <w:rPr>
      <w:rFonts w:ascii="Arial" w:eastAsia="Times New Roman" w:hAnsi="Arial" w:cs="Times New Roman"/>
      <w:kern w:val="0"/>
      <w:lang w:val="en-GB"/>
      <w14:ligatures w14:val="none"/>
    </w:rPr>
  </w:style>
  <w:style w:type="character" w:customStyle="1" w:styleId="HeaderChar">
    <w:name w:val="Header Char"/>
    <w:basedOn w:val="DefaultParagraphFont"/>
    <w:link w:val="Header"/>
    <w:uiPriority w:val="99"/>
    <w:rsid w:val="008C3D82"/>
    <w:rPr>
      <w:rFonts w:ascii="Arial" w:eastAsia="Times New Roman" w:hAnsi="Arial" w:cs="Times New Roman"/>
      <w:kern w:val="0"/>
      <w:lang w:val="en-GB"/>
      <w14:ligatures w14:val="none"/>
    </w:rPr>
  </w:style>
  <w:style w:type="paragraph" w:styleId="Footer">
    <w:name w:val="footer"/>
    <w:basedOn w:val="Normal"/>
    <w:link w:val="FooterChar"/>
    <w:uiPriority w:val="99"/>
    <w:unhideWhenUsed/>
    <w:rsid w:val="008C3D82"/>
    <w:pPr>
      <w:tabs>
        <w:tab w:val="center" w:pos="4320"/>
        <w:tab w:val="right" w:pos="8640"/>
      </w:tabs>
      <w:spacing w:after="0" w:line="240" w:lineRule="auto"/>
    </w:pPr>
    <w:rPr>
      <w:rFonts w:ascii="Arial" w:eastAsia="Times New Roman" w:hAnsi="Arial" w:cs="Times New Roman"/>
      <w:kern w:val="0"/>
      <w:lang w:val="en-GB"/>
      <w14:ligatures w14:val="none"/>
    </w:rPr>
  </w:style>
  <w:style w:type="character" w:customStyle="1" w:styleId="FooterChar">
    <w:name w:val="Footer Char"/>
    <w:basedOn w:val="DefaultParagraphFont"/>
    <w:link w:val="Footer"/>
    <w:uiPriority w:val="99"/>
    <w:rsid w:val="008C3D82"/>
    <w:rPr>
      <w:rFonts w:ascii="Arial" w:eastAsia="Times New Roman" w:hAnsi="Arial" w:cs="Times New Roman"/>
      <w:kern w:val="0"/>
      <w:lang w:val="en-GB"/>
      <w14:ligatures w14:val="none"/>
    </w:rPr>
  </w:style>
  <w:style w:type="paragraph" w:customStyle="1" w:styleId="Formentry">
    <w:name w:val="Form entry"/>
    <w:basedOn w:val="Normal"/>
    <w:uiPriority w:val="99"/>
    <w:rsid w:val="008C3D82"/>
    <w:pPr>
      <w:spacing w:after="0" w:line="240" w:lineRule="auto"/>
      <w:ind w:left="30"/>
    </w:pPr>
    <w:rPr>
      <w:rFonts w:ascii="Arial" w:eastAsia="Times New Roman" w:hAnsi="Arial" w:cs="Arial"/>
      <w:kern w:val="0"/>
      <w:lang w:val="en-GB"/>
      <w14:ligatures w14:val="none"/>
    </w:rPr>
  </w:style>
  <w:style w:type="character" w:customStyle="1" w:styleId="wacimagecontainer">
    <w:name w:val="wacimagecontainer"/>
    <w:basedOn w:val="DefaultParagraphFont"/>
    <w:rsid w:val="008C3D82"/>
  </w:style>
  <w:style w:type="paragraph" w:styleId="NormalWeb">
    <w:name w:val="Normal (Web)"/>
    <w:basedOn w:val="Normal"/>
    <w:uiPriority w:val="99"/>
    <w:semiHidden/>
    <w:unhideWhenUsed/>
    <w:rsid w:val="00EC6E7F"/>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078D6"/>
    <w:rPr>
      <w:color w:val="605E5C"/>
      <w:shd w:val="clear" w:color="auto" w:fill="E1DFDD"/>
    </w:rPr>
  </w:style>
  <w:style w:type="paragraph" w:customStyle="1" w:styleId="paragraph">
    <w:name w:val="paragraph"/>
    <w:basedOn w:val="Normal"/>
    <w:rsid w:val="0057130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eop">
    <w:name w:val="eop"/>
    <w:basedOn w:val="DefaultParagraphFont"/>
    <w:rsid w:val="00571300"/>
  </w:style>
  <w:style w:type="character" w:customStyle="1" w:styleId="normaltextrun">
    <w:name w:val="normaltextrun"/>
    <w:basedOn w:val="DefaultParagraphFont"/>
    <w:rsid w:val="00571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750">
      <w:bodyDiv w:val="1"/>
      <w:marLeft w:val="0"/>
      <w:marRight w:val="0"/>
      <w:marTop w:val="0"/>
      <w:marBottom w:val="0"/>
      <w:divBdr>
        <w:top w:val="none" w:sz="0" w:space="0" w:color="auto"/>
        <w:left w:val="none" w:sz="0" w:space="0" w:color="auto"/>
        <w:bottom w:val="none" w:sz="0" w:space="0" w:color="auto"/>
        <w:right w:val="none" w:sz="0" w:space="0" w:color="auto"/>
      </w:divBdr>
    </w:div>
    <w:div w:id="28186175">
      <w:bodyDiv w:val="1"/>
      <w:marLeft w:val="0"/>
      <w:marRight w:val="0"/>
      <w:marTop w:val="0"/>
      <w:marBottom w:val="0"/>
      <w:divBdr>
        <w:top w:val="none" w:sz="0" w:space="0" w:color="auto"/>
        <w:left w:val="none" w:sz="0" w:space="0" w:color="auto"/>
        <w:bottom w:val="none" w:sz="0" w:space="0" w:color="auto"/>
        <w:right w:val="none" w:sz="0" w:space="0" w:color="auto"/>
      </w:divBdr>
    </w:div>
    <w:div w:id="54011065">
      <w:bodyDiv w:val="1"/>
      <w:marLeft w:val="0"/>
      <w:marRight w:val="0"/>
      <w:marTop w:val="0"/>
      <w:marBottom w:val="0"/>
      <w:divBdr>
        <w:top w:val="none" w:sz="0" w:space="0" w:color="auto"/>
        <w:left w:val="none" w:sz="0" w:space="0" w:color="auto"/>
        <w:bottom w:val="none" w:sz="0" w:space="0" w:color="auto"/>
        <w:right w:val="none" w:sz="0" w:space="0" w:color="auto"/>
      </w:divBdr>
    </w:div>
    <w:div w:id="101921906">
      <w:bodyDiv w:val="1"/>
      <w:marLeft w:val="0"/>
      <w:marRight w:val="0"/>
      <w:marTop w:val="0"/>
      <w:marBottom w:val="0"/>
      <w:divBdr>
        <w:top w:val="none" w:sz="0" w:space="0" w:color="auto"/>
        <w:left w:val="none" w:sz="0" w:space="0" w:color="auto"/>
        <w:bottom w:val="none" w:sz="0" w:space="0" w:color="auto"/>
        <w:right w:val="none" w:sz="0" w:space="0" w:color="auto"/>
      </w:divBdr>
    </w:div>
    <w:div w:id="135537118">
      <w:bodyDiv w:val="1"/>
      <w:marLeft w:val="0"/>
      <w:marRight w:val="0"/>
      <w:marTop w:val="0"/>
      <w:marBottom w:val="0"/>
      <w:divBdr>
        <w:top w:val="none" w:sz="0" w:space="0" w:color="auto"/>
        <w:left w:val="none" w:sz="0" w:space="0" w:color="auto"/>
        <w:bottom w:val="none" w:sz="0" w:space="0" w:color="auto"/>
        <w:right w:val="none" w:sz="0" w:space="0" w:color="auto"/>
      </w:divBdr>
    </w:div>
    <w:div w:id="158931299">
      <w:bodyDiv w:val="1"/>
      <w:marLeft w:val="0"/>
      <w:marRight w:val="0"/>
      <w:marTop w:val="0"/>
      <w:marBottom w:val="0"/>
      <w:divBdr>
        <w:top w:val="none" w:sz="0" w:space="0" w:color="auto"/>
        <w:left w:val="none" w:sz="0" w:space="0" w:color="auto"/>
        <w:bottom w:val="none" w:sz="0" w:space="0" w:color="auto"/>
        <w:right w:val="none" w:sz="0" w:space="0" w:color="auto"/>
      </w:divBdr>
    </w:div>
    <w:div w:id="222719244">
      <w:bodyDiv w:val="1"/>
      <w:marLeft w:val="0"/>
      <w:marRight w:val="0"/>
      <w:marTop w:val="0"/>
      <w:marBottom w:val="0"/>
      <w:divBdr>
        <w:top w:val="none" w:sz="0" w:space="0" w:color="auto"/>
        <w:left w:val="none" w:sz="0" w:space="0" w:color="auto"/>
        <w:bottom w:val="none" w:sz="0" w:space="0" w:color="auto"/>
        <w:right w:val="none" w:sz="0" w:space="0" w:color="auto"/>
      </w:divBdr>
    </w:div>
    <w:div w:id="388577626">
      <w:bodyDiv w:val="1"/>
      <w:marLeft w:val="0"/>
      <w:marRight w:val="0"/>
      <w:marTop w:val="0"/>
      <w:marBottom w:val="0"/>
      <w:divBdr>
        <w:top w:val="none" w:sz="0" w:space="0" w:color="auto"/>
        <w:left w:val="none" w:sz="0" w:space="0" w:color="auto"/>
        <w:bottom w:val="none" w:sz="0" w:space="0" w:color="auto"/>
        <w:right w:val="none" w:sz="0" w:space="0" w:color="auto"/>
      </w:divBdr>
    </w:div>
    <w:div w:id="412355301">
      <w:bodyDiv w:val="1"/>
      <w:marLeft w:val="0"/>
      <w:marRight w:val="0"/>
      <w:marTop w:val="0"/>
      <w:marBottom w:val="0"/>
      <w:divBdr>
        <w:top w:val="none" w:sz="0" w:space="0" w:color="auto"/>
        <w:left w:val="none" w:sz="0" w:space="0" w:color="auto"/>
        <w:bottom w:val="none" w:sz="0" w:space="0" w:color="auto"/>
        <w:right w:val="none" w:sz="0" w:space="0" w:color="auto"/>
      </w:divBdr>
    </w:div>
    <w:div w:id="503279776">
      <w:bodyDiv w:val="1"/>
      <w:marLeft w:val="0"/>
      <w:marRight w:val="0"/>
      <w:marTop w:val="0"/>
      <w:marBottom w:val="0"/>
      <w:divBdr>
        <w:top w:val="none" w:sz="0" w:space="0" w:color="auto"/>
        <w:left w:val="none" w:sz="0" w:space="0" w:color="auto"/>
        <w:bottom w:val="none" w:sz="0" w:space="0" w:color="auto"/>
        <w:right w:val="none" w:sz="0" w:space="0" w:color="auto"/>
      </w:divBdr>
    </w:div>
    <w:div w:id="516700224">
      <w:bodyDiv w:val="1"/>
      <w:marLeft w:val="0"/>
      <w:marRight w:val="0"/>
      <w:marTop w:val="0"/>
      <w:marBottom w:val="0"/>
      <w:divBdr>
        <w:top w:val="none" w:sz="0" w:space="0" w:color="auto"/>
        <w:left w:val="none" w:sz="0" w:space="0" w:color="auto"/>
        <w:bottom w:val="none" w:sz="0" w:space="0" w:color="auto"/>
        <w:right w:val="none" w:sz="0" w:space="0" w:color="auto"/>
      </w:divBdr>
    </w:div>
    <w:div w:id="519666329">
      <w:bodyDiv w:val="1"/>
      <w:marLeft w:val="0"/>
      <w:marRight w:val="0"/>
      <w:marTop w:val="0"/>
      <w:marBottom w:val="0"/>
      <w:divBdr>
        <w:top w:val="none" w:sz="0" w:space="0" w:color="auto"/>
        <w:left w:val="none" w:sz="0" w:space="0" w:color="auto"/>
        <w:bottom w:val="none" w:sz="0" w:space="0" w:color="auto"/>
        <w:right w:val="none" w:sz="0" w:space="0" w:color="auto"/>
      </w:divBdr>
    </w:div>
    <w:div w:id="574361211">
      <w:bodyDiv w:val="1"/>
      <w:marLeft w:val="0"/>
      <w:marRight w:val="0"/>
      <w:marTop w:val="0"/>
      <w:marBottom w:val="0"/>
      <w:divBdr>
        <w:top w:val="none" w:sz="0" w:space="0" w:color="auto"/>
        <w:left w:val="none" w:sz="0" w:space="0" w:color="auto"/>
        <w:bottom w:val="none" w:sz="0" w:space="0" w:color="auto"/>
        <w:right w:val="none" w:sz="0" w:space="0" w:color="auto"/>
      </w:divBdr>
    </w:div>
    <w:div w:id="604072369">
      <w:bodyDiv w:val="1"/>
      <w:marLeft w:val="0"/>
      <w:marRight w:val="0"/>
      <w:marTop w:val="0"/>
      <w:marBottom w:val="0"/>
      <w:divBdr>
        <w:top w:val="none" w:sz="0" w:space="0" w:color="auto"/>
        <w:left w:val="none" w:sz="0" w:space="0" w:color="auto"/>
        <w:bottom w:val="none" w:sz="0" w:space="0" w:color="auto"/>
        <w:right w:val="none" w:sz="0" w:space="0" w:color="auto"/>
      </w:divBdr>
    </w:div>
    <w:div w:id="738214665">
      <w:bodyDiv w:val="1"/>
      <w:marLeft w:val="0"/>
      <w:marRight w:val="0"/>
      <w:marTop w:val="0"/>
      <w:marBottom w:val="0"/>
      <w:divBdr>
        <w:top w:val="none" w:sz="0" w:space="0" w:color="auto"/>
        <w:left w:val="none" w:sz="0" w:space="0" w:color="auto"/>
        <w:bottom w:val="none" w:sz="0" w:space="0" w:color="auto"/>
        <w:right w:val="none" w:sz="0" w:space="0" w:color="auto"/>
      </w:divBdr>
    </w:div>
    <w:div w:id="739985892">
      <w:bodyDiv w:val="1"/>
      <w:marLeft w:val="0"/>
      <w:marRight w:val="0"/>
      <w:marTop w:val="0"/>
      <w:marBottom w:val="0"/>
      <w:divBdr>
        <w:top w:val="none" w:sz="0" w:space="0" w:color="auto"/>
        <w:left w:val="none" w:sz="0" w:space="0" w:color="auto"/>
        <w:bottom w:val="none" w:sz="0" w:space="0" w:color="auto"/>
        <w:right w:val="none" w:sz="0" w:space="0" w:color="auto"/>
      </w:divBdr>
    </w:div>
    <w:div w:id="790899381">
      <w:bodyDiv w:val="1"/>
      <w:marLeft w:val="0"/>
      <w:marRight w:val="0"/>
      <w:marTop w:val="0"/>
      <w:marBottom w:val="0"/>
      <w:divBdr>
        <w:top w:val="none" w:sz="0" w:space="0" w:color="auto"/>
        <w:left w:val="none" w:sz="0" w:space="0" w:color="auto"/>
        <w:bottom w:val="none" w:sz="0" w:space="0" w:color="auto"/>
        <w:right w:val="none" w:sz="0" w:space="0" w:color="auto"/>
      </w:divBdr>
    </w:div>
    <w:div w:id="799810655">
      <w:bodyDiv w:val="1"/>
      <w:marLeft w:val="0"/>
      <w:marRight w:val="0"/>
      <w:marTop w:val="0"/>
      <w:marBottom w:val="0"/>
      <w:divBdr>
        <w:top w:val="none" w:sz="0" w:space="0" w:color="auto"/>
        <w:left w:val="none" w:sz="0" w:space="0" w:color="auto"/>
        <w:bottom w:val="none" w:sz="0" w:space="0" w:color="auto"/>
        <w:right w:val="none" w:sz="0" w:space="0" w:color="auto"/>
      </w:divBdr>
    </w:div>
    <w:div w:id="812874522">
      <w:bodyDiv w:val="1"/>
      <w:marLeft w:val="0"/>
      <w:marRight w:val="0"/>
      <w:marTop w:val="0"/>
      <w:marBottom w:val="0"/>
      <w:divBdr>
        <w:top w:val="none" w:sz="0" w:space="0" w:color="auto"/>
        <w:left w:val="none" w:sz="0" w:space="0" w:color="auto"/>
        <w:bottom w:val="none" w:sz="0" w:space="0" w:color="auto"/>
        <w:right w:val="none" w:sz="0" w:space="0" w:color="auto"/>
      </w:divBdr>
    </w:div>
    <w:div w:id="850490623">
      <w:bodyDiv w:val="1"/>
      <w:marLeft w:val="0"/>
      <w:marRight w:val="0"/>
      <w:marTop w:val="0"/>
      <w:marBottom w:val="0"/>
      <w:divBdr>
        <w:top w:val="none" w:sz="0" w:space="0" w:color="auto"/>
        <w:left w:val="none" w:sz="0" w:space="0" w:color="auto"/>
        <w:bottom w:val="none" w:sz="0" w:space="0" w:color="auto"/>
        <w:right w:val="none" w:sz="0" w:space="0" w:color="auto"/>
      </w:divBdr>
    </w:div>
    <w:div w:id="937174610">
      <w:bodyDiv w:val="1"/>
      <w:marLeft w:val="0"/>
      <w:marRight w:val="0"/>
      <w:marTop w:val="0"/>
      <w:marBottom w:val="0"/>
      <w:divBdr>
        <w:top w:val="none" w:sz="0" w:space="0" w:color="auto"/>
        <w:left w:val="none" w:sz="0" w:space="0" w:color="auto"/>
        <w:bottom w:val="none" w:sz="0" w:space="0" w:color="auto"/>
        <w:right w:val="none" w:sz="0" w:space="0" w:color="auto"/>
      </w:divBdr>
    </w:div>
    <w:div w:id="942882271">
      <w:bodyDiv w:val="1"/>
      <w:marLeft w:val="0"/>
      <w:marRight w:val="0"/>
      <w:marTop w:val="0"/>
      <w:marBottom w:val="0"/>
      <w:divBdr>
        <w:top w:val="none" w:sz="0" w:space="0" w:color="auto"/>
        <w:left w:val="none" w:sz="0" w:space="0" w:color="auto"/>
        <w:bottom w:val="none" w:sz="0" w:space="0" w:color="auto"/>
        <w:right w:val="none" w:sz="0" w:space="0" w:color="auto"/>
      </w:divBdr>
    </w:div>
    <w:div w:id="960501961">
      <w:bodyDiv w:val="1"/>
      <w:marLeft w:val="0"/>
      <w:marRight w:val="0"/>
      <w:marTop w:val="0"/>
      <w:marBottom w:val="0"/>
      <w:divBdr>
        <w:top w:val="none" w:sz="0" w:space="0" w:color="auto"/>
        <w:left w:val="none" w:sz="0" w:space="0" w:color="auto"/>
        <w:bottom w:val="none" w:sz="0" w:space="0" w:color="auto"/>
        <w:right w:val="none" w:sz="0" w:space="0" w:color="auto"/>
      </w:divBdr>
    </w:div>
    <w:div w:id="970286541">
      <w:bodyDiv w:val="1"/>
      <w:marLeft w:val="0"/>
      <w:marRight w:val="0"/>
      <w:marTop w:val="0"/>
      <w:marBottom w:val="0"/>
      <w:divBdr>
        <w:top w:val="none" w:sz="0" w:space="0" w:color="auto"/>
        <w:left w:val="none" w:sz="0" w:space="0" w:color="auto"/>
        <w:bottom w:val="none" w:sz="0" w:space="0" w:color="auto"/>
        <w:right w:val="none" w:sz="0" w:space="0" w:color="auto"/>
      </w:divBdr>
    </w:div>
    <w:div w:id="999772603">
      <w:bodyDiv w:val="1"/>
      <w:marLeft w:val="0"/>
      <w:marRight w:val="0"/>
      <w:marTop w:val="0"/>
      <w:marBottom w:val="0"/>
      <w:divBdr>
        <w:top w:val="none" w:sz="0" w:space="0" w:color="auto"/>
        <w:left w:val="none" w:sz="0" w:space="0" w:color="auto"/>
        <w:bottom w:val="none" w:sz="0" w:space="0" w:color="auto"/>
        <w:right w:val="none" w:sz="0" w:space="0" w:color="auto"/>
      </w:divBdr>
    </w:div>
    <w:div w:id="1027869077">
      <w:bodyDiv w:val="1"/>
      <w:marLeft w:val="0"/>
      <w:marRight w:val="0"/>
      <w:marTop w:val="0"/>
      <w:marBottom w:val="0"/>
      <w:divBdr>
        <w:top w:val="none" w:sz="0" w:space="0" w:color="auto"/>
        <w:left w:val="none" w:sz="0" w:space="0" w:color="auto"/>
        <w:bottom w:val="none" w:sz="0" w:space="0" w:color="auto"/>
        <w:right w:val="none" w:sz="0" w:space="0" w:color="auto"/>
      </w:divBdr>
    </w:div>
    <w:div w:id="1042365536">
      <w:bodyDiv w:val="1"/>
      <w:marLeft w:val="0"/>
      <w:marRight w:val="0"/>
      <w:marTop w:val="0"/>
      <w:marBottom w:val="0"/>
      <w:divBdr>
        <w:top w:val="none" w:sz="0" w:space="0" w:color="auto"/>
        <w:left w:val="none" w:sz="0" w:space="0" w:color="auto"/>
        <w:bottom w:val="none" w:sz="0" w:space="0" w:color="auto"/>
        <w:right w:val="none" w:sz="0" w:space="0" w:color="auto"/>
      </w:divBdr>
      <w:divsChild>
        <w:div w:id="958804643">
          <w:marLeft w:val="0"/>
          <w:marRight w:val="0"/>
          <w:marTop w:val="0"/>
          <w:marBottom w:val="0"/>
          <w:divBdr>
            <w:top w:val="none" w:sz="0" w:space="0" w:color="auto"/>
            <w:left w:val="none" w:sz="0" w:space="0" w:color="auto"/>
            <w:bottom w:val="none" w:sz="0" w:space="0" w:color="auto"/>
            <w:right w:val="none" w:sz="0" w:space="0" w:color="auto"/>
          </w:divBdr>
          <w:divsChild>
            <w:div w:id="1399091559">
              <w:marLeft w:val="0"/>
              <w:marRight w:val="0"/>
              <w:marTop w:val="0"/>
              <w:marBottom w:val="0"/>
              <w:divBdr>
                <w:top w:val="none" w:sz="0" w:space="0" w:color="auto"/>
                <w:left w:val="none" w:sz="0" w:space="0" w:color="auto"/>
                <w:bottom w:val="none" w:sz="0" w:space="0" w:color="auto"/>
                <w:right w:val="none" w:sz="0" w:space="0" w:color="auto"/>
              </w:divBdr>
              <w:divsChild>
                <w:div w:id="440413850">
                  <w:marLeft w:val="0"/>
                  <w:marRight w:val="0"/>
                  <w:marTop w:val="0"/>
                  <w:marBottom w:val="0"/>
                  <w:divBdr>
                    <w:top w:val="none" w:sz="0" w:space="0" w:color="auto"/>
                    <w:left w:val="none" w:sz="0" w:space="0" w:color="auto"/>
                    <w:bottom w:val="none" w:sz="0" w:space="0" w:color="auto"/>
                    <w:right w:val="none" w:sz="0" w:space="0" w:color="auto"/>
                  </w:divBdr>
                  <w:divsChild>
                    <w:div w:id="19951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821415">
          <w:marLeft w:val="0"/>
          <w:marRight w:val="0"/>
          <w:marTop w:val="0"/>
          <w:marBottom w:val="0"/>
          <w:divBdr>
            <w:top w:val="none" w:sz="0" w:space="0" w:color="auto"/>
            <w:left w:val="none" w:sz="0" w:space="0" w:color="auto"/>
            <w:bottom w:val="none" w:sz="0" w:space="0" w:color="auto"/>
            <w:right w:val="none" w:sz="0" w:space="0" w:color="auto"/>
          </w:divBdr>
          <w:divsChild>
            <w:div w:id="1889873375">
              <w:marLeft w:val="0"/>
              <w:marRight w:val="0"/>
              <w:marTop w:val="0"/>
              <w:marBottom w:val="0"/>
              <w:divBdr>
                <w:top w:val="none" w:sz="0" w:space="0" w:color="auto"/>
                <w:left w:val="none" w:sz="0" w:space="0" w:color="auto"/>
                <w:bottom w:val="none" w:sz="0" w:space="0" w:color="auto"/>
                <w:right w:val="none" w:sz="0" w:space="0" w:color="auto"/>
              </w:divBdr>
              <w:divsChild>
                <w:div w:id="484932900">
                  <w:marLeft w:val="0"/>
                  <w:marRight w:val="0"/>
                  <w:marTop w:val="0"/>
                  <w:marBottom w:val="0"/>
                  <w:divBdr>
                    <w:top w:val="none" w:sz="0" w:space="0" w:color="auto"/>
                    <w:left w:val="none" w:sz="0" w:space="0" w:color="auto"/>
                    <w:bottom w:val="none" w:sz="0" w:space="0" w:color="auto"/>
                    <w:right w:val="none" w:sz="0" w:space="0" w:color="auto"/>
                  </w:divBdr>
                  <w:divsChild>
                    <w:div w:id="93135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002584">
      <w:bodyDiv w:val="1"/>
      <w:marLeft w:val="0"/>
      <w:marRight w:val="0"/>
      <w:marTop w:val="0"/>
      <w:marBottom w:val="0"/>
      <w:divBdr>
        <w:top w:val="none" w:sz="0" w:space="0" w:color="auto"/>
        <w:left w:val="none" w:sz="0" w:space="0" w:color="auto"/>
        <w:bottom w:val="none" w:sz="0" w:space="0" w:color="auto"/>
        <w:right w:val="none" w:sz="0" w:space="0" w:color="auto"/>
      </w:divBdr>
    </w:div>
    <w:div w:id="1212420017">
      <w:bodyDiv w:val="1"/>
      <w:marLeft w:val="0"/>
      <w:marRight w:val="0"/>
      <w:marTop w:val="0"/>
      <w:marBottom w:val="0"/>
      <w:divBdr>
        <w:top w:val="none" w:sz="0" w:space="0" w:color="auto"/>
        <w:left w:val="none" w:sz="0" w:space="0" w:color="auto"/>
        <w:bottom w:val="none" w:sz="0" w:space="0" w:color="auto"/>
        <w:right w:val="none" w:sz="0" w:space="0" w:color="auto"/>
      </w:divBdr>
    </w:div>
    <w:div w:id="1218661105">
      <w:bodyDiv w:val="1"/>
      <w:marLeft w:val="0"/>
      <w:marRight w:val="0"/>
      <w:marTop w:val="0"/>
      <w:marBottom w:val="0"/>
      <w:divBdr>
        <w:top w:val="none" w:sz="0" w:space="0" w:color="auto"/>
        <w:left w:val="none" w:sz="0" w:space="0" w:color="auto"/>
        <w:bottom w:val="none" w:sz="0" w:space="0" w:color="auto"/>
        <w:right w:val="none" w:sz="0" w:space="0" w:color="auto"/>
      </w:divBdr>
    </w:div>
    <w:div w:id="1308781445">
      <w:bodyDiv w:val="1"/>
      <w:marLeft w:val="0"/>
      <w:marRight w:val="0"/>
      <w:marTop w:val="0"/>
      <w:marBottom w:val="0"/>
      <w:divBdr>
        <w:top w:val="none" w:sz="0" w:space="0" w:color="auto"/>
        <w:left w:val="none" w:sz="0" w:space="0" w:color="auto"/>
        <w:bottom w:val="none" w:sz="0" w:space="0" w:color="auto"/>
        <w:right w:val="none" w:sz="0" w:space="0" w:color="auto"/>
      </w:divBdr>
    </w:div>
    <w:div w:id="1362784952">
      <w:bodyDiv w:val="1"/>
      <w:marLeft w:val="0"/>
      <w:marRight w:val="0"/>
      <w:marTop w:val="0"/>
      <w:marBottom w:val="0"/>
      <w:divBdr>
        <w:top w:val="none" w:sz="0" w:space="0" w:color="auto"/>
        <w:left w:val="none" w:sz="0" w:space="0" w:color="auto"/>
        <w:bottom w:val="none" w:sz="0" w:space="0" w:color="auto"/>
        <w:right w:val="none" w:sz="0" w:space="0" w:color="auto"/>
      </w:divBdr>
    </w:div>
    <w:div w:id="1379010588">
      <w:bodyDiv w:val="1"/>
      <w:marLeft w:val="0"/>
      <w:marRight w:val="0"/>
      <w:marTop w:val="0"/>
      <w:marBottom w:val="0"/>
      <w:divBdr>
        <w:top w:val="none" w:sz="0" w:space="0" w:color="auto"/>
        <w:left w:val="none" w:sz="0" w:space="0" w:color="auto"/>
        <w:bottom w:val="none" w:sz="0" w:space="0" w:color="auto"/>
        <w:right w:val="none" w:sz="0" w:space="0" w:color="auto"/>
      </w:divBdr>
      <w:divsChild>
        <w:div w:id="685865681">
          <w:marLeft w:val="0"/>
          <w:marRight w:val="0"/>
          <w:marTop w:val="0"/>
          <w:marBottom w:val="0"/>
          <w:divBdr>
            <w:top w:val="none" w:sz="0" w:space="0" w:color="auto"/>
            <w:left w:val="none" w:sz="0" w:space="0" w:color="auto"/>
            <w:bottom w:val="none" w:sz="0" w:space="0" w:color="auto"/>
            <w:right w:val="none" w:sz="0" w:space="0" w:color="auto"/>
          </w:divBdr>
          <w:divsChild>
            <w:div w:id="2085954714">
              <w:marLeft w:val="0"/>
              <w:marRight w:val="0"/>
              <w:marTop w:val="0"/>
              <w:marBottom w:val="0"/>
              <w:divBdr>
                <w:top w:val="none" w:sz="0" w:space="0" w:color="auto"/>
                <w:left w:val="none" w:sz="0" w:space="0" w:color="auto"/>
                <w:bottom w:val="none" w:sz="0" w:space="0" w:color="auto"/>
                <w:right w:val="none" w:sz="0" w:space="0" w:color="auto"/>
              </w:divBdr>
              <w:divsChild>
                <w:div w:id="1061557783">
                  <w:marLeft w:val="0"/>
                  <w:marRight w:val="0"/>
                  <w:marTop w:val="0"/>
                  <w:marBottom w:val="0"/>
                  <w:divBdr>
                    <w:top w:val="none" w:sz="0" w:space="0" w:color="auto"/>
                    <w:left w:val="none" w:sz="0" w:space="0" w:color="auto"/>
                    <w:bottom w:val="none" w:sz="0" w:space="0" w:color="auto"/>
                    <w:right w:val="none" w:sz="0" w:space="0" w:color="auto"/>
                  </w:divBdr>
                  <w:divsChild>
                    <w:div w:id="18665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845709">
          <w:marLeft w:val="0"/>
          <w:marRight w:val="0"/>
          <w:marTop w:val="0"/>
          <w:marBottom w:val="0"/>
          <w:divBdr>
            <w:top w:val="none" w:sz="0" w:space="0" w:color="auto"/>
            <w:left w:val="none" w:sz="0" w:space="0" w:color="auto"/>
            <w:bottom w:val="none" w:sz="0" w:space="0" w:color="auto"/>
            <w:right w:val="none" w:sz="0" w:space="0" w:color="auto"/>
          </w:divBdr>
          <w:divsChild>
            <w:div w:id="1183471276">
              <w:marLeft w:val="0"/>
              <w:marRight w:val="0"/>
              <w:marTop w:val="0"/>
              <w:marBottom w:val="0"/>
              <w:divBdr>
                <w:top w:val="none" w:sz="0" w:space="0" w:color="auto"/>
                <w:left w:val="none" w:sz="0" w:space="0" w:color="auto"/>
                <w:bottom w:val="none" w:sz="0" w:space="0" w:color="auto"/>
                <w:right w:val="none" w:sz="0" w:space="0" w:color="auto"/>
              </w:divBdr>
              <w:divsChild>
                <w:div w:id="107743074">
                  <w:marLeft w:val="0"/>
                  <w:marRight w:val="0"/>
                  <w:marTop w:val="0"/>
                  <w:marBottom w:val="0"/>
                  <w:divBdr>
                    <w:top w:val="none" w:sz="0" w:space="0" w:color="auto"/>
                    <w:left w:val="none" w:sz="0" w:space="0" w:color="auto"/>
                    <w:bottom w:val="none" w:sz="0" w:space="0" w:color="auto"/>
                    <w:right w:val="none" w:sz="0" w:space="0" w:color="auto"/>
                  </w:divBdr>
                  <w:divsChild>
                    <w:div w:id="14919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709223">
      <w:bodyDiv w:val="1"/>
      <w:marLeft w:val="0"/>
      <w:marRight w:val="0"/>
      <w:marTop w:val="0"/>
      <w:marBottom w:val="0"/>
      <w:divBdr>
        <w:top w:val="none" w:sz="0" w:space="0" w:color="auto"/>
        <w:left w:val="none" w:sz="0" w:space="0" w:color="auto"/>
        <w:bottom w:val="none" w:sz="0" w:space="0" w:color="auto"/>
        <w:right w:val="none" w:sz="0" w:space="0" w:color="auto"/>
      </w:divBdr>
    </w:div>
    <w:div w:id="1512835663">
      <w:bodyDiv w:val="1"/>
      <w:marLeft w:val="0"/>
      <w:marRight w:val="0"/>
      <w:marTop w:val="0"/>
      <w:marBottom w:val="0"/>
      <w:divBdr>
        <w:top w:val="none" w:sz="0" w:space="0" w:color="auto"/>
        <w:left w:val="none" w:sz="0" w:space="0" w:color="auto"/>
        <w:bottom w:val="none" w:sz="0" w:space="0" w:color="auto"/>
        <w:right w:val="none" w:sz="0" w:space="0" w:color="auto"/>
      </w:divBdr>
    </w:div>
    <w:div w:id="1584341390">
      <w:bodyDiv w:val="1"/>
      <w:marLeft w:val="0"/>
      <w:marRight w:val="0"/>
      <w:marTop w:val="0"/>
      <w:marBottom w:val="0"/>
      <w:divBdr>
        <w:top w:val="none" w:sz="0" w:space="0" w:color="auto"/>
        <w:left w:val="none" w:sz="0" w:space="0" w:color="auto"/>
        <w:bottom w:val="none" w:sz="0" w:space="0" w:color="auto"/>
        <w:right w:val="none" w:sz="0" w:space="0" w:color="auto"/>
      </w:divBdr>
    </w:div>
    <w:div w:id="1674606005">
      <w:bodyDiv w:val="1"/>
      <w:marLeft w:val="0"/>
      <w:marRight w:val="0"/>
      <w:marTop w:val="0"/>
      <w:marBottom w:val="0"/>
      <w:divBdr>
        <w:top w:val="none" w:sz="0" w:space="0" w:color="auto"/>
        <w:left w:val="none" w:sz="0" w:space="0" w:color="auto"/>
        <w:bottom w:val="none" w:sz="0" w:space="0" w:color="auto"/>
        <w:right w:val="none" w:sz="0" w:space="0" w:color="auto"/>
      </w:divBdr>
    </w:div>
    <w:div w:id="1768424575">
      <w:bodyDiv w:val="1"/>
      <w:marLeft w:val="0"/>
      <w:marRight w:val="0"/>
      <w:marTop w:val="0"/>
      <w:marBottom w:val="0"/>
      <w:divBdr>
        <w:top w:val="none" w:sz="0" w:space="0" w:color="auto"/>
        <w:left w:val="none" w:sz="0" w:space="0" w:color="auto"/>
        <w:bottom w:val="none" w:sz="0" w:space="0" w:color="auto"/>
        <w:right w:val="none" w:sz="0" w:space="0" w:color="auto"/>
      </w:divBdr>
    </w:div>
    <w:div w:id="1786148631">
      <w:bodyDiv w:val="1"/>
      <w:marLeft w:val="0"/>
      <w:marRight w:val="0"/>
      <w:marTop w:val="0"/>
      <w:marBottom w:val="0"/>
      <w:divBdr>
        <w:top w:val="none" w:sz="0" w:space="0" w:color="auto"/>
        <w:left w:val="none" w:sz="0" w:space="0" w:color="auto"/>
        <w:bottom w:val="none" w:sz="0" w:space="0" w:color="auto"/>
        <w:right w:val="none" w:sz="0" w:space="0" w:color="auto"/>
      </w:divBdr>
    </w:div>
    <w:div w:id="1912503218">
      <w:bodyDiv w:val="1"/>
      <w:marLeft w:val="0"/>
      <w:marRight w:val="0"/>
      <w:marTop w:val="0"/>
      <w:marBottom w:val="0"/>
      <w:divBdr>
        <w:top w:val="none" w:sz="0" w:space="0" w:color="auto"/>
        <w:left w:val="none" w:sz="0" w:space="0" w:color="auto"/>
        <w:bottom w:val="none" w:sz="0" w:space="0" w:color="auto"/>
        <w:right w:val="none" w:sz="0" w:space="0" w:color="auto"/>
      </w:divBdr>
    </w:div>
    <w:div w:id="1933510635">
      <w:bodyDiv w:val="1"/>
      <w:marLeft w:val="0"/>
      <w:marRight w:val="0"/>
      <w:marTop w:val="0"/>
      <w:marBottom w:val="0"/>
      <w:divBdr>
        <w:top w:val="none" w:sz="0" w:space="0" w:color="auto"/>
        <w:left w:val="none" w:sz="0" w:space="0" w:color="auto"/>
        <w:bottom w:val="none" w:sz="0" w:space="0" w:color="auto"/>
        <w:right w:val="none" w:sz="0" w:space="0" w:color="auto"/>
      </w:divBdr>
    </w:div>
    <w:div w:id="1987734667">
      <w:bodyDiv w:val="1"/>
      <w:marLeft w:val="0"/>
      <w:marRight w:val="0"/>
      <w:marTop w:val="0"/>
      <w:marBottom w:val="0"/>
      <w:divBdr>
        <w:top w:val="none" w:sz="0" w:space="0" w:color="auto"/>
        <w:left w:val="none" w:sz="0" w:space="0" w:color="auto"/>
        <w:bottom w:val="none" w:sz="0" w:space="0" w:color="auto"/>
        <w:right w:val="none" w:sz="0" w:space="0" w:color="auto"/>
      </w:divBdr>
    </w:div>
    <w:div w:id="2069449041">
      <w:bodyDiv w:val="1"/>
      <w:marLeft w:val="0"/>
      <w:marRight w:val="0"/>
      <w:marTop w:val="0"/>
      <w:marBottom w:val="0"/>
      <w:divBdr>
        <w:top w:val="none" w:sz="0" w:space="0" w:color="auto"/>
        <w:left w:val="none" w:sz="0" w:space="0" w:color="auto"/>
        <w:bottom w:val="none" w:sz="0" w:space="0" w:color="auto"/>
        <w:right w:val="none" w:sz="0" w:space="0" w:color="auto"/>
      </w:divBdr>
    </w:div>
    <w:div w:id="2074348009">
      <w:bodyDiv w:val="1"/>
      <w:marLeft w:val="0"/>
      <w:marRight w:val="0"/>
      <w:marTop w:val="0"/>
      <w:marBottom w:val="0"/>
      <w:divBdr>
        <w:top w:val="none" w:sz="0" w:space="0" w:color="auto"/>
        <w:left w:val="none" w:sz="0" w:space="0" w:color="auto"/>
        <w:bottom w:val="none" w:sz="0" w:space="0" w:color="auto"/>
        <w:right w:val="none" w:sz="0" w:space="0" w:color="auto"/>
      </w:divBdr>
    </w:div>
    <w:div w:id="2085567091">
      <w:bodyDiv w:val="1"/>
      <w:marLeft w:val="0"/>
      <w:marRight w:val="0"/>
      <w:marTop w:val="0"/>
      <w:marBottom w:val="0"/>
      <w:divBdr>
        <w:top w:val="none" w:sz="0" w:space="0" w:color="auto"/>
        <w:left w:val="none" w:sz="0" w:space="0" w:color="auto"/>
        <w:bottom w:val="none" w:sz="0" w:space="0" w:color="auto"/>
        <w:right w:val="none" w:sz="0" w:space="0" w:color="auto"/>
      </w:divBdr>
    </w:div>
    <w:div w:id="2130513733">
      <w:bodyDiv w:val="1"/>
      <w:marLeft w:val="0"/>
      <w:marRight w:val="0"/>
      <w:marTop w:val="0"/>
      <w:marBottom w:val="0"/>
      <w:divBdr>
        <w:top w:val="none" w:sz="0" w:space="0" w:color="auto"/>
        <w:left w:val="none" w:sz="0" w:space="0" w:color="auto"/>
        <w:bottom w:val="none" w:sz="0" w:space="0" w:color="auto"/>
        <w:right w:val="none" w:sz="0" w:space="0" w:color="auto"/>
      </w:divBdr>
    </w:div>
    <w:div w:id="213451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02/14651858.CD001830.pub4" TargetMode="External"/><Relationship Id="rId26" Type="http://schemas.openxmlformats.org/officeDocument/2006/relationships/hyperlink" Target="https://doi.org/10.1111/j.1600-0528.1997.tb00894.x" TargetMode="External"/><Relationship Id="rId39" Type="http://schemas.openxmlformats.org/officeDocument/2006/relationships/hyperlink" Target="https://doi.org/10.5005/jp-journals-10005-2450" TargetMode="External"/><Relationship Id="rId21" Type="http://schemas.openxmlformats.org/officeDocument/2006/relationships/hyperlink" Target="https://doi.org/10.1016/j.adaj.2016.01.014" TargetMode="External"/><Relationship Id="rId34" Type="http://schemas.openxmlformats.org/officeDocument/2006/relationships/hyperlink" Target="https://doi.org/10.1177/088532828600100406" TargetMode="External"/><Relationship Id="rId42" Type="http://schemas.openxmlformats.org/officeDocument/2006/relationships/hyperlink" Target="https://doi.org/10.1016/j.adaj.2016.06.003"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02/14651858.CD0022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11/cdoe.12079" TargetMode="External"/><Relationship Id="rId32" Type="http://schemas.openxmlformats.org/officeDocument/2006/relationships/hyperlink" Target="https://doi.org/10.1038/sj.ebd.6400700" TargetMode="External"/><Relationship Id="rId37" Type="http://schemas.openxmlformats.org/officeDocument/2006/relationships/hyperlink" Target="https://doi.org/10.1177/0022034515590377" TargetMode="External"/><Relationship Id="rId40" Type="http://schemas.openxmlformats.org/officeDocument/2006/relationships/hyperlink" Target="https://doi.org/10.1155/2022/7205692"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4103/0976-9668.107257" TargetMode="External"/><Relationship Id="rId28" Type="http://schemas.openxmlformats.org/officeDocument/2006/relationships/hyperlink" Target="https://doi.org/10.1177/23800844211037992" TargetMode="External"/><Relationship Id="rId36" Type="http://schemas.openxmlformats.org/officeDocument/2006/relationships/hyperlink" Target="https://doi.org/10.1016/S0140-6736(07)60031-2" TargetMode="External"/><Relationship Id="rId10" Type="http://schemas.openxmlformats.org/officeDocument/2006/relationships/image" Target="media/image3.png"/><Relationship Id="rId19" Type="http://schemas.openxmlformats.org/officeDocument/2006/relationships/hyperlink" Target="https://doi.org/10.1002/14651858.CD001830.pub5" TargetMode="External"/><Relationship Id="rId31" Type="http://schemas.openxmlformats.org/officeDocument/2006/relationships/hyperlink" Target="https://doi.org/10.3389/froh.2023.1180405" TargetMode="External"/><Relationship Id="rId44"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doi.org/10.1186/1472-6831-13-58" TargetMode="External"/><Relationship Id="rId27" Type="http://schemas.openxmlformats.org/officeDocument/2006/relationships/hyperlink" Target="https://doi.org/10.14219/jada.archive.2009.0016" TargetMode="External"/><Relationship Id="rId30" Type="http://schemas.openxmlformats.org/officeDocument/2006/relationships/hyperlink" Target="https://doi.org/10.15386/mpr-1517" TargetMode="External"/><Relationship Id="rId35" Type="http://schemas.openxmlformats.org/officeDocument/2006/relationships/hyperlink" Target="https://doi.org/10.1002/14651858.CD012981.pub2" TargetMode="External"/><Relationship Id="rId43" Type="http://schemas.openxmlformats.org/officeDocument/2006/relationships/hyperlink" Target="https://doi.org/10.1007/BF03262705" TargetMode="External"/><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2341/12-181-C" TargetMode="External"/><Relationship Id="rId33" Type="http://schemas.openxmlformats.org/officeDocument/2006/relationships/hyperlink" Target="https://doi.org/10.1016/S0140-6736(19)31146-8" TargetMode="External"/><Relationship Id="rId38" Type="http://schemas.openxmlformats.org/officeDocument/2006/relationships/hyperlink" Target="https://doi.org/10.1111/j.1752-7325.1996.tb02425.x" TargetMode="External"/><Relationship Id="rId46" Type="http://schemas.openxmlformats.org/officeDocument/2006/relationships/footer" Target="footer1.xml"/><Relationship Id="rId20" Type="http://schemas.openxmlformats.org/officeDocument/2006/relationships/hyperlink" Target="https://doi.org/10.1007/s40368-024-00876-9" TargetMode="External"/><Relationship Id="rId41" Type="http://schemas.openxmlformats.org/officeDocument/2006/relationships/hyperlink" Target="https://doi.org/10.1016/j.yapd.2017.03.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A5CB2-A35C-4742-A910-F661EC084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29</Pages>
  <Words>13696</Words>
  <Characters>78068</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Sharun Sundaramanickam Arun</dc:creator>
  <cp:keywords/>
  <dc:description/>
  <cp:lastModifiedBy>Tharun Sa</cp:lastModifiedBy>
  <cp:revision>6</cp:revision>
  <dcterms:created xsi:type="dcterms:W3CDTF">2025-10-09T18:04:00Z</dcterms:created>
  <dcterms:modified xsi:type="dcterms:W3CDTF">2025-10-12T16:08:00Z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2f4c3476-4841-40ad-aa82-644e8d94fce8</vt:lpwstr>
  </property>
  <property fmtid="{D5CDD505-2E9C-101B-9397-08002B2CF9AE}" pid="3" name="ZOTERO_PREF_1">
    <vt:lpwstr>&lt;data data-version="3" zotero-version="7.0.9"&gt;&lt;session id="pPt1q7EY"/&gt;&lt;style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