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C193"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lang w:eastAsia="en-IN"/>
          <w14:ligatures w14:val="none"/>
        </w:rPr>
      </w:pPr>
      <w:r w:rsidRPr="004A679F">
        <w:rPr>
          <w:rFonts w:ascii="Segoe UI" w:eastAsia="Times New Roman" w:hAnsi="Segoe UI" w:cs="Segoe UI"/>
          <w:b/>
          <w:bCs/>
          <w:kern w:val="36"/>
          <w:sz w:val="47"/>
          <w:szCs w:val="47"/>
          <w:lang w:eastAsia="en-IN"/>
          <w14:ligatures w14:val="none"/>
        </w:rPr>
        <w:t>Customer Churn Prediction Project</w:t>
      </w:r>
    </w:p>
    <w:p w14:paraId="08BAF3FB"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4A679F">
        <w:rPr>
          <w:rFonts w:ascii="Segoe UI" w:eastAsia="Times New Roman" w:hAnsi="Segoe UI" w:cs="Segoe UI"/>
          <w:b/>
          <w:bCs/>
          <w:kern w:val="0"/>
          <w:sz w:val="32"/>
          <w:szCs w:val="32"/>
          <w:lang w:eastAsia="en-IN"/>
          <w14:ligatures w14:val="none"/>
        </w:rPr>
        <w:t>Introduction</w:t>
      </w:r>
    </w:p>
    <w:p w14:paraId="072E93EB"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kern w:val="0"/>
          <w:sz w:val="21"/>
          <w:szCs w:val="21"/>
          <w:lang w:eastAsia="en-IN"/>
          <w14:ligatures w14:val="none"/>
        </w:rPr>
        <w:t>In this project, we aim to predict customer churn for a company using machine learning techniques. Customer churn, also known as customer attrition, is the loss of customers or clients. It is an important metric for businesses to understand, as it directly impacts revenue and growth. By predicting customer churn, businesses can implement targeted strategies to retain customers and ultimately improve customer satisfaction.</w:t>
      </w:r>
    </w:p>
    <w:p w14:paraId="20ED4689"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4A679F">
        <w:rPr>
          <w:rFonts w:ascii="Segoe UI" w:eastAsia="Times New Roman" w:hAnsi="Segoe UI" w:cs="Segoe UI"/>
          <w:b/>
          <w:bCs/>
          <w:kern w:val="0"/>
          <w:sz w:val="32"/>
          <w:szCs w:val="32"/>
          <w:lang w:eastAsia="en-IN"/>
          <w14:ligatures w14:val="none"/>
        </w:rPr>
        <w:t>Analysis Objectives</w:t>
      </w:r>
    </w:p>
    <w:p w14:paraId="49B7B708"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kern w:val="0"/>
          <w:sz w:val="21"/>
          <w:szCs w:val="21"/>
          <w:lang w:eastAsia="en-IN"/>
          <w14:ligatures w14:val="none"/>
        </w:rPr>
        <w:t>The primary objectives of this analysis are as follows:</w:t>
      </w:r>
    </w:p>
    <w:p w14:paraId="27F58FC4" w14:textId="77777777" w:rsidR="004A679F" w:rsidRPr="004A679F" w:rsidRDefault="004A679F" w:rsidP="004A679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b/>
          <w:bCs/>
          <w:kern w:val="0"/>
          <w:sz w:val="21"/>
          <w:szCs w:val="21"/>
          <w:bdr w:val="single" w:sz="2" w:space="0" w:color="D9D9E3" w:frame="1"/>
          <w:lang w:eastAsia="en-IN"/>
          <w14:ligatures w14:val="none"/>
        </w:rPr>
        <w:t>Predict Customer Churn:</w:t>
      </w:r>
      <w:r w:rsidRPr="004A679F">
        <w:rPr>
          <w:rFonts w:ascii="Segoe UI" w:eastAsia="Times New Roman" w:hAnsi="Segoe UI" w:cs="Segoe UI"/>
          <w:kern w:val="0"/>
          <w:sz w:val="21"/>
          <w:szCs w:val="21"/>
          <w:lang w:eastAsia="en-IN"/>
          <w14:ligatures w14:val="none"/>
        </w:rPr>
        <w:t xml:space="preserve"> Develop a predictive model to forecast customer churn based on historical data.</w:t>
      </w:r>
    </w:p>
    <w:p w14:paraId="12990E39" w14:textId="77777777" w:rsidR="004A679F" w:rsidRPr="004A679F" w:rsidRDefault="004A679F" w:rsidP="004A679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b/>
          <w:bCs/>
          <w:kern w:val="0"/>
          <w:sz w:val="21"/>
          <w:szCs w:val="21"/>
          <w:bdr w:val="single" w:sz="2" w:space="0" w:color="D9D9E3" w:frame="1"/>
          <w:lang w:eastAsia="en-IN"/>
          <w14:ligatures w14:val="none"/>
        </w:rPr>
        <w:t>Identify Key Factors:</w:t>
      </w:r>
      <w:r w:rsidRPr="004A679F">
        <w:rPr>
          <w:rFonts w:ascii="Segoe UI" w:eastAsia="Times New Roman" w:hAnsi="Segoe UI" w:cs="Segoe UI"/>
          <w:kern w:val="0"/>
          <w:sz w:val="21"/>
          <w:szCs w:val="21"/>
          <w:lang w:eastAsia="en-IN"/>
          <w14:ligatures w14:val="none"/>
        </w:rPr>
        <w:t xml:space="preserve"> Determine the significant features that contribute to customer churn, providing insights for potential business improvements.</w:t>
      </w:r>
    </w:p>
    <w:p w14:paraId="14C36725"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4A679F">
        <w:rPr>
          <w:rFonts w:ascii="Segoe UI" w:eastAsia="Times New Roman" w:hAnsi="Segoe UI" w:cs="Segoe UI"/>
          <w:b/>
          <w:bCs/>
          <w:kern w:val="0"/>
          <w:sz w:val="32"/>
          <w:szCs w:val="32"/>
          <w:lang w:eastAsia="en-IN"/>
          <w14:ligatures w14:val="none"/>
        </w:rPr>
        <w:t>Data Collection</w:t>
      </w:r>
    </w:p>
    <w:p w14:paraId="2758A007" w14:textId="77777777" w:rsidR="004A679F" w:rsidRDefault="004A679F" w:rsidP="004A67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kern w:val="0"/>
          <w:sz w:val="21"/>
          <w:szCs w:val="21"/>
          <w:lang w:eastAsia="en-IN"/>
          <w14:ligatures w14:val="none"/>
        </w:rPr>
        <w:t xml:space="preserve">To initiate the analysis, we collected customer data from the provided source. The dataset includes various features related to customer </w:t>
      </w:r>
      <w:proofErr w:type="spellStart"/>
      <w:r w:rsidRPr="004A679F">
        <w:rPr>
          <w:rFonts w:ascii="Segoe UI" w:eastAsia="Times New Roman" w:hAnsi="Segoe UI" w:cs="Segoe UI"/>
          <w:kern w:val="0"/>
          <w:sz w:val="21"/>
          <w:szCs w:val="21"/>
          <w:lang w:eastAsia="en-IN"/>
          <w14:ligatures w14:val="none"/>
        </w:rPr>
        <w:t>behavior</w:t>
      </w:r>
      <w:proofErr w:type="spellEnd"/>
      <w:r w:rsidRPr="004A679F">
        <w:rPr>
          <w:rFonts w:ascii="Segoe UI" w:eastAsia="Times New Roman" w:hAnsi="Segoe UI" w:cs="Segoe UI"/>
          <w:kern w:val="0"/>
          <w:sz w:val="21"/>
          <w:szCs w:val="21"/>
          <w:lang w:eastAsia="en-IN"/>
          <w14:ligatures w14:val="none"/>
        </w:rPr>
        <w:t xml:space="preserve">, interactions, and other relevant information. This data will serve as the foundation for building the predictive model and </w:t>
      </w:r>
      <w:proofErr w:type="spellStart"/>
      <w:r w:rsidRPr="004A679F">
        <w:rPr>
          <w:rFonts w:ascii="Segoe UI" w:eastAsia="Times New Roman" w:hAnsi="Segoe UI" w:cs="Segoe UI"/>
          <w:kern w:val="0"/>
          <w:sz w:val="21"/>
          <w:szCs w:val="21"/>
          <w:lang w:eastAsia="en-IN"/>
          <w14:ligatures w14:val="none"/>
        </w:rPr>
        <w:t>analyzing</w:t>
      </w:r>
      <w:proofErr w:type="spellEnd"/>
      <w:r w:rsidRPr="004A679F">
        <w:rPr>
          <w:rFonts w:ascii="Segoe UI" w:eastAsia="Times New Roman" w:hAnsi="Segoe UI" w:cs="Segoe UI"/>
          <w:kern w:val="0"/>
          <w:sz w:val="21"/>
          <w:szCs w:val="21"/>
          <w:lang w:eastAsia="en-IN"/>
          <w14:ligatures w14:val="none"/>
        </w:rPr>
        <w:t xml:space="preserve"> customer churn.</w:t>
      </w:r>
    </w:p>
    <w:p w14:paraId="5E5B559C" w14:textId="7ECB66E6" w:rsidR="004A679F" w:rsidRPr="004A679F" w:rsidRDefault="004A679F" w:rsidP="004A67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kern w:val="0"/>
          <w:sz w:val="21"/>
          <w:szCs w:val="21"/>
          <w:lang w:eastAsia="en-IN"/>
          <w14:ligatures w14:val="none"/>
        </w:rPr>
      </w:pPr>
      <w:r w:rsidRPr="004A679F">
        <w:rPr>
          <w:rFonts w:ascii="Segoe UI" w:eastAsia="Times New Roman" w:hAnsi="Segoe UI" w:cs="Segoe UI"/>
          <w:b/>
          <w:bCs/>
          <w:kern w:val="0"/>
          <w:sz w:val="21"/>
          <w:szCs w:val="21"/>
          <w:lang w:eastAsia="en-IN"/>
          <w14:ligatures w14:val="none"/>
        </w:rPr>
        <w:t>DATA SET:</w:t>
      </w:r>
      <w:r w:rsidRPr="004A679F">
        <w:t xml:space="preserve"> </w:t>
      </w:r>
      <w:hyperlink r:id="rId5" w:tgtFrame="_blank" w:history="1">
        <w:r>
          <w:rPr>
            <w:rStyle w:val="normaltextrun"/>
            <w:rFonts w:ascii="Open Sans" w:hAnsi="Open Sans" w:cs="Open Sans"/>
            <w:b/>
            <w:bCs/>
            <w:color w:val="0075B4"/>
            <w:u w:val="single"/>
            <w:shd w:val="clear" w:color="auto" w:fill="FFFFFF"/>
          </w:rPr>
          <w:t>https://www.kaggle.com/datasets/blastchar/telco-customer-churn</w:t>
        </w:r>
      </w:hyperlink>
    </w:p>
    <w:p w14:paraId="0DFFFF1E"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4A679F">
        <w:rPr>
          <w:rFonts w:ascii="Segoe UI" w:eastAsia="Times New Roman" w:hAnsi="Segoe UI" w:cs="Segoe UI"/>
          <w:b/>
          <w:bCs/>
          <w:kern w:val="0"/>
          <w:sz w:val="32"/>
          <w:szCs w:val="32"/>
          <w:lang w:eastAsia="en-IN"/>
          <w14:ligatures w14:val="none"/>
        </w:rPr>
        <w:t>Data Preprocessing and Cleaning</w:t>
      </w:r>
    </w:p>
    <w:p w14:paraId="30EADBD2"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kern w:val="0"/>
          <w:sz w:val="21"/>
          <w:szCs w:val="21"/>
          <w:lang w:eastAsia="en-IN"/>
          <w14:ligatures w14:val="none"/>
        </w:rPr>
        <w:t>The collected data was subjected to a rigorous preprocessing and cleaning procedure to ensure its quality and accuracy. This involved the following steps:</w:t>
      </w:r>
    </w:p>
    <w:p w14:paraId="3CFFCA6D" w14:textId="77777777" w:rsidR="004A679F" w:rsidRPr="004A679F" w:rsidRDefault="004A679F" w:rsidP="004A67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b/>
          <w:bCs/>
          <w:kern w:val="0"/>
          <w:sz w:val="21"/>
          <w:szCs w:val="21"/>
          <w:bdr w:val="single" w:sz="2" w:space="0" w:color="D9D9E3" w:frame="1"/>
          <w:lang w:eastAsia="en-IN"/>
          <w14:ligatures w14:val="none"/>
        </w:rPr>
        <w:t>Handling Missing Values:</w:t>
      </w:r>
      <w:r w:rsidRPr="004A679F">
        <w:rPr>
          <w:rFonts w:ascii="Segoe UI" w:eastAsia="Times New Roman" w:hAnsi="Segoe UI" w:cs="Segoe UI"/>
          <w:kern w:val="0"/>
          <w:sz w:val="21"/>
          <w:szCs w:val="21"/>
          <w:lang w:eastAsia="en-IN"/>
          <w14:ligatures w14:val="none"/>
        </w:rPr>
        <w:t xml:space="preserve"> Missing values in the dataset were either imputed using appropriate methods or removed based on the nature and amount of missing data.</w:t>
      </w:r>
    </w:p>
    <w:p w14:paraId="3C0587D9" w14:textId="77777777" w:rsidR="004A679F" w:rsidRPr="004A679F" w:rsidRDefault="004A679F" w:rsidP="004A67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b/>
          <w:bCs/>
          <w:kern w:val="0"/>
          <w:sz w:val="21"/>
          <w:szCs w:val="21"/>
          <w:bdr w:val="single" w:sz="2" w:space="0" w:color="D9D9E3" w:frame="1"/>
          <w:lang w:eastAsia="en-IN"/>
          <w14:ligatures w14:val="none"/>
        </w:rPr>
        <w:t>Removing Duplicates:</w:t>
      </w:r>
      <w:r w:rsidRPr="004A679F">
        <w:rPr>
          <w:rFonts w:ascii="Segoe UI" w:eastAsia="Times New Roman" w:hAnsi="Segoe UI" w:cs="Segoe UI"/>
          <w:kern w:val="0"/>
          <w:sz w:val="21"/>
          <w:szCs w:val="21"/>
          <w:lang w:eastAsia="en-IN"/>
          <w14:ligatures w14:val="none"/>
        </w:rPr>
        <w:t xml:space="preserve"> Duplicate entries, if any, were identified and removed to maintain data integrity.</w:t>
      </w:r>
    </w:p>
    <w:p w14:paraId="3B3957EA" w14:textId="77777777" w:rsidR="004A679F" w:rsidRPr="004A679F" w:rsidRDefault="004A679F" w:rsidP="004A67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b/>
          <w:bCs/>
          <w:kern w:val="0"/>
          <w:sz w:val="21"/>
          <w:szCs w:val="21"/>
          <w:bdr w:val="single" w:sz="2" w:space="0" w:color="D9D9E3" w:frame="1"/>
          <w:lang w:eastAsia="en-IN"/>
          <w14:ligatures w14:val="none"/>
        </w:rPr>
        <w:t>Data Transformation:</w:t>
      </w:r>
      <w:r w:rsidRPr="004A679F">
        <w:rPr>
          <w:rFonts w:ascii="Segoe UI" w:eastAsia="Times New Roman" w:hAnsi="Segoe UI" w:cs="Segoe UI"/>
          <w:kern w:val="0"/>
          <w:sz w:val="21"/>
          <w:szCs w:val="21"/>
          <w:lang w:eastAsia="en-IN"/>
          <w14:ligatures w14:val="none"/>
        </w:rPr>
        <w:t xml:space="preserve"> Certain features were transformed or encoded into numerical values to prepare the data for machine learning algorithms.</w:t>
      </w:r>
    </w:p>
    <w:p w14:paraId="21EE7BCF" w14:textId="77777777" w:rsidR="004A679F" w:rsidRPr="004A679F" w:rsidRDefault="004A679F" w:rsidP="004A67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b/>
          <w:bCs/>
          <w:kern w:val="0"/>
          <w:sz w:val="21"/>
          <w:szCs w:val="21"/>
          <w:bdr w:val="single" w:sz="2" w:space="0" w:color="D9D9E3" w:frame="1"/>
          <w:lang w:eastAsia="en-IN"/>
          <w14:ligatures w14:val="none"/>
        </w:rPr>
        <w:t>Outlier Detection and Removal:</w:t>
      </w:r>
      <w:r w:rsidRPr="004A679F">
        <w:rPr>
          <w:rFonts w:ascii="Segoe UI" w:eastAsia="Times New Roman" w:hAnsi="Segoe UI" w:cs="Segoe UI"/>
          <w:kern w:val="0"/>
          <w:sz w:val="21"/>
          <w:szCs w:val="21"/>
          <w:lang w:eastAsia="en-IN"/>
          <w14:ligatures w14:val="none"/>
        </w:rPr>
        <w:t xml:space="preserve"> Outliers that could potentially distort the predictive model were detected and eliminated.</w:t>
      </w:r>
    </w:p>
    <w:p w14:paraId="5CA1378D" w14:textId="67233B07" w:rsidR="004A679F" w:rsidRDefault="004A679F" w:rsidP="004A67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b/>
          <w:bCs/>
          <w:kern w:val="0"/>
          <w:sz w:val="21"/>
          <w:szCs w:val="21"/>
          <w:bdr w:val="single" w:sz="2" w:space="0" w:color="D9D9E3" w:frame="1"/>
          <w:lang w:eastAsia="en-IN"/>
          <w14:ligatures w14:val="none"/>
        </w:rPr>
        <w:t>Data Normalization/Scaling:</w:t>
      </w:r>
      <w:r w:rsidRPr="004A679F">
        <w:rPr>
          <w:rFonts w:ascii="Segoe UI" w:eastAsia="Times New Roman" w:hAnsi="Segoe UI" w:cs="Segoe UI"/>
          <w:kern w:val="0"/>
          <w:sz w:val="21"/>
          <w:szCs w:val="21"/>
          <w:lang w:eastAsia="en-IN"/>
          <w14:ligatures w14:val="none"/>
        </w:rPr>
        <w:t xml:space="preserve"> To ensure consistency in the features, numerical values were normalized or scaled appropriately.</w:t>
      </w:r>
    </w:p>
    <w:p w14:paraId="1FFBFF29" w14:textId="77777777" w:rsid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
    <w:p w14:paraId="278ECCC3" w14:textId="3F2EDD7B" w:rsid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kern w:val="0"/>
          <w:sz w:val="32"/>
          <w:szCs w:val="32"/>
          <w:lang w:eastAsia="en-IN"/>
          <w14:ligatures w14:val="none"/>
        </w:rPr>
        <w:lastRenderedPageBreak/>
        <w:t>Visualization:</w:t>
      </w:r>
    </w:p>
    <w:p w14:paraId="38CD2113" w14:textId="57E4D510" w:rsidR="004D22DD" w:rsidRP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Monthly charges for streaming platform:</w:t>
      </w:r>
    </w:p>
    <w:p w14:paraId="5ECA823D" w14:textId="3A7F181F" w:rsidR="004A679F" w:rsidRDefault="004A679F"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noProof/>
          <w:kern w:val="0"/>
          <w:sz w:val="32"/>
          <w:szCs w:val="32"/>
          <w:lang w:eastAsia="en-IN"/>
        </w:rPr>
        <w:drawing>
          <wp:inline distT="0" distB="0" distL="0" distR="0" wp14:anchorId="23B17158" wp14:editId="6E1645A9">
            <wp:extent cx="5731510" cy="3199130"/>
            <wp:effectExtent l="0" t="0" r="2540" b="1270"/>
            <wp:docPr id="1107341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41841" name="Picture 1107341841"/>
                    <pic:cNvPicPr/>
                  </pic:nvPicPr>
                  <pic:blipFill>
                    <a:blip r:embed="rId6">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40EAD0DF" w14:textId="2E3478F3" w:rsidR="004D22DD" w:rsidRPr="004D22DD" w:rsidRDefault="004D22DD" w:rsidP="004D22DD">
      <w:pPr>
        <w:pStyle w:val="ListParagraph"/>
        <w:numPr>
          <w:ilvl w:val="0"/>
          <w:numId w:val="5"/>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Style w:val="insight-field-value"/>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t>StreamingMovies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has the highest total </w:t>
      </w:r>
      <w:proofErr w:type="spellStart"/>
      <w:r>
        <w:rPr>
          <w:rStyle w:val="insight-field-name"/>
          <w:rFonts w:ascii="IBM Plex Sans" w:hAnsi="IBM Plex Sans"/>
          <w:b/>
          <w:bCs/>
          <w:color w:val="393939"/>
          <w:spacing w:val="2"/>
          <w:sz w:val="21"/>
          <w:szCs w:val="21"/>
          <w:bdr w:val="none" w:sz="0" w:space="0" w:color="auto" w:frame="1"/>
          <w:shd w:val="clear" w:color="auto" w:fill="F4F4F4"/>
        </w:rPr>
        <w:t>MonthlyCharges</w:t>
      </w:r>
      <w:proofErr w:type="spellEnd"/>
      <w:r>
        <w:rPr>
          <w:rFonts w:ascii="IBM Plex Sans" w:hAnsi="IBM Plex Sans"/>
          <w:color w:val="393939"/>
          <w:spacing w:val="2"/>
          <w:sz w:val="21"/>
          <w:szCs w:val="21"/>
          <w:shd w:val="clear" w:color="auto" w:fill="F4F4F4"/>
        </w:rPr>
        <w:t> due to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p>
    <w:p w14:paraId="39B67E56" w14:textId="608E7370" w:rsidR="004D22DD" w:rsidRPr="004D22DD" w:rsidRDefault="004D22DD" w:rsidP="004D22DD">
      <w:pPr>
        <w:pStyle w:val="ListParagraph"/>
        <w:numPr>
          <w:ilvl w:val="0"/>
          <w:numId w:val="5"/>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Style w:val="insight-field-value"/>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t>StreamingMovies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has the highest total </w:t>
      </w:r>
      <w:proofErr w:type="spellStart"/>
      <w:r>
        <w:rPr>
          <w:rStyle w:val="insight-field-name"/>
          <w:rFonts w:ascii="IBM Plex Sans" w:hAnsi="IBM Plex Sans"/>
          <w:b/>
          <w:bCs/>
          <w:color w:val="393939"/>
          <w:spacing w:val="2"/>
          <w:sz w:val="21"/>
          <w:szCs w:val="21"/>
          <w:bdr w:val="none" w:sz="0" w:space="0" w:color="auto" w:frame="1"/>
          <w:shd w:val="clear" w:color="auto" w:fill="F4F4F4"/>
        </w:rPr>
        <w:t>MonthlyCharges</w:t>
      </w:r>
      <w:proofErr w:type="spellEnd"/>
      <w:r>
        <w:rPr>
          <w:rFonts w:ascii="IBM Plex Sans" w:hAnsi="IBM Plex Sans"/>
          <w:color w:val="393939"/>
          <w:spacing w:val="2"/>
          <w:sz w:val="21"/>
          <w:szCs w:val="21"/>
          <w:shd w:val="clear" w:color="auto" w:fill="F4F4F4"/>
        </w:rPr>
        <w:t> due to </w:t>
      </w:r>
      <w:proofErr w:type="spellStart"/>
      <w:r>
        <w:rPr>
          <w:rStyle w:val="insight-field-name"/>
          <w:rFonts w:ascii="IBM Plex Sans" w:hAnsi="IBM Plex Sans"/>
          <w:b/>
          <w:bCs/>
          <w:color w:val="393939"/>
          <w:spacing w:val="2"/>
          <w:sz w:val="21"/>
          <w:szCs w:val="21"/>
          <w:bdr w:val="none" w:sz="0" w:space="0" w:color="auto" w:frame="1"/>
          <w:shd w:val="clear" w:color="auto" w:fill="F4F4F4"/>
        </w:rPr>
        <w:t>StreamingTV</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p>
    <w:p w14:paraId="1D81CA9C" w14:textId="258F542E" w:rsidR="004D22DD" w:rsidRPr="0028642F" w:rsidRDefault="0028642F" w:rsidP="004D22DD">
      <w:pPr>
        <w:pStyle w:val="ListParagraph"/>
        <w:numPr>
          <w:ilvl w:val="0"/>
          <w:numId w:val="5"/>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t>StreamingTV</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Yes</w:t>
      </w:r>
      <w:r>
        <w:rPr>
          <w:rFonts w:ascii="IBM Plex Sans" w:hAnsi="IBM Plex Sans"/>
          <w:color w:val="393939"/>
          <w:spacing w:val="2"/>
          <w:sz w:val="21"/>
          <w:szCs w:val="21"/>
          <w:shd w:val="clear" w:color="auto" w:fill="F4F4F4"/>
        </w:rPr>
        <w:t> has the highest total </w:t>
      </w:r>
      <w:proofErr w:type="spellStart"/>
      <w:r>
        <w:rPr>
          <w:rStyle w:val="insight-field-name"/>
          <w:rFonts w:ascii="IBM Plex Sans" w:hAnsi="IBM Plex Sans"/>
          <w:b/>
          <w:bCs/>
          <w:color w:val="393939"/>
          <w:spacing w:val="2"/>
          <w:sz w:val="21"/>
          <w:szCs w:val="21"/>
          <w:bdr w:val="none" w:sz="0" w:space="0" w:color="auto" w:frame="1"/>
          <w:shd w:val="clear" w:color="auto" w:fill="F4F4F4"/>
        </w:rPr>
        <w:t>MonthlyCharges</w:t>
      </w:r>
      <w:proofErr w:type="spellEnd"/>
      <w:r>
        <w:rPr>
          <w:rFonts w:ascii="IBM Plex Sans" w:hAnsi="IBM Plex Sans"/>
          <w:color w:val="393939"/>
          <w:spacing w:val="2"/>
          <w:sz w:val="21"/>
          <w:szCs w:val="21"/>
          <w:shd w:val="clear" w:color="auto" w:fill="F4F4F4"/>
        </w:rPr>
        <w:t> due to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Yes</w:t>
      </w:r>
      <w:r>
        <w:rPr>
          <w:rFonts w:ascii="IBM Plex Sans" w:hAnsi="IBM Plex Sans"/>
          <w:color w:val="393939"/>
          <w:spacing w:val="2"/>
          <w:sz w:val="21"/>
          <w:szCs w:val="21"/>
          <w:shd w:val="clear" w:color="auto" w:fill="F4F4F4"/>
        </w:rPr>
        <w:t>.</w:t>
      </w:r>
    </w:p>
    <w:p w14:paraId="5AF93846" w14:textId="70128523" w:rsidR="004D22DD" w:rsidRPr="0092470C" w:rsidRDefault="0028642F" w:rsidP="004A679F">
      <w:pPr>
        <w:pStyle w:val="ListParagraph"/>
        <w:numPr>
          <w:ilvl w:val="0"/>
          <w:numId w:val="5"/>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gramStart"/>
      <w:r>
        <w:rPr>
          <w:rStyle w:val="insight-field-value"/>
          <w:rFonts w:ascii="IBM Plex Sans" w:hAnsi="IBM Plex Sans"/>
          <w:b/>
          <w:bCs/>
          <w:color w:val="393939"/>
          <w:spacing w:val="2"/>
          <w:sz w:val="21"/>
          <w:szCs w:val="21"/>
          <w:bdr w:val="none" w:sz="0" w:space="0" w:color="auto" w:frame="1"/>
          <w:shd w:val="clear" w:color="auto" w:fill="F4F4F4"/>
        </w:rPr>
        <w:t>Yes</w:t>
      </w:r>
      <w:proofErr w:type="gramEnd"/>
      <w:r>
        <w:rPr>
          <w:rFonts w:ascii="IBM Plex Sans" w:hAnsi="IBM Plex Sans"/>
          <w:color w:val="393939"/>
          <w:spacing w:val="2"/>
          <w:sz w:val="21"/>
          <w:szCs w:val="21"/>
          <w:shd w:val="clear" w:color="auto" w:fill="F4F4F4"/>
        </w:rPr>
        <w:t> has a </w:t>
      </w:r>
      <w:proofErr w:type="spellStart"/>
      <w:r>
        <w:rPr>
          <w:rStyle w:val="insight-field-name"/>
          <w:rFonts w:ascii="IBM Plex Sans" w:hAnsi="IBM Plex Sans"/>
          <w:b/>
          <w:bCs/>
          <w:color w:val="393939"/>
          <w:spacing w:val="2"/>
          <w:sz w:val="21"/>
          <w:szCs w:val="21"/>
          <w:bdr w:val="none" w:sz="0" w:space="0" w:color="auto" w:frame="1"/>
          <w:shd w:val="clear" w:color="auto" w:fill="F4F4F4"/>
        </w:rPr>
        <w:t>MonthlyCharges</w:t>
      </w:r>
      <w:proofErr w:type="spellEnd"/>
      <w:r>
        <w:rPr>
          <w:rFonts w:ascii="IBM Plex Sans" w:hAnsi="IBM Plex Sans"/>
          <w:color w:val="393939"/>
          <w:spacing w:val="2"/>
          <w:sz w:val="21"/>
          <w:szCs w:val="21"/>
          <w:shd w:val="clear" w:color="auto" w:fill="F4F4F4"/>
        </w:rPr>
        <w:t> of </w:t>
      </w:r>
      <w:r>
        <w:rPr>
          <w:rStyle w:val="insight-field-value"/>
          <w:rFonts w:ascii="IBM Plex Sans" w:hAnsi="IBM Plex Sans"/>
          <w:b/>
          <w:bCs/>
          <w:color w:val="393939"/>
          <w:spacing w:val="2"/>
          <w:sz w:val="21"/>
          <w:szCs w:val="21"/>
          <w:bdr w:val="none" w:sz="0" w:space="0" w:color="auto" w:frame="1"/>
          <w:shd w:val="clear" w:color="auto" w:fill="F4F4F4"/>
        </w:rPr>
        <w:t>over a thousand</w:t>
      </w:r>
      <w:r>
        <w:rPr>
          <w:rFonts w:ascii="IBM Plex Sans" w:hAnsi="IBM Plex Sans"/>
          <w:color w:val="393939"/>
          <w:spacing w:val="2"/>
          <w:sz w:val="21"/>
          <w:szCs w:val="21"/>
          <w:shd w:val="clear" w:color="auto" w:fill="F4F4F4"/>
        </w:rPr>
        <w:t> for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Yes</w:t>
      </w:r>
      <w:r>
        <w:rPr>
          <w:rFonts w:ascii="IBM Plex Sans" w:hAnsi="IBM Plex Sans"/>
          <w:color w:val="393939"/>
          <w:spacing w:val="2"/>
          <w:sz w:val="21"/>
          <w:szCs w:val="21"/>
          <w:shd w:val="clear" w:color="auto" w:fill="F4F4F4"/>
        </w:rPr>
        <w:t>.</w:t>
      </w:r>
    </w:p>
    <w:p w14:paraId="611ABF84" w14:textId="77777777" w:rsidR="0092470C" w:rsidRPr="0092470C" w:rsidRDefault="0092470C" w:rsidP="0092470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
    <w:p w14:paraId="3366EDCB" w14:textId="346DCAAE" w:rsidR="0028642F" w:rsidRDefault="0028642F"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kern w:val="0"/>
          <w:sz w:val="32"/>
          <w:szCs w:val="32"/>
          <w:lang w:eastAsia="en-IN"/>
          <w14:ligatures w14:val="none"/>
        </w:rPr>
        <w:t>Device Protection:</w:t>
      </w:r>
    </w:p>
    <w:p w14:paraId="40AE358C" w14:textId="77777777" w:rsidR="001F0E3D" w:rsidRPr="001F0E3D" w:rsidRDefault="001F0E3D" w:rsidP="001F0E3D">
      <w:pPr>
        <w:pStyle w:val="ListParagraph"/>
        <w:numPr>
          <w:ilvl w:val="0"/>
          <w:numId w:val="6"/>
        </w:numPr>
        <w:shd w:val="clear" w:color="auto" w:fill="F4F4F4"/>
        <w:spacing w:after="0" w:line="240" w:lineRule="auto"/>
        <w:textAlignment w:val="baseline"/>
        <w:rPr>
          <w:rFonts w:ascii="IBM Plex Sans" w:eastAsia="Times New Roman" w:hAnsi="IBM Plex Sans" w:cs="Times New Roman"/>
          <w:color w:val="393939"/>
          <w:spacing w:val="2"/>
          <w:kern w:val="0"/>
          <w:sz w:val="21"/>
          <w:szCs w:val="21"/>
          <w:lang w:eastAsia="en-IN"/>
          <w14:ligatures w14:val="none"/>
        </w:rPr>
      </w:pPr>
      <w:r w:rsidRPr="001F0E3D">
        <w:rPr>
          <w:rFonts w:ascii="inherit" w:eastAsia="Times New Roman" w:hAnsi="inherit" w:cs="Times New Roman"/>
          <w:b/>
          <w:bCs/>
          <w:color w:val="393939"/>
          <w:spacing w:val="2"/>
          <w:kern w:val="0"/>
          <w:sz w:val="21"/>
          <w:szCs w:val="21"/>
          <w:bdr w:val="none" w:sz="0" w:space="0" w:color="auto" w:frame="1"/>
          <w:lang w:eastAsia="en-IN"/>
          <w14:ligatures w14:val="none"/>
        </w:rPr>
        <w:t>No</w:t>
      </w:r>
      <w:r w:rsidRPr="001F0E3D">
        <w:rPr>
          <w:rFonts w:ascii="inherit" w:eastAsia="Times New Roman" w:hAnsi="inherit" w:cs="Times New Roman"/>
          <w:color w:val="393939"/>
          <w:spacing w:val="2"/>
          <w:kern w:val="0"/>
          <w:sz w:val="21"/>
          <w:szCs w:val="21"/>
          <w:bdr w:val="none" w:sz="0" w:space="0" w:color="auto" w:frame="1"/>
          <w:lang w:eastAsia="en-IN"/>
          <w14:ligatures w14:val="none"/>
        </w:rPr>
        <w:t> (</w:t>
      </w:r>
      <w:r w:rsidRPr="001F0E3D">
        <w:rPr>
          <w:rFonts w:ascii="inherit" w:eastAsia="Times New Roman" w:hAnsi="inherit" w:cs="Times New Roman"/>
          <w:b/>
          <w:bCs/>
          <w:color w:val="393939"/>
          <w:spacing w:val="2"/>
          <w:kern w:val="0"/>
          <w:sz w:val="21"/>
          <w:szCs w:val="21"/>
          <w:bdr w:val="none" w:sz="0" w:space="0" w:color="auto" w:frame="1"/>
          <w:lang w:eastAsia="en-IN"/>
          <w14:ligatures w14:val="none"/>
        </w:rPr>
        <w:t>46.9</w:t>
      </w:r>
      <w:r w:rsidRPr="001F0E3D">
        <w:rPr>
          <w:rFonts w:ascii="inherit" w:eastAsia="Times New Roman" w:hAnsi="inherit" w:cs="Times New Roman"/>
          <w:color w:val="393939"/>
          <w:spacing w:val="2"/>
          <w:kern w:val="0"/>
          <w:sz w:val="21"/>
          <w:szCs w:val="21"/>
          <w:bdr w:val="none" w:sz="0" w:space="0" w:color="auto" w:frame="1"/>
          <w:lang w:eastAsia="en-IN"/>
          <w14:ligatures w14:val="none"/>
        </w:rPr>
        <w:t> %) and </w:t>
      </w:r>
      <w:r w:rsidRPr="001F0E3D">
        <w:rPr>
          <w:rFonts w:ascii="inherit" w:eastAsia="Times New Roman" w:hAnsi="inherit" w:cs="Times New Roman"/>
          <w:b/>
          <w:bCs/>
          <w:color w:val="393939"/>
          <w:spacing w:val="2"/>
          <w:kern w:val="0"/>
          <w:sz w:val="21"/>
          <w:szCs w:val="21"/>
          <w:bdr w:val="none" w:sz="0" w:space="0" w:color="auto" w:frame="1"/>
          <w:lang w:eastAsia="en-IN"/>
          <w14:ligatures w14:val="none"/>
        </w:rPr>
        <w:t>Yes</w:t>
      </w:r>
      <w:r w:rsidRPr="001F0E3D">
        <w:rPr>
          <w:rFonts w:ascii="inherit" w:eastAsia="Times New Roman" w:hAnsi="inherit" w:cs="Times New Roman"/>
          <w:color w:val="393939"/>
          <w:spacing w:val="2"/>
          <w:kern w:val="0"/>
          <w:sz w:val="21"/>
          <w:szCs w:val="21"/>
          <w:bdr w:val="none" w:sz="0" w:space="0" w:color="auto" w:frame="1"/>
          <w:lang w:eastAsia="en-IN"/>
          <w14:ligatures w14:val="none"/>
        </w:rPr>
        <w:t> (</w:t>
      </w:r>
      <w:r w:rsidRPr="001F0E3D">
        <w:rPr>
          <w:rFonts w:ascii="inherit" w:eastAsia="Times New Roman" w:hAnsi="inherit" w:cs="Times New Roman"/>
          <w:b/>
          <w:bCs/>
          <w:color w:val="393939"/>
          <w:spacing w:val="2"/>
          <w:kern w:val="0"/>
          <w:sz w:val="21"/>
          <w:szCs w:val="21"/>
          <w:bdr w:val="none" w:sz="0" w:space="0" w:color="auto" w:frame="1"/>
          <w:lang w:eastAsia="en-IN"/>
          <w14:ligatures w14:val="none"/>
        </w:rPr>
        <w:t>40.8</w:t>
      </w:r>
      <w:r w:rsidRPr="001F0E3D">
        <w:rPr>
          <w:rFonts w:ascii="inherit" w:eastAsia="Times New Roman" w:hAnsi="inherit" w:cs="Times New Roman"/>
          <w:color w:val="393939"/>
          <w:spacing w:val="2"/>
          <w:kern w:val="0"/>
          <w:sz w:val="21"/>
          <w:szCs w:val="21"/>
          <w:bdr w:val="none" w:sz="0" w:space="0" w:color="auto" w:frame="1"/>
          <w:lang w:eastAsia="en-IN"/>
          <w14:ligatures w14:val="none"/>
        </w:rPr>
        <w:t> %) are the most frequently occurring categories of </w:t>
      </w:r>
      <w:proofErr w:type="spellStart"/>
      <w:r w:rsidRPr="001F0E3D">
        <w:rPr>
          <w:rFonts w:ascii="inherit" w:eastAsia="Times New Roman" w:hAnsi="inherit" w:cs="Times New Roman"/>
          <w:b/>
          <w:bCs/>
          <w:color w:val="393939"/>
          <w:spacing w:val="2"/>
          <w:kern w:val="0"/>
          <w:sz w:val="21"/>
          <w:szCs w:val="21"/>
          <w:bdr w:val="none" w:sz="0" w:space="0" w:color="auto" w:frame="1"/>
          <w:lang w:eastAsia="en-IN"/>
          <w14:ligatures w14:val="none"/>
        </w:rPr>
        <w:t>DeviceProtection</w:t>
      </w:r>
      <w:proofErr w:type="spellEnd"/>
      <w:r w:rsidRPr="001F0E3D">
        <w:rPr>
          <w:rFonts w:ascii="inherit" w:eastAsia="Times New Roman" w:hAnsi="inherit" w:cs="Times New Roman"/>
          <w:color w:val="393939"/>
          <w:spacing w:val="2"/>
          <w:kern w:val="0"/>
          <w:sz w:val="21"/>
          <w:szCs w:val="21"/>
          <w:bdr w:val="none" w:sz="0" w:space="0" w:color="auto" w:frame="1"/>
          <w:lang w:eastAsia="en-IN"/>
          <w14:ligatures w14:val="none"/>
        </w:rPr>
        <w:t> with a combined count of </w:t>
      </w:r>
      <w:r w:rsidRPr="001F0E3D">
        <w:rPr>
          <w:rFonts w:ascii="inherit" w:eastAsia="Times New Roman" w:hAnsi="inherit" w:cs="Times New Roman"/>
          <w:b/>
          <w:bCs/>
          <w:color w:val="393939"/>
          <w:spacing w:val="2"/>
          <w:kern w:val="0"/>
          <w:sz w:val="21"/>
          <w:szCs w:val="21"/>
          <w:bdr w:val="none" w:sz="0" w:space="0" w:color="auto" w:frame="1"/>
          <w:lang w:eastAsia="en-IN"/>
          <w14:ligatures w14:val="none"/>
        </w:rPr>
        <w:t>43</w:t>
      </w:r>
      <w:r w:rsidRPr="001F0E3D">
        <w:rPr>
          <w:rFonts w:ascii="inherit" w:eastAsia="Times New Roman" w:hAnsi="inherit" w:cs="Times New Roman"/>
          <w:color w:val="393939"/>
          <w:spacing w:val="2"/>
          <w:kern w:val="0"/>
          <w:sz w:val="21"/>
          <w:szCs w:val="21"/>
          <w:bdr w:val="none" w:sz="0" w:space="0" w:color="auto" w:frame="1"/>
          <w:lang w:eastAsia="en-IN"/>
          <w14:ligatures w14:val="none"/>
        </w:rPr>
        <w:t> items with </w:t>
      </w:r>
      <w:proofErr w:type="spellStart"/>
      <w:r w:rsidRPr="001F0E3D">
        <w:rPr>
          <w:rFonts w:ascii="inherit" w:eastAsia="Times New Roman" w:hAnsi="inherit" w:cs="Times New Roman"/>
          <w:b/>
          <w:bCs/>
          <w:color w:val="393939"/>
          <w:spacing w:val="2"/>
          <w:kern w:val="0"/>
          <w:sz w:val="21"/>
          <w:szCs w:val="21"/>
          <w:bdr w:val="none" w:sz="0" w:space="0" w:color="auto" w:frame="1"/>
          <w:lang w:eastAsia="en-IN"/>
          <w14:ligatures w14:val="none"/>
        </w:rPr>
        <w:t>DeviceProtection</w:t>
      </w:r>
      <w:proofErr w:type="spellEnd"/>
      <w:r w:rsidRPr="001F0E3D">
        <w:rPr>
          <w:rFonts w:ascii="inherit" w:eastAsia="Times New Roman" w:hAnsi="inherit" w:cs="Times New Roman"/>
          <w:color w:val="393939"/>
          <w:spacing w:val="2"/>
          <w:kern w:val="0"/>
          <w:sz w:val="21"/>
          <w:szCs w:val="21"/>
          <w:bdr w:val="none" w:sz="0" w:space="0" w:color="auto" w:frame="1"/>
          <w:lang w:eastAsia="en-IN"/>
          <w14:ligatures w14:val="none"/>
        </w:rPr>
        <w:t> values (</w:t>
      </w:r>
      <w:r w:rsidRPr="001F0E3D">
        <w:rPr>
          <w:rFonts w:ascii="inherit" w:eastAsia="Times New Roman" w:hAnsi="inherit" w:cs="Times New Roman"/>
          <w:b/>
          <w:bCs/>
          <w:color w:val="393939"/>
          <w:spacing w:val="2"/>
          <w:kern w:val="0"/>
          <w:sz w:val="21"/>
          <w:szCs w:val="21"/>
          <w:bdr w:val="none" w:sz="0" w:space="0" w:color="auto" w:frame="1"/>
          <w:lang w:eastAsia="en-IN"/>
          <w14:ligatures w14:val="none"/>
        </w:rPr>
        <w:t>87.8</w:t>
      </w:r>
      <w:r w:rsidRPr="001F0E3D">
        <w:rPr>
          <w:rFonts w:ascii="inherit" w:eastAsia="Times New Roman" w:hAnsi="inherit" w:cs="Times New Roman"/>
          <w:color w:val="393939"/>
          <w:spacing w:val="2"/>
          <w:kern w:val="0"/>
          <w:sz w:val="21"/>
          <w:szCs w:val="21"/>
          <w:bdr w:val="none" w:sz="0" w:space="0" w:color="auto" w:frame="1"/>
          <w:lang w:eastAsia="en-IN"/>
          <w14:ligatures w14:val="none"/>
        </w:rPr>
        <w:t> % of the total).</w:t>
      </w:r>
    </w:p>
    <w:p w14:paraId="48C49622" w14:textId="1C0EFC2D" w:rsidR="001F0E3D" w:rsidRPr="001F0E3D" w:rsidRDefault="001F0E3D" w:rsidP="001F0E3D">
      <w:pPr>
        <w:pStyle w:val="ListParagraph"/>
        <w:numPr>
          <w:ilvl w:val="0"/>
          <w:numId w:val="6"/>
        </w:numPr>
        <w:shd w:val="clear" w:color="auto" w:fill="F4F4F4"/>
        <w:spacing w:after="0" w:line="240" w:lineRule="auto"/>
        <w:textAlignment w:val="baseline"/>
        <w:rPr>
          <w:rFonts w:ascii="IBM Plex Sans" w:eastAsia="Times New Roman" w:hAnsi="IBM Plex Sans" w:cs="Times New Roman"/>
          <w:color w:val="393939"/>
          <w:spacing w:val="2"/>
          <w:kern w:val="0"/>
          <w:sz w:val="21"/>
          <w:szCs w:val="21"/>
          <w:lang w:eastAsia="en-IN"/>
          <w14:ligatures w14:val="none"/>
        </w:rPr>
      </w:pPr>
      <w:r>
        <w:rPr>
          <w:rFonts w:ascii="IBM Plex Sans" w:hAnsi="IBM Plex Sans"/>
          <w:color w:val="393939"/>
          <w:spacing w:val="2"/>
          <w:sz w:val="21"/>
          <w:szCs w:val="21"/>
          <w:shd w:val="clear" w:color="auto" w:fill="F4F4F4"/>
        </w:rPr>
        <w:t>The total number of results for </w:t>
      </w:r>
      <w:proofErr w:type="spellStart"/>
      <w:r>
        <w:rPr>
          <w:rStyle w:val="insight-field-name"/>
          <w:rFonts w:ascii="IBM Plex Sans" w:hAnsi="IBM Plex Sans"/>
          <w:b/>
          <w:bCs/>
          <w:color w:val="393939"/>
          <w:spacing w:val="2"/>
          <w:sz w:val="21"/>
          <w:szCs w:val="21"/>
          <w:bdr w:val="none" w:sz="0" w:space="0" w:color="auto" w:frame="1"/>
          <w:shd w:val="clear" w:color="auto" w:fill="F4F4F4"/>
        </w:rPr>
        <w:t>DeviceProtection</w:t>
      </w:r>
      <w:proofErr w:type="spellEnd"/>
      <w:r>
        <w:rPr>
          <w:rFonts w:ascii="IBM Plex Sans" w:hAnsi="IBM Plex Sans"/>
          <w:color w:val="393939"/>
          <w:spacing w:val="2"/>
          <w:sz w:val="21"/>
          <w:szCs w:val="21"/>
          <w:shd w:val="clear" w:color="auto" w:fill="F4F4F4"/>
        </w:rPr>
        <w:t>, across all </w:t>
      </w:r>
      <w:proofErr w:type="spellStart"/>
      <w:r>
        <w:rPr>
          <w:rStyle w:val="insight-field-name"/>
          <w:rFonts w:ascii="IBM Plex Sans" w:hAnsi="IBM Plex Sans"/>
          <w:b/>
          <w:bCs/>
          <w:color w:val="393939"/>
          <w:spacing w:val="2"/>
          <w:sz w:val="21"/>
          <w:szCs w:val="21"/>
          <w:bdr w:val="none" w:sz="0" w:space="0" w:color="auto" w:frame="1"/>
          <w:shd w:val="clear" w:color="auto" w:fill="F4F4F4"/>
        </w:rPr>
        <w:t>customerID</w:t>
      </w:r>
      <w:proofErr w:type="spellEnd"/>
      <w:r>
        <w:rPr>
          <w:rFonts w:ascii="IBM Plex Sans" w:hAnsi="IBM Plex Sans"/>
          <w:color w:val="393939"/>
          <w:spacing w:val="2"/>
          <w:sz w:val="21"/>
          <w:szCs w:val="21"/>
          <w:shd w:val="clear" w:color="auto" w:fill="F4F4F4"/>
        </w:rPr>
        <w:t>, is </w:t>
      </w:r>
      <w:r>
        <w:rPr>
          <w:rStyle w:val="insight-statistic"/>
          <w:rFonts w:ascii="IBM Plex Sans" w:hAnsi="IBM Plex Sans"/>
          <w:b/>
          <w:bCs/>
          <w:color w:val="393939"/>
          <w:spacing w:val="2"/>
          <w:sz w:val="21"/>
          <w:szCs w:val="21"/>
          <w:bdr w:val="none" w:sz="0" w:space="0" w:color="auto" w:frame="1"/>
          <w:shd w:val="clear" w:color="auto" w:fill="F4F4F4"/>
        </w:rPr>
        <w:t>49</w:t>
      </w:r>
      <w:r>
        <w:rPr>
          <w:rFonts w:ascii="IBM Plex Sans" w:hAnsi="IBM Plex Sans"/>
          <w:color w:val="393939"/>
          <w:spacing w:val="2"/>
          <w:sz w:val="21"/>
          <w:szCs w:val="21"/>
          <w:shd w:val="clear" w:color="auto" w:fill="F4F4F4"/>
        </w:rPr>
        <w:t>.</w:t>
      </w:r>
    </w:p>
    <w:p w14:paraId="2EBECA84" w14:textId="4D499573" w:rsidR="004D22DD" w:rsidRPr="001F0E3D" w:rsidRDefault="004D22DD" w:rsidP="001F0E3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noProof/>
          <w:lang w:eastAsia="en-IN"/>
        </w:rPr>
        <w:lastRenderedPageBreak/>
        <w:drawing>
          <wp:inline distT="0" distB="0" distL="0" distR="0" wp14:anchorId="7F280D84" wp14:editId="20B6D0D0">
            <wp:extent cx="5731510" cy="3179445"/>
            <wp:effectExtent l="0" t="0" r="2540" b="1905"/>
            <wp:docPr id="19083578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57822" name="Picture 1908357822"/>
                    <pic:cNvPicPr/>
                  </pic:nvPicPr>
                  <pic:blipFill>
                    <a:blip r:embed="rId7">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inline>
        </w:drawing>
      </w:r>
    </w:p>
    <w:p w14:paraId="0FA1598A" w14:textId="77777777" w:rsid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
    <w:p w14:paraId="375B1D0C" w14:textId="77777777" w:rsidR="0028642F" w:rsidRDefault="0028642F"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
    <w:p w14:paraId="78B8B7CF" w14:textId="65859327" w:rsidR="0028642F" w:rsidRDefault="001F0E3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kern w:val="0"/>
          <w:sz w:val="32"/>
          <w:szCs w:val="32"/>
          <w:lang w:eastAsia="en-IN"/>
          <w14:ligatures w14:val="none"/>
        </w:rPr>
        <w:t>Phone service and Multiple lines</w:t>
      </w:r>
    </w:p>
    <w:p w14:paraId="3920E296" w14:textId="3046D111" w:rsidR="001F0E3D" w:rsidRPr="001F0E3D" w:rsidRDefault="001F0E3D" w:rsidP="001F0E3D">
      <w:pPr>
        <w:pStyle w:val="ListParagraph"/>
        <w:numPr>
          <w:ilvl w:val="0"/>
          <w:numId w:val="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has the highest </w:t>
      </w:r>
      <w:proofErr w:type="spellStart"/>
      <w:r>
        <w:rPr>
          <w:rStyle w:val="insight-field-name"/>
          <w:rFonts w:ascii="IBM Plex Sans" w:hAnsi="IBM Plex Sans"/>
          <w:b/>
          <w:bCs/>
          <w:color w:val="393939"/>
          <w:spacing w:val="2"/>
          <w:sz w:val="21"/>
          <w:szCs w:val="21"/>
          <w:bdr w:val="none" w:sz="0" w:space="0" w:color="auto" w:frame="1"/>
          <w:shd w:val="clear" w:color="auto" w:fill="F4F4F4"/>
        </w:rPr>
        <w:t>PhoneService</w:t>
      </w:r>
      <w:proofErr w:type="spellEnd"/>
      <w:r>
        <w:rPr>
          <w:rFonts w:ascii="IBM Plex Sans" w:hAnsi="IBM Plex Sans"/>
          <w:color w:val="393939"/>
          <w:spacing w:val="2"/>
          <w:sz w:val="21"/>
          <w:szCs w:val="21"/>
          <w:shd w:val="clear" w:color="auto" w:fill="F4F4F4"/>
        </w:rPr>
        <w:t> due to </w:t>
      </w:r>
      <w:proofErr w:type="spellStart"/>
      <w:r>
        <w:rPr>
          <w:rStyle w:val="insight-field-name"/>
          <w:rFonts w:ascii="IBM Plex Sans" w:hAnsi="IBM Plex Sans"/>
          <w:b/>
          <w:bCs/>
          <w:color w:val="393939"/>
          <w:spacing w:val="2"/>
          <w:sz w:val="21"/>
          <w:szCs w:val="21"/>
          <w:bdr w:val="none" w:sz="0" w:space="0" w:color="auto" w:frame="1"/>
          <w:shd w:val="clear" w:color="auto" w:fill="F4F4F4"/>
        </w:rPr>
        <w:t>InternetService</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DSL</w:t>
      </w:r>
      <w:r>
        <w:rPr>
          <w:rFonts w:ascii="IBM Plex Sans" w:hAnsi="IBM Plex Sans"/>
          <w:color w:val="393939"/>
          <w:spacing w:val="2"/>
          <w:sz w:val="21"/>
          <w:szCs w:val="21"/>
          <w:shd w:val="clear" w:color="auto" w:fill="F4F4F4"/>
        </w:rPr>
        <w:t>.</w:t>
      </w:r>
    </w:p>
    <w:p w14:paraId="13A25E56" w14:textId="6C6FA0BE" w:rsidR="001F0E3D" w:rsidRPr="001F0E3D" w:rsidRDefault="001F0E3D" w:rsidP="001F0E3D">
      <w:pPr>
        <w:pStyle w:val="ListParagraph"/>
        <w:numPr>
          <w:ilvl w:val="0"/>
          <w:numId w:val="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t>InternetService</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DSL</w:t>
      </w:r>
      <w:r>
        <w:rPr>
          <w:rFonts w:ascii="IBM Plex Sans" w:hAnsi="IBM Plex Sans"/>
          <w:color w:val="393939"/>
          <w:spacing w:val="2"/>
          <w:sz w:val="21"/>
          <w:szCs w:val="21"/>
          <w:shd w:val="clear" w:color="auto" w:fill="F4F4F4"/>
        </w:rPr>
        <w:t> has the highest </w:t>
      </w:r>
      <w:proofErr w:type="spellStart"/>
      <w:r>
        <w:rPr>
          <w:rStyle w:val="insight-field-name"/>
          <w:rFonts w:ascii="IBM Plex Sans" w:hAnsi="IBM Plex Sans"/>
          <w:b/>
          <w:bCs/>
          <w:color w:val="393939"/>
          <w:spacing w:val="2"/>
          <w:sz w:val="21"/>
          <w:szCs w:val="21"/>
          <w:bdr w:val="none" w:sz="0" w:space="0" w:color="auto" w:frame="1"/>
          <w:shd w:val="clear" w:color="auto" w:fill="F4F4F4"/>
        </w:rPr>
        <w:t>PhoneService</w:t>
      </w:r>
      <w:proofErr w:type="spellEnd"/>
      <w:r>
        <w:rPr>
          <w:rFonts w:ascii="IBM Plex Sans" w:hAnsi="IBM Plex Sans"/>
          <w:color w:val="393939"/>
          <w:spacing w:val="2"/>
          <w:sz w:val="21"/>
          <w:szCs w:val="21"/>
          <w:shd w:val="clear" w:color="auto" w:fill="F4F4F4"/>
        </w:rPr>
        <w:t> at </w:t>
      </w:r>
      <w:r>
        <w:rPr>
          <w:rStyle w:val="insight-field-value"/>
          <w:rFonts w:ascii="IBM Plex Sans" w:hAnsi="IBM Plex Sans"/>
          <w:b/>
          <w:bCs/>
          <w:color w:val="393939"/>
          <w:spacing w:val="2"/>
          <w:sz w:val="21"/>
          <w:szCs w:val="21"/>
          <w:bdr w:val="none" w:sz="0" w:space="0" w:color="auto" w:frame="1"/>
          <w:shd w:val="clear" w:color="auto" w:fill="F4F4F4"/>
        </w:rPr>
        <w:t>23</w:t>
      </w:r>
      <w:r>
        <w:rPr>
          <w:rFonts w:ascii="IBM Plex Sans" w:hAnsi="IBM Plex Sans"/>
          <w:color w:val="393939"/>
          <w:spacing w:val="2"/>
          <w:sz w:val="21"/>
          <w:szCs w:val="21"/>
          <w:shd w:val="clear" w:color="auto" w:fill="F4F4F4"/>
        </w:rPr>
        <w:t>, out of which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contributed the most at </w:t>
      </w:r>
      <w:r>
        <w:rPr>
          <w:rStyle w:val="insight-field-value"/>
          <w:rFonts w:ascii="IBM Plex Sans" w:hAnsi="IBM Plex Sans"/>
          <w:b/>
          <w:bCs/>
          <w:color w:val="393939"/>
          <w:spacing w:val="2"/>
          <w:sz w:val="21"/>
          <w:szCs w:val="21"/>
          <w:bdr w:val="none" w:sz="0" w:space="0" w:color="auto" w:frame="1"/>
          <w:shd w:val="clear" w:color="auto" w:fill="F4F4F4"/>
        </w:rPr>
        <w:t>12</w:t>
      </w:r>
      <w:r>
        <w:rPr>
          <w:rFonts w:ascii="IBM Plex Sans" w:hAnsi="IBM Plex Sans"/>
          <w:color w:val="393939"/>
          <w:spacing w:val="2"/>
          <w:sz w:val="21"/>
          <w:szCs w:val="21"/>
          <w:shd w:val="clear" w:color="auto" w:fill="F4F4F4"/>
        </w:rPr>
        <w:t>.</w:t>
      </w:r>
    </w:p>
    <w:p w14:paraId="096FFA3A" w14:textId="2CDCB13C" w:rsidR="001F0E3D" w:rsidRPr="001F0E3D" w:rsidRDefault="001F0E3D" w:rsidP="001F0E3D">
      <w:pPr>
        <w:pStyle w:val="ListParagraph"/>
        <w:numPr>
          <w:ilvl w:val="0"/>
          <w:numId w:val="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gramStart"/>
      <w:r>
        <w:rPr>
          <w:rStyle w:val="insight-field-value"/>
          <w:rFonts w:ascii="IBM Plex Sans" w:hAnsi="IBM Plex Sans"/>
          <w:b/>
          <w:bCs/>
          <w:color w:val="393939"/>
          <w:spacing w:val="2"/>
          <w:sz w:val="21"/>
          <w:szCs w:val="21"/>
          <w:bdr w:val="none" w:sz="0" w:space="0" w:color="auto" w:frame="1"/>
          <w:shd w:val="clear" w:color="auto" w:fill="F4F4F4"/>
        </w:rPr>
        <w:t>Yes</w:t>
      </w:r>
      <w:proofErr w:type="gramEnd"/>
      <w:r>
        <w:rPr>
          <w:rFonts w:ascii="IBM Plex Sans" w:hAnsi="IBM Plex Sans"/>
          <w:color w:val="393939"/>
          <w:spacing w:val="2"/>
          <w:sz w:val="21"/>
          <w:szCs w:val="21"/>
          <w:shd w:val="clear" w:color="auto" w:fill="F4F4F4"/>
        </w:rPr>
        <w:t> has a </w:t>
      </w:r>
      <w:proofErr w:type="spellStart"/>
      <w:r>
        <w:rPr>
          <w:rStyle w:val="insight-field-name"/>
          <w:rFonts w:ascii="IBM Plex Sans" w:hAnsi="IBM Plex Sans"/>
          <w:b/>
          <w:bCs/>
          <w:color w:val="393939"/>
          <w:spacing w:val="2"/>
          <w:sz w:val="21"/>
          <w:szCs w:val="21"/>
          <w:bdr w:val="none" w:sz="0" w:space="0" w:color="auto" w:frame="1"/>
          <w:shd w:val="clear" w:color="auto" w:fill="F4F4F4"/>
        </w:rPr>
        <w:t>PhoneService</w:t>
      </w:r>
      <w:proofErr w:type="spellEnd"/>
      <w:r>
        <w:rPr>
          <w:rFonts w:ascii="IBM Plex Sans" w:hAnsi="IBM Plex Sans"/>
          <w:color w:val="393939"/>
          <w:spacing w:val="2"/>
          <w:sz w:val="21"/>
          <w:szCs w:val="21"/>
          <w:shd w:val="clear" w:color="auto" w:fill="F4F4F4"/>
        </w:rPr>
        <w:t> of </w:t>
      </w:r>
      <w:r>
        <w:rPr>
          <w:rStyle w:val="insight-field-value"/>
          <w:rFonts w:ascii="IBM Plex Sans" w:hAnsi="IBM Plex Sans"/>
          <w:b/>
          <w:bCs/>
          <w:color w:val="393939"/>
          <w:spacing w:val="2"/>
          <w:sz w:val="21"/>
          <w:szCs w:val="21"/>
          <w:bdr w:val="none" w:sz="0" w:space="0" w:color="auto" w:frame="1"/>
          <w:shd w:val="clear" w:color="auto" w:fill="F4F4F4"/>
        </w:rPr>
        <w:t>13</w:t>
      </w:r>
      <w:r>
        <w:rPr>
          <w:rFonts w:ascii="IBM Plex Sans" w:hAnsi="IBM Plex Sans"/>
          <w:color w:val="393939"/>
          <w:spacing w:val="2"/>
          <w:sz w:val="21"/>
          <w:szCs w:val="21"/>
          <w:shd w:val="clear" w:color="auto" w:fill="F4F4F4"/>
        </w:rPr>
        <w:t> for </w:t>
      </w:r>
      <w:proofErr w:type="spellStart"/>
      <w:r>
        <w:rPr>
          <w:rStyle w:val="insight-field-name"/>
          <w:rFonts w:ascii="IBM Plex Sans" w:hAnsi="IBM Plex Sans"/>
          <w:b/>
          <w:bCs/>
          <w:color w:val="393939"/>
          <w:spacing w:val="2"/>
          <w:sz w:val="21"/>
          <w:szCs w:val="21"/>
          <w:bdr w:val="none" w:sz="0" w:space="0" w:color="auto" w:frame="1"/>
          <w:shd w:val="clear" w:color="auto" w:fill="F4F4F4"/>
        </w:rPr>
        <w:t>InternetService</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Fiber optic</w:t>
      </w:r>
      <w:r>
        <w:rPr>
          <w:rFonts w:ascii="IBM Plex Sans" w:hAnsi="IBM Plex Sans"/>
          <w:color w:val="393939"/>
          <w:spacing w:val="2"/>
          <w:sz w:val="21"/>
          <w:szCs w:val="21"/>
          <w:shd w:val="clear" w:color="auto" w:fill="F4F4F4"/>
        </w:rPr>
        <w:t>.</w:t>
      </w:r>
    </w:p>
    <w:p w14:paraId="77E49D66" w14:textId="20173CBF" w:rsidR="001F0E3D" w:rsidRPr="001F0E3D" w:rsidRDefault="001F0E3D" w:rsidP="001F0E3D">
      <w:pPr>
        <w:pStyle w:val="ListParagraph"/>
        <w:numPr>
          <w:ilvl w:val="0"/>
          <w:numId w:val="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spellStart"/>
      <w:r>
        <w:rPr>
          <w:rStyle w:val="insight-field-value"/>
          <w:rFonts w:ascii="IBM Plex Sans" w:hAnsi="IBM Plex Sans"/>
          <w:b/>
          <w:bCs/>
          <w:color w:val="393939"/>
          <w:spacing w:val="2"/>
          <w:sz w:val="21"/>
          <w:szCs w:val="21"/>
          <w:bdr w:val="none" w:sz="0" w:space="0" w:color="auto" w:frame="1"/>
          <w:shd w:val="clear" w:color="auto" w:fill="F4F4F4"/>
        </w:rPr>
        <w:t>Yes|No</w:t>
      </w:r>
      <w:proofErr w:type="spellEnd"/>
      <w:r>
        <w:rPr>
          <w:rFonts w:ascii="IBM Plex Sans" w:hAnsi="IBM Plex Sans"/>
          <w:color w:val="393939"/>
          <w:spacing w:val="2"/>
          <w:sz w:val="21"/>
          <w:szCs w:val="21"/>
          <w:shd w:val="clear" w:color="auto" w:fill="F4F4F4"/>
        </w:rPr>
        <w:t> (</w:t>
      </w:r>
      <w:r>
        <w:rPr>
          <w:rStyle w:val="insight-statistic"/>
          <w:rFonts w:ascii="IBM Plex Sans" w:hAnsi="IBM Plex Sans"/>
          <w:b/>
          <w:bCs/>
          <w:color w:val="393939"/>
          <w:spacing w:val="2"/>
          <w:sz w:val="21"/>
          <w:szCs w:val="21"/>
          <w:bdr w:val="none" w:sz="0" w:space="0" w:color="auto" w:frame="1"/>
          <w:shd w:val="clear" w:color="auto" w:fill="F4F4F4"/>
        </w:rPr>
        <w:t>51</w:t>
      </w:r>
      <w:r>
        <w:rPr>
          <w:rFonts w:ascii="IBM Plex Sans" w:hAnsi="IBM Plex Sans"/>
          <w:color w:val="393939"/>
          <w:spacing w:val="2"/>
          <w:sz w:val="21"/>
          <w:szCs w:val="21"/>
          <w:shd w:val="clear" w:color="auto" w:fill="F4F4F4"/>
        </w:rPr>
        <w:t> %) and </w:t>
      </w:r>
      <w:proofErr w:type="spellStart"/>
      <w:r>
        <w:rPr>
          <w:rStyle w:val="insight-field-value"/>
          <w:rFonts w:ascii="IBM Plex Sans" w:hAnsi="IBM Plex Sans"/>
          <w:b/>
          <w:bCs/>
          <w:color w:val="393939"/>
          <w:spacing w:val="2"/>
          <w:sz w:val="21"/>
          <w:szCs w:val="21"/>
          <w:bdr w:val="none" w:sz="0" w:space="0" w:color="auto" w:frame="1"/>
          <w:shd w:val="clear" w:color="auto" w:fill="F4F4F4"/>
        </w:rPr>
        <w:t>Yes|Yes</w:t>
      </w:r>
      <w:proofErr w:type="spellEnd"/>
      <w:r>
        <w:rPr>
          <w:rFonts w:ascii="IBM Plex Sans" w:hAnsi="IBM Plex Sans"/>
          <w:color w:val="393939"/>
          <w:spacing w:val="2"/>
          <w:sz w:val="21"/>
          <w:szCs w:val="21"/>
          <w:shd w:val="clear" w:color="auto" w:fill="F4F4F4"/>
        </w:rPr>
        <w:t> (</w:t>
      </w:r>
      <w:r>
        <w:rPr>
          <w:rStyle w:val="insight-statistic"/>
          <w:rFonts w:ascii="IBM Plex Sans" w:hAnsi="IBM Plex Sans"/>
          <w:b/>
          <w:bCs/>
          <w:color w:val="393939"/>
          <w:spacing w:val="2"/>
          <w:sz w:val="21"/>
          <w:szCs w:val="21"/>
          <w:bdr w:val="none" w:sz="0" w:space="0" w:color="auto" w:frame="1"/>
          <w:shd w:val="clear" w:color="auto" w:fill="F4F4F4"/>
        </w:rPr>
        <w:t>38.8</w:t>
      </w:r>
      <w:r>
        <w:rPr>
          <w:rFonts w:ascii="IBM Plex Sans" w:hAnsi="IBM Plex Sans"/>
          <w:color w:val="393939"/>
          <w:spacing w:val="2"/>
          <w:sz w:val="21"/>
          <w:szCs w:val="21"/>
          <w:shd w:val="clear" w:color="auto" w:fill="F4F4F4"/>
        </w:rPr>
        <w:t> %) are the most frequently occurring categories of </w:t>
      </w:r>
      <w:proofErr w:type="spellStart"/>
      <w:r>
        <w:rPr>
          <w:rStyle w:val="insight-field-name"/>
          <w:rFonts w:ascii="IBM Plex Sans" w:hAnsi="IBM Plex Sans"/>
          <w:b/>
          <w:bCs/>
          <w:color w:val="393939"/>
          <w:spacing w:val="2"/>
          <w:sz w:val="21"/>
          <w:szCs w:val="21"/>
          <w:bdr w:val="none" w:sz="0" w:space="0" w:color="auto" w:frame="1"/>
          <w:shd w:val="clear" w:color="auto" w:fill="F4F4F4"/>
        </w:rPr>
        <w:t>PhoneService</w:t>
      </w:r>
      <w:proofErr w:type="spellEnd"/>
      <w:r>
        <w:rPr>
          <w:rStyle w:val="insight-field-name"/>
          <w:rFonts w:ascii="IBM Plex Sans" w:hAnsi="IBM Plex Sans"/>
          <w:b/>
          <w:bCs/>
          <w:color w:val="393939"/>
          <w:spacing w:val="2"/>
          <w:sz w:val="21"/>
          <w:szCs w:val="21"/>
          <w:bdr w:val="none" w:sz="0" w:space="0" w:color="auto" w:frame="1"/>
          <w:shd w:val="clear" w:color="auto" w:fill="F4F4F4"/>
        </w:rPr>
        <w:t xml:space="preserve"> -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with a combined count of </w:t>
      </w:r>
      <w:r>
        <w:rPr>
          <w:rStyle w:val="insight-statistic"/>
          <w:rFonts w:ascii="IBM Plex Sans" w:hAnsi="IBM Plex Sans"/>
          <w:b/>
          <w:bCs/>
          <w:color w:val="393939"/>
          <w:spacing w:val="2"/>
          <w:sz w:val="21"/>
          <w:szCs w:val="21"/>
          <w:bdr w:val="none" w:sz="0" w:space="0" w:color="auto" w:frame="1"/>
          <w:shd w:val="clear" w:color="auto" w:fill="F4F4F4"/>
        </w:rPr>
        <w:t>44</w:t>
      </w:r>
      <w:r>
        <w:rPr>
          <w:rFonts w:ascii="IBM Plex Sans" w:hAnsi="IBM Plex Sans"/>
          <w:color w:val="393939"/>
          <w:spacing w:val="2"/>
          <w:sz w:val="21"/>
          <w:szCs w:val="21"/>
          <w:shd w:val="clear" w:color="auto" w:fill="F4F4F4"/>
        </w:rPr>
        <w:t> items with </w:t>
      </w:r>
      <w:proofErr w:type="spellStart"/>
      <w:r>
        <w:rPr>
          <w:rStyle w:val="insight-field-name"/>
          <w:rFonts w:ascii="IBM Plex Sans" w:hAnsi="IBM Plex Sans"/>
          <w:b/>
          <w:bCs/>
          <w:color w:val="393939"/>
          <w:spacing w:val="2"/>
          <w:sz w:val="21"/>
          <w:szCs w:val="21"/>
          <w:bdr w:val="none" w:sz="0" w:space="0" w:color="auto" w:frame="1"/>
          <w:shd w:val="clear" w:color="auto" w:fill="F4F4F4"/>
        </w:rPr>
        <w:t>PhoneService</w:t>
      </w:r>
      <w:proofErr w:type="spellEnd"/>
      <w:r>
        <w:rPr>
          <w:rFonts w:ascii="IBM Plex Sans" w:hAnsi="IBM Plex Sans"/>
          <w:color w:val="393939"/>
          <w:spacing w:val="2"/>
          <w:sz w:val="21"/>
          <w:szCs w:val="21"/>
          <w:shd w:val="clear" w:color="auto" w:fill="F4F4F4"/>
        </w:rPr>
        <w:t> values (</w:t>
      </w:r>
      <w:r>
        <w:rPr>
          <w:rStyle w:val="insight-statistic"/>
          <w:rFonts w:ascii="IBM Plex Sans" w:hAnsi="IBM Plex Sans"/>
          <w:b/>
          <w:bCs/>
          <w:color w:val="393939"/>
          <w:spacing w:val="2"/>
          <w:sz w:val="21"/>
          <w:szCs w:val="21"/>
          <w:bdr w:val="none" w:sz="0" w:space="0" w:color="auto" w:frame="1"/>
          <w:shd w:val="clear" w:color="auto" w:fill="F4F4F4"/>
        </w:rPr>
        <w:t>89.8</w:t>
      </w:r>
      <w:r>
        <w:rPr>
          <w:rFonts w:ascii="IBM Plex Sans" w:hAnsi="IBM Plex Sans"/>
          <w:color w:val="393939"/>
          <w:spacing w:val="2"/>
          <w:sz w:val="21"/>
          <w:szCs w:val="21"/>
          <w:shd w:val="clear" w:color="auto" w:fill="F4F4F4"/>
        </w:rPr>
        <w:t> % of the total).</w:t>
      </w:r>
    </w:p>
    <w:p w14:paraId="56676CB9" w14:textId="6347536A" w:rsidR="001F0E3D" w:rsidRPr="001F0E3D" w:rsidRDefault="001F0E3D" w:rsidP="001F0E3D">
      <w:pPr>
        <w:pStyle w:val="ListParagraph"/>
        <w:numPr>
          <w:ilvl w:val="0"/>
          <w:numId w:val="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IBM Plex Sans" w:hAnsi="IBM Plex Sans"/>
          <w:color w:val="393939"/>
          <w:spacing w:val="2"/>
          <w:sz w:val="21"/>
          <w:szCs w:val="21"/>
          <w:shd w:val="clear" w:color="auto" w:fill="F4F4F4"/>
        </w:rPr>
        <w:t>The total number of results for </w:t>
      </w:r>
      <w:proofErr w:type="spellStart"/>
      <w:r>
        <w:rPr>
          <w:rStyle w:val="insight-field-name"/>
          <w:rFonts w:ascii="IBM Plex Sans" w:hAnsi="IBM Plex Sans"/>
          <w:b/>
          <w:bCs/>
          <w:color w:val="393939"/>
          <w:spacing w:val="2"/>
          <w:sz w:val="21"/>
          <w:szCs w:val="21"/>
          <w:bdr w:val="none" w:sz="0" w:space="0" w:color="auto" w:frame="1"/>
          <w:shd w:val="clear" w:color="auto" w:fill="F4F4F4"/>
        </w:rPr>
        <w:t>PhoneService</w:t>
      </w:r>
      <w:proofErr w:type="spellEnd"/>
      <w:r>
        <w:rPr>
          <w:rFonts w:ascii="IBM Plex Sans" w:hAnsi="IBM Plex Sans"/>
          <w:color w:val="393939"/>
          <w:spacing w:val="2"/>
          <w:sz w:val="21"/>
          <w:szCs w:val="21"/>
          <w:shd w:val="clear" w:color="auto" w:fill="F4F4F4"/>
        </w:rPr>
        <w:t>, across all </w:t>
      </w:r>
      <w:proofErr w:type="spellStart"/>
      <w:r>
        <w:rPr>
          <w:rStyle w:val="insight-field-name"/>
          <w:rFonts w:ascii="IBM Plex Sans" w:hAnsi="IBM Plex Sans"/>
          <w:b/>
          <w:bCs/>
          <w:color w:val="393939"/>
          <w:spacing w:val="2"/>
          <w:sz w:val="21"/>
          <w:szCs w:val="21"/>
          <w:bdr w:val="none" w:sz="0" w:space="0" w:color="auto" w:frame="1"/>
          <w:shd w:val="clear" w:color="auto" w:fill="F4F4F4"/>
        </w:rPr>
        <w:t>customerID</w:t>
      </w:r>
      <w:proofErr w:type="spellEnd"/>
      <w:r>
        <w:rPr>
          <w:rFonts w:ascii="IBM Plex Sans" w:hAnsi="IBM Plex Sans"/>
          <w:color w:val="393939"/>
          <w:spacing w:val="2"/>
          <w:sz w:val="21"/>
          <w:szCs w:val="21"/>
          <w:shd w:val="clear" w:color="auto" w:fill="F4F4F4"/>
        </w:rPr>
        <w:t>, is </w:t>
      </w:r>
      <w:r>
        <w:rPr>
          <w:rStyle w:val="insight-statistic"/>
          <w:rFonts w:ascii="IBM Plex Sans" w:hAnsi="IBM Plex Sans"/>
          <w:b/>
          <w:bCs/>
          <w:color w:val="393939"/>
          <w:spacing w:val="2"/>
          <w:sz w:val="21"/>
          <w:szCs w:val="21"/>
          <w:bdr w:val="none" w:sz="0" w:space="0" w:color="auto" w:frame="1"/>
          <w:shd w:val="clear" w:color="auto" w:fill="F4F4F4"/>
        </w:rPr>
        <w:t>49</w:t>
      </w:r>
      <w:r>
        <w:rPr>
          <w:rFonts w:ascii="IBM Plex Sans" w:hAnsi="IBM Plex Sans"/>
          <w:color w:val="393939"/>
          <w:spacing w:val="2"/>
          <w:sz w:val="21"/>
          <w:szCs w:val="21"/>
          <w:shd w:val="clear" w:color="auto" w:fill="F4F4F4"/>
        </w:rPr>
        <w:t>.</w:t>
      </w:r>
    </w:p>
    <w:p w14:paraId="52762744" w14:textId="50A0BFB4" w:rsid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noProof/>
          <w:kern w:val="0"/>
          <w:sz w:val="32"/>
          <w:szCs w:val="32"/>
          <w:lang w:eastAsia="en-IN"/>
        </w:rPr>
        <w:lastRenderedPageBreak/>
        <w:drawing>
          <wp:inline distT="0" distB="0" distL="0" distR="0" wp14:anchorId="41E72AC4" wp14:editId="6BA89A7B">
            <wp:extent cx="5731510" cy="3151505"/>
            <wp:effectExtent l="0" t="0" r="2540" b="0"/>
            <wp:docPr id="12715153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15383" name="Picture 1271515383"/>
                    <pic:cNvPicPr/>
                  </pic:nvPicPr>
                  <pic:blipFill>
                    <a:blip r:embed="rId8">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p>
    <w:p w14:paraId="06FDD66B" w14:textId="139DA1D9" w:rsidR="004D22DD" w:rsidRDefault="001F0E3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kern w:val="0"/>
          <w:sz w:val="32"/>
          <w:szCs w:val="32"/>
          <w:lang w:eastAsia="en-IN"/>
          <w14:ligatures w14:val="none"/>
        </w:rPr>
        <w:t>Online security and online backup:</w:t>
      </w:r>
    </w:p>
    <w:p w14:paraId="4960FB9D" w14:textId="57A0C6FD" w:rsid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noProof/>
          <w:kern w:val="0"/>
          <w:sz w:val="32"/>
          <w:szCs w:val="32"/>
          <w:lang w:eastAsia="en-IN"/>
        </w:rPr>
      </w:pPr>
      <w:r>
        <w:rPr>
          <w:rFonts w:ascii="Segoe UI" w:eastAsia="Times New Roman" w:hAnsi="Segoe UI" w:cs="Segoe UI"/>
          <w:b/>
          <w:bCs/>
          <w:noProof/>
          <w:kern w:val="0"/>
          <w:sz w:val="32"/>
          <w:szCs w:val="32"/>
          <w:lang w:eastAsia="en-IN"/>
        </w:rPr>
        <w:drawing>
          <wp:inline distT="0" distB="0" distL="0" distR="0" wp14:anchorId="4DFEB412" wp14:editId="4BA93F53">
            <wp:extent cx="5826760" cy="3225182"/>
            <wp:effectExtent l="0" t="0" r="2540" b="0"/>
            <wp:docPr id="850516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16932" name="Picture 850516932"/>
                    <pic:cNvPicPr/>
                  </pic:nvPicPr>
                  <pic:blipFill>
                    <a:blip r:embed="rId9">
                      <a:extLst>
                        <a:ext uri="{28A0092B-C50C-407E-A947-70E740481C1C}">
                          <a14:useLocalDpi xmlns:a14="http://schemas.microsoft.com/office/drawing/2010/main" val="0"/>
                        </a:ext>
                      </a:extLst>
                    </a:blip>
                    <a:stretch>
                      <a:fillRect/>
                    </a:stretch>
                  </pic:blipFill>
                  <pic:spPr>
                    <a:xfrm>
                      <a:off x="0" y="0"/>
                      <a:ext cx="5830570" cy="3227291"/>
                    </a:xfrm>
                    <a:prstGeom prst="rect">
                      <a:avLst/>
                    </a:prstGeom>
                  </pic:spPr>
                </pic:pic>
              </a:graphicData>
            </a:graphic>
          </wp:inline>
        </w:drawing>
      </w:r>
    </w:p>
    <w:p w14:paraId="3952E3DE" w14:textId="77777777" w:rsidR="001F0E3D" w:rsidRDefault="001F0E3D" w:rsidP="001F0E3D">
      <w:pPr>
        <w:rPr>
          <w:rFonts w:ascii="Segoe UI" w:eastAsia="Times New Roman" w:hAnsi="Segoe UI" w:cs="Segoe UI"/>
          <w:b/>
          <w:bCs/>
          <w:noProof/>
          <w:kern w:val="0"/>
          <w:sz w:val="32"/>
          <w:szCs w:val="32"/>
          <w:lang w:eastAsia="en-IN"/>
        </w:rPr>
      </w:pPr>
    </w:p>
    <w:p w14:paraId="6289FEE4" w14:textId="515C38AB" w:rsidR="001F0E3D" w:rsidRPr="001F0E3D" w:rsidRDefault="001F0E3D" w:rsidP="001F0E3D">
      <w:pPr>
        <w:pStyle w:val="ListParagraph"/>
        <w:numPr>
          <w:ilvl w:val="0"/>
          <w:numId w:val="9"/>
        </w:numPr>
        <w:tabs>
          <w:tab w:val="left" w:pos="915"/>
        </w:tabs>
        <w:rPr>
          <w:rFonts w:ascii="Segoe UI" w:eastAsia="Times New Roman" w:hAnsi="Segoe UI" w:cs="Segoe UI"/>
          <w:sz w:val="32"/>
          <w:szCs w:val="32"/>
          <w:lang w:eastAsia="en-IN"/>
        </w:rPr>
      </w:pPr>
      <w:proofErr w:type="spellStart"/>
      <w:r>
        <w:rPr>
          <w:rStyle w:val="insight-field-name"/>
          <w:rFonts w:ascii="IBM Plex Sans" w:hAnsi="IBM Plex Sans"/>
          <w:b/>
          <w:bCs/>
          <w:color w:val="393939"/>
          <w:spacing w:val="2"/>
          <w:sz w:val="21"/>
          <w:szCs w:val="21"/>
          <w:bdr w:val="none" w:sz="0" w:space="0" w:color="auto" w:frame="1"/>
          <w:shd w:val="clear" w:color="auto" w:fill="F4F4F4"/>
        </w:rPr>
        <w:t>InternetService</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DSL</w:t>
      </w:r>
      <w:r>
        <w:rPr>
          <w:rFonts w:ascii="IBM Plex Sans" w:hAnsi="IBM Plex Sans"/>
          <w:color w:val="393939"/>
          <w:spacing w:val="2"/>
          <w:sz w:val="21"/>
          <w:szCs w:val="21"/>
          <w:shd w:val="clear" w:color="auto" w:fill="F4F4F4"/>
        </w:rPr>
        <w:t> has the highest </w:t>
      </w:r>
      <w:proofErr w:type="spellStart"/>
      <w:r>
        <w:rPr>
          <w:rStyle w:val="insight-field-name"/>
          <w:rFonts w:ascii="IBM Plex Sans" w:hAnsi="IBM Plex Sans"/>
          <w:b/>
          <w:bCs/>
          <w:color w:val="393939"/>
          <w:spacing w:val="2"/>
          <w:sz w:val="21"/>
          <w:szCs w:val="21"/>
          <w:bdr w:val="none" w:sz="0" w:space="0" w:color="auto" w:frame="1"/>
          <w:shd w:val="clear" w:color="auto" w:fill="F4F4F4"/>
        </w:rPr>
        <w:t>DeviceProtection</w:t>
      </w:r>
      <w:proofErr w:type="spellEnd"/>
      <w:r>
        <w:rPr>
          <w:rFonts w:ascii="IBM Plex Sans" w:hAnsi="IBM Plex Sans"/>
          <w:color w:val="393939"/>
          <w:spacing w:val="2"/>
          <w:sz w:val="21"/>
          <w:szCs w:val="21"/>
          <w:shd w:val="clear" w:color="auto" w:fill="F4F4F4"/>
        </w:rPr>
        <w:t> due to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w:t>
      </w:r>
    </w:p>
    <w:p w14:paraId="5E4AC354" w14:textId="52512A2C" w:rsidR="001F0E3D" w:rsidRPr="001F0E3D" w:rsidRDefault="001F0E3D" w:rsidP="001F0E3D">
      <w:pPr>
        <w:pStyle w:val="ListParagraph"/>
        <w:numPr>
          <w:ilvl w:val="0"/>
          <w:numId w:val="9"/>
        </w:numPr>
        <w:tabs>
          <w:tab w:val="left" w:pos="915"/>
        </w:tabs>
        <w:rPr>
          <w:rFonts w:ascii="Segoe UI" w:eastAsia="Times New Roman" w:hAnsi="Segoe UI" w:cs="Segoe UI"/>
          <w:sz w:val="32"/>
          <w:szCs w:val="32"/>
          <w:lang w:eastAsia="en-IN"/>
        </w:rPr>
      </w:pP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has the highest </w:t>
      </w:r>
      <w:proofErr w:type="spellStart"/>
      <w:r>
        <w:rPr>
          <w:rStyle w:val="insight-field-name"/>
          <w:rFonts w:ascii="IBM Plex Sans" w:hAnsi="IBM Plex Sans"/>
          <w:b/>
          <w:bCs/>
          <w:color w:val="393939"/>
          <w:spacing w:val="2"/>
          <w:sz w:val="21"/>
          <w:szCs w:val="21"/>
          <w:bdr w:val="none" w:sz="0" w:space="0" w:color="auto" w:frame="1"/>
          <w:shd w:val="clear" w:color="auto" w:fill="F4F4F4"/>
        </w:rPr>
        <w:t>DeviceProtection</w:t>
      </w:r>
      <w:proofErr w:type="spellEnd"/>
      <w:r>
        <w:rPr>
          <w:rFonts w:ascii="IBM Plex Sans" w:hAnsi="IBM Plex Sans"/>
          <w:color w:val="393939"/>
          <w:spacing w:val="2"/>
          <w:sz w:val="21"/>
          <w:szCs w:val="21"/>
          <w:shd w:val="clear" w:color="auto" w:fill="F4F4F4"/>
        </w:rPr>
        <w:t> at </w:t>
      </w:r>
      <w:r>
        <w:rPr>
          <w:rStyle w:val="insight-field-value"/>
          <w:rFonts w:ascii="IBM Plex Sans" w:hAnsi="IBM Plex Sans"/>
          <w:b/>
          <w:bCs/>
          <w:color w:val="393939"/>
          <w:spacing w:val="2"/>
          <w:sz w:val="21"/>
          <w:szCs w:val="21"/>
          <w:bdr w:val="none" w:sz="0" w:space="0" w:color="auto" w:frame="1"/>
          <w:shd w:val="clear" w:color="auto" w:fill="F4F4F4"/>
        </w:rPr>
        <w:t>4</w:t>
      </w:r>
      <w:r>
        <w:rPr>
          <w:rFonts w:ascii="IBM Plex Sans" w:hAnsi="IBM Plex Sans"/>
          <w:color w:val="393939"/>
          <w:spacing w:val="2"/>
          <w:sz w:val="21"/>
          <w:szCs w:val="21"/>
          <w:shd w:val="clear" w:color="auto" w:fill="F4F4F4"/>
        </w:rPr>
        <w:t>, out of which </w:t>
      </w:r>
      <w:proofErr w:type="spellStart"/>
      <w:r>
        <w:rPr>
          <w:rStyle w:val="insight-field-name"/>
          <w:rFonts w:ascii="IBM Plex Sans" w:hAnsi="IBM Plex Sans"/>
          <w:b/>
          <w:bCs/>
          <w:color w:val="393939"/>
          <w:spacing w:val="2"/>
          <w:sz w:val="21"/>
          <w:szCs w:val="21"/>
          <w:bdr w:val="none" w:sz="0" w:space="0" w:color="auto" w:frame="1"/>
          <w:shd w:val="clear" w:color="auto" w:fill="F4F4F4"/>
        </w:rPr>
        <w:t>InternetService</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contributed the most at </w:t>
      </w:r>
      <w:r>
        <w:rPr>
          <w:rStyle w:val="insight-field-value"/>
          <w:rFonts w:ascii="IBM Plex Sans" w:hAnsi="IBM Plex Sans"/>
          <w:b/>
          <w:bCs/>
          <w:color w:val="393939"/>
          <w:spacing w:val="2"/>
          <w:sz w:val="21"/>
          <w:szCs w:val="21"/>
          <w:bdr w:val="none" w:sz="0" w:space="0" w:color="auto" w:frame="1"/>
          <w:shd w:val="clear" w:color="auto" w:fill="F4F4F4"/>
        </w:rPr>
        <w:t>2</w:t>
      </w:r>
      <w:r>
        <w:rPr>
          <w:rFonts w:ascii="IBM Plex Sans" w:hAnsi="IBM Plex Sans"/>
          <w:color w:val="393939"/>
          <w:spacing w:val="2"/>
          <w:sz w:val="21"/>
          <w:szCs w:val="21"/>
          <w:shd w:val="clear" w:color="auto" w:fill="F4F4F4"/>
        </w:rPr>
        <w:t>.</w:t>
      </w:r>
    </w:p>
    <w:p w14:paraId="44D89AFB" w14:textId="77777777" w:rsidR="001F0E3D" w:rsidRDefault="001F0E3D" w:rsidP="001F0E3D">
      <w:pPr>
        <w:tabs>
          <w:tab w:val="left" w:pos="915"/>
        </w:tabs>
        <w:rPr>
          <w:rFonts w:ascii="Segoe UI" w:eastAsia="Times New Roman" w:hAnsi="Segoe UI" w:cs="Segoe UI"/>
          <w:sz w:val="32"/>
          <w:szCs w:val="32"/>
          <w:lang w:eastAsia="en-IN"/>
        </w:rPr>
      </w:pPr>
    </w:p>
    <w:p w14:paraId="357F23A7" w14:textId="700F46C2" w:rsidR="001F0E3D" w:rsidRPr="001F0E3D" w:rsidRDefault="001F0E3D" w:rsidP="001F0E3D">
      <w:pPr>
        <w:tabs>
          <w:tab w:val="left" w:pos="915"/>
        </w:tabs>
        <w:rPr>
          <w:rFonts w:ascii="Segoe UI" w:eastAsia="Times New Roman" w:hAnsi="Segoe UI" w:cs="Segoe UI"/>
          <w:b/>
          <w:bCs/>
          <w:sz w:val="32"/>
          <w:szCs w:val="32"/>
          <w:lang w:eastAsia="en-IN"/>
        </w:rPr>
      </w:pPr>
      <w:proofErr w:type="spellStart"/>
      <w:r w:rsidRPr="001F0E3D">
        <w:rPr>
          <w:rFonts w:ascii="Segoe UI" w:eastAsia="Times New Roman" w:hAnsi="Segoe UI" w:cs="Segoe UI"/>
          <w:b/>
          <w:bCs/>
          <w:sz w:val="32"/>
          <w:szCs w:val="32"/>
          <w:lang w:eastAsia="en-IN"/>
        </w:rPr>
        <w:lastRenderedPageBreak/>
        <w:t>Dependentd</w:t>
      </w:r>
      <w:proofErr w:type="spellEnd"/>
      <w:r w:rsidRPr="001F0E3D">
        <w:rPr>
          <w:rFonts w:ascii="Segoe UI" w:eastAsia="Times New Roman" w:hAnsi="Segoe UI" w:cs="Segoe UI"/>
          <w:b/>
          <w:bCs/>
          <w:sz w:val="32"/>
          <w:szCs w:val="32"/>
          <w:lang w:eastAsia="en-IN"/>
        </w:rPr>
        <w:t xml:space="preserve"> by multiple lines</w:t>
      </w:r>
    </w:p>
    <w:p w14:paraId="7A61A8C8" w14:textId="1451A3AC" w:rsid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noProof/>
          <w:kern w:val="0"/>
          <w:sz w:val="32"/>
          <w:szCs w:val="32"/>
          <w:lang w:eastAsia="en-IN"/>
        </w:rPr>
        <w:drawing>
          <wp:inline distT="0" distB="0" distL="0" distR="0" wp14:anchorId="1B00AD24" wp14:editId="4ACCD9B7">
            <wp:extent cx="5731510" cy="3430270"/>
            <wp:effectExtent l="0" t="0" r="2540" b="0"/>
            <wp:docPr id="19690085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08541" name="Picture 196900854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0270"/>
                    </a:xfrm>
                    <a:prstGeom prst="rect">
                      <a:avLst/>
                    </a:prstGeom>
                  </pic:spPr>
                </pic:pic>
              </a:graphicData>
            </a:graphic>
          </wp:inline>
        </w:drawing>
      </w:r>
    </w:p>
    <w:p w14:paraId="23802B43" w14:textId="365A5611" w:rsidR="001F0E3D" w:rsidRPr="001F0E3D" w:rsidRDefault="001F0E3D" w:rsidP="001F0E3D">
      <w:pPr>
        <w:pStyle w:val="ListParagraph"/>
        <w:numPr>
          <w:ilvl w:val="0"/>
          <w:numId w:val="10"/>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has the highest </w:t>
      </w:r>
      <w:r>
        <w:rPr>
          <w:rStyle w:val="insight-field-name"/>
          <w:rFonts w:ascii="IBM Plex Sans" w:hAnsi="IBM Plex Sans"/>
          <w:b/>
          <w:bCs/>
          <w:color w:val="393939"/>
          <w:spacing w:val="2"/>
          <w:sz w:val="21"/>
          <w:szCs w:val="21"/>
          <w:bdr w:val="none" w:sz="0" w:space="0" w:color="auto" w:frame="1"/>
          <w:shd w:val="clear" w:color="auto" w:fill="F4F4F4"/>
        </w:rPr>
        <w:t>Dependents</w:t>
      </w:r>
      <w:r>
        <w:rPr>
          <w:rFonts w:ascii="IBM Plex Sans" w:hAnsi="IBM Plex Sans"/>
          <w:color w:val="393939"/>
          <w:spacing w:val="2"/>
          <w:sz w:val="21"/>
          <w:szCs w:val="21"/>
          <w:shd w:val="clear" w:color="auto" w:fill="F4F4F4"/>
        </w:rPr>
        <w:t> due to </w:t>
      </w:r>
      <w:proofErr w:type="spellStart"/>
      <w:r>
        <w:rPr>
          <w:rStyle w:val="insight-field-name"/>
          <w:rFonts w:ascii="IBM Plex Sans" w:hAnsi="IBM Plex Sans"/>
          <w:b/>
          <w:bCs/>
          <w:color w:val="393939"/>
          <w:spacing w:val="2"/>
          <w:sz w:val="21"/>
          <w:szCs w:val="21"/>
          <w:bdr w:val="none" w:sz="0" w:space="0" w:color="auto" w:frame="1"/>
          <w:shd w:val="clear" w:color="auto" w:fill="F4F4F4"/>
        </w:rPr>
        <w:t>PaperlessBilling</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w:t>
      </w:r>
    </w:p>
    <w:p w14:paraId="3F000AFF" w14:textId="2B17FE86" w:rsidR="001F0E3D" w:rsidRPr="001F0E3D" w:rsidRDefault="001F0E3D" w:rsidP="001F0E3D">
      <w:pPr>
        <w:pStyle w:val="ListParagraph"/>
        <w:numPr>
          <w:ilvl w:val="0"/>
          <w:numId w:val="10"/>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t>PaperlessBilling</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has the highest </w:t>
      </w:r>
      <w:r>
        <w:rPr>
          <w:rStyle w:val="insight-field-name"/>
          <w:rFonts w:ascii="IBM Plex Sans" w:hAnsi="IBM Plex Sans"/>
          <w:b/>
          <w:bCs/>
          <w:color w:val="393939"/>
          <w:spacing w:val="2"/>
          <w:sz w:val="21"/>
          <w:szCs w:val="21"/>
          <w:bdr w:val="none" w:sz="0" w:space="0" w:color="auto" w:frame="1"/>
          <w:shd w:val="clear" w:color="auto" w:fill="F4F4F4"/>
        </w:rPr>
        <w:t>Dependents</w:t>
      </w:r>
      <w:r>
        <w:rPr>
          <w:rFonts w:ascii="IBM Plex Sans" w:hAnsi="IBM Plex Sans"/>
          <w:color w:val="393939"/>
          <w:spacing w:val="2"/>
          <w:sz w:val="21"/>
          <w:szCs w:val="21"/>
          <w:shd w:val="clear" w:color="auto" w:fill="F4F4F4"/>
        </w:rPr>
        <w:t> at </w:t>
      </w:r>
      <w:r>
        <w:rPr>
          <w:rStyle w:val="insight-field-value"/>
          <w:rFonts w:ascii="IBM Plex Sans" w:hAnsi="IBM Plex Sans"/>
          <w:b/>
          <w:bCs/>
          <w:color w:val="393939"/>
          <w:spacing w:val="2"/>
          <w:sz w:val="21"/>
          <w:szCs w:val="21"/>
          <w:bdr w:val="none" w:sz="0" w:space="0" w:color="auto" w:frame="1"/>
          <w:shd w:val="clear" w:color="auto" w:fill="F4F4F4"/>
        </w:rPr>
        <w:t>6</w:t>
      </w:r>
      <w:r>
        <w:rPr>
          <w:rFonts w:ascii="IBM Plex Sans" w:hAnsi="IBM Plex Sans"/>
          <w:color w:val="393939"/>
          <w:spacing w:val="2"/>
          <w:sz w:val="21"/>
          <w:szCs w:val="21"/>
          <w:shd w:val="clear" w:color="auto" w:fill="F4F4F4"/>
        </w:rPr>
        <w:t>, out of which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contributed the most at </w:t>
      </w:r>
      <w:r>
        <w:rPr>
          <w:rStyle w:val="insight-field-value"/>
          <w:rFonts w:ascii="IBM Plex Sans" w:hAnsi="IBM Plex Sans"/>
          <w:b/>
          <w:bCs/>
          <w:color w:val="393939"/>
          <w:spacing w:val="2"/>
          <w:sz w:val="21"/>
          <w:szCs w:val="21"/>
          <w:bdr w:val="none" w:sz="0" w:space="0" w:color="auto" w:frame="1"/>
          <w:shd w:val="clear" w:color="auto" w:fill="F4F4F4"/>
        </w:rPr>
        <w:t>2</w:t>
      </w:r>
      <w:r>
        <w:rPr>
          <w:rFonts w:ascii="IBM Plex Sans" w:hAnsi="IBM Plex Sans"/>
          <w:color w:val="393939"/>
          <w:spacing w:val="2"/>
          <w:sz w:val="21"/>
          <w:szCs w:val="21"/>
          <w:shd w:val="clear" w:color="auto" w:fill="F4F4F4"/>
        </w:rPr>
        <w:t>.</w:t>
      </w:r>
    </w:p>
    <w:p w14:paraId="67450AF1" w14:textId="7BF3060B" w:rsidR="001F0E3D" w:rsidRDefault="0092470C"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kern w:val="0"/>
          <w:sz w:val="32"/>
          <w:szCs w:val="32"/>
          <w:lang w:eastAsia="en-IN"/>
          <w14:ligatures w14:val="none"/>
        </w:rPr>
        <w:t>Internet service</w:t>
      </w:r>
    </w:p>
    <w:p w14:paraId="603261FB" w14:textId="3A1BE1A3" w:rsid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noProof/>
          <w:kern w:val="0"/>
          <w:sz w:val="32"/>
          <w:szCs w:val="32"/>
          <w:lang w:eastAsia="en-IN"/>
        </w:rPr>
        <w:drawing>
          <wp:inline distT="0" distB="0" distL="0" distR="0" wp14:anchorId="5AABFA9D" wp14:editId="4EC50FC1">
            <wp:extent cx="5731510" cy="3154680"/>
            <wp:effectExtent l="0" t="0" r="2540" b="7620"/>
            <wp:docPr id="12885912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91276" name="Picture 1288591276"/>
                    <pic:cNvPicPr/>
                  </pic:nvPicPr>
                  <pic:blipFill>
                    <a:blip r:embed="rId11">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14:paraId="5157E864" w14:textId="592A4F87" w:rsidR="004D22DD" w:rsidRPr="0092470C" w:rsidRDefault="0092470C" w:rsidP="0092470C">
      <w:pPr>
        <w:pStyle w:val="ListParagraph"/>
        <w:numPr>
          <w:ilvl w:val="0"/>
          <w:numId w:val="1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Style w:val="insight-field-value"/>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lastRenderedPageBreak/>
        <w:t>InternetService</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DSL</w:t>
      </w:r>
      <w:r>
        <w:rPr>
          <w:rFonts w:ascii="IBM Plex Sans" w:hAnsi="IBM Plex Sans"/>
          <w:color w:val="393939"/>
          <w:spacing w:val="2"/>
          <w:sz w:val="21"/>
          <w:szCs w:val="21"/>
          <w:shd w:val="clear" w:color="auto" w:fill="F4F4F4"/>
        </w:rPr>
        <w:t> has the highest </w:t>
      </w:r>
      <w:proofErr w:type="spellStart"/>
      <w:r>
        <w:rPr>
          <w:rStyle w:val="insight-field-name"/>
          <w:rFonts w:ascii="IBM Plex Sans" w:hAnsi="IBM Plex Sans"/>
          <w:b/>
          <w:bCs/>
          <w:color w:val="393939"/>
          <w:spacing w:val="2"/>
          <w:sz w:val="21"/>
          <w:szCs w:val="21"/>
          <w:bdr w:val="none" w:sz="0" w:space="0" w:color="auto" w:frame="1"/>
          <w:shd w:val="clear" w:color="auto" w:fill="F4F4F4"/>
        </w:rPr>
        <w:t>customerID</w:t>
      </w:r>
      <w:proofErr w:type="spellEnd"/>
      <w:r>
        <w:rPr>
          <w:rFonts w:ascii="IBM Plex Sans" w:hAnsi="IBM Plex Sans"/>
          <w:color w:val="393939"/>
          <w:spacing w:val="2"/>
          <w:sz w:val="21"/>
          <w:szCs w:val="21"/>
          <w:shd w:val="clear" w:color="auto" w:fill="F4F4F4"/>
        </w:rPr>
        <w:t> due to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p>
    <w:p w14:paraId="04B5D392" w14:textId="4FEF7414" w:rsidR="0092470C" w:rsidRPr="0092470C" w:rsidRDefault="0092470C" w:rsidP="0092470C">
      <w:pPr>
        <w:pStyle w:val="ListParagraph"/>
        <w:numPr>
          <w:ilvl w:val="0"/>
          <w:numId w:val="1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has the highest </w:t>
      </w:r>
      <w:proofErr w:type="spellStart"/>
      <w:r>
        <w:rPr>
          <w:rStyle w:val="insight-field-name"/>
          <w:rFonts w:ascii="IBM Plex Sans" w:hAnsi="IBM Plex Sans"/>
          <w:b/>
          <w:bCs/>
          <w:color w:val="393939"/>
          <w:spacing w:val="2"/>
          <w:sz w:val="21"/>
          <w:szCs w:val="21"/>
          <w:bdr w:val="none" w:sz="0" w:space="0" w:color="auto" w:frame="1"/>
          <w:shd w:val="clear" w:color="auto" w:fill="F4F4F4"/>
        </w:rPr>
        <w:t>customerID</w:t>
      </w:r>
      <w:proofErr w:type="spellEnd"/>
      <w:r>
        <w:rPr>
          <w:rFonts w:ascii="IBM Plex Sans" w:hAnsi="IBM Plex Sans"/>
          <w:color w:val="393939"/>
          <w:spacing w:val="2"/>
          <w:sz w:val="21"/>
          <w:szCs w:val="21"/>
          <w:shd w:val="clear" w:color="auto" w:fill="F4F4F4"/>
        </w:rPr>
        <w:t> at </w:t>
      </w:r>
      <w:r>
        <w:rPr>
          <w:rStyle w:val="insight-field-value"/>
          <w:rFonts w:ascii="IBM Plex Sans" w:hAnsi="IBM Plex Sans"/>
          <w:b/>
          <w:bCs/>
          <w:color w:val="393939"/>
          <w:spacing w:val="2"/>
          <w:sz w:val="21"/>
          <w:szCs w:val="21"/>
          <w:bdr w:val="none" w:sz="0" w:space="0" w:color="auto" w:frame="1"/>
          <w:shd w:val="clear" w:color="auto" w:fill="F4F4F4"/>
        </w:rPr>
        <w:t>25</w:t>
      </w:r>
      <w:r>
        <w:rPr>
          <w:rFonts w:ascii="IBM Plex Sans" w:hAnsi="IBM Plex Sans"/>
          <w:color w:val="393939"/>
          <w:spacing w:val="2"/>
          <w:sz w:val="21"/>
          <w:szCs w:val="21"/>
          <w:shd w:val="clear" w:color="auto" w:fill="F4F4F4"/>
        </w:rPr>
        <w:t>, out of which </w:t>
      </w:r>
      <w:proofErr w:type="spellStart"/>
      <w:r>
        <w:rPr>
          <w:rStyle w:val="insight-field-name"/>
          <w:rFonts w:ascii="IBM Plex Sans" w:hAnsi="IBM Plex Sans"/>
          <w:b/>
          <w:bCs/>
          <w:color w:val="393939"/>
          <w:spacing w:val="2"/>
          <w:sz w:val="21"/>
          <w:szCs w:val="21"/>
          <w:bdr w:val="none" w:sz="0" w:space="0" w:color="auto" w:frame="1"/>
          <w:shd w:val="clear" w:color="auto" w:fill="F4F4F4"/>
        </w:rPr>
        <w:t>InternetService</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DSL</w:t>
      </w:r>
      <w:r>
        <w:rPr>
          <w:rFonts w:ascii="IBM Plex Sans" w:hAnsi="IBM Plex Sans"/>
          <w:color w:val="393939"/>
          <w:spacing w:val="2"/>
          <w:sz w:val="21"/>
          <w:szCs w:val="21"/>
          <w:shd w:val="clear" w:color="auto" w:fill="F4F4F4"/>
        </w:rPr>
        <w:t> contributed the most at </w:t>
      </w:r>
      <w:r>
        <w:rPr>
          <w:rStyle w:val="insight-field-value"/>
          <w:rFonts w:ascii="IBM Plex Sans" w:hAnsi="IBM Plex Sans"/>
          <w:b/>
          <w:bCs/>
          <w:color w:val="393939"/>
          <w:spacing w:val="2"/>
          <w:sz w:val="21"/>
          <w:szCs w:val="21"/>
          <w:bdr w:val="none" w:sz="0" w:space="0" w:color="auto" w:frame="1"/>
          <w:shd w:val="clear" w:color="auto" w:fill="F4F4F4"/>
        </w:rPr>
        <w:t>12</w:t>
      </w:r>
      <w:r>
        <w:rPr>
          <w:rFonts w:ascii="IBM Plex Sans" w:hAnsi="IBM Plex Sans"/>
          <w:color w:val="393939"/>
          <w:spacing w:val="2"/>
          <w:sz w:val="21"/>
          <w:szCs w:val="21"/>
          <w:shd w:val="clear" w:color="auto" w:fill="F4F4F4"/>
        </w:rPr>
        <w:t>.</w:t>
      </w:r>
    </w:p>
    <w:p w14:paraId="6C2D9379" w14:textId="3A61D070" w:rsidR="0092470C" w:rsidRPr="0092470C" w:rsidRDefault="0092470C" w:rsidP="0092470C">
      <w:pPr>
        <w:pStyle w:val="ListParagraph"/>
        <w:numPr>
          <w:ilvl w:val="0"/>
          <w:numId w:val="1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Style w:val="insight-field-value"/>
          <w:rFonts w:ascii="IBM Plex Sans" w:hAnsi="IBM Plex Sans"/>
          <w:b/>
          <w:bCs/>
          <w:color w:val="393939"/>
          <w:spacing w:val="2"/>
          <w:sz w:val="21"/>
          <w:szCs w:val="21"/>
          <w:bdr w:val="none" w:sz="0" w:space="0" w:color="auto" w:frame="1"/>
          <w:shd w:val="clear" w:color="auto" w:fill="F4F4F4"/>
        </w:rPr>
        <w:t>Fiber optic</w:t>
      </w:r>
      <w:r>
        <w:rPr>
          <w:rFonts w:ascii="IBM Plex Sans" w:hAnsi="IBM Plex Sans"/>
          <w:color w:val="393939"/>
          <w:spacing w:val="2"/>
          <w:sz w:val="21"/>
          <w:szCs w:val="21"/>
          <w:shd w:val="clear" w:color="auto" w:fill="F4F4F4"/>
        </w:rPr>
        <w:t> has a </w:t>
      </w:r>
      <w:proofErr w:type="spellStart"/>
      <w:r>
        <w:rPr>
          <w:rStyle w:val="insight-field-name"/>
          <w:rFonts w:ascii="IBM Plex Sans" w:hAnsi="IBM Plex Sans"/>
          <w:b/>
          <w:bCs/>
          <w:color w:val="393939"/>
          <w:spacing w:val="2"/>
          <w:sz w:val="21"/>
          <w:szCs w:val="21"/>
          <w:bdr w:val="none" w:sz="0" w:space="0" w:color="auto" w:frame="1"/>
          <w:shd w:val="clear" w:color="auto" w:fill="F4F4F4"/>
        </w:rPr>
        <w:t>customerID</w:t>
      </w:r>
      <w:proofErr w:type="spellEnd"/>
      <w:r>
        <w:rPr>
          <w:rFonts w:ascii="IBM Plex Sans" w:hAnsi="IBM Plex Sans"/>
          <w:color w:val="393939"/>
          <w:spacing w:val="2"/>
          <w:sz w:val="21"/>
          <w:szCs w:val="21"/>
          <w:shd w:val="clear" w:color="auto" w:fill="F4F4F4"/>
        </w:rPr>
        <w:t> of </w:t>
      </w:r>
      <w:r>
        <w:rPr>
          <w:rStyle w:val="insight-field-value"/>
          <w:rFonts w:ascii="IBM Plex Sans" w:hAnsi="IBM Plex Sans"/>
          <w:b/>
          <w:bCs/>
          <w:color w:val="393939"/>
          <w:spacing w:val="2"/>
          <w:sz w:val="21"/>
          <w:szCs w:val="21"/>
          <w:bdr w:val="none" w:sz="0" w:space="0" w:color="auto" w:frame="1"/>
          <w:shd w:val="clear" w:color="auto" w:fill="F4F4F4"/>
        </w:rPr>
        <w:t>13</w:t>
      </w:r>
      <w:r>
        <w:rPr>
          <w:rFonts w:ascii="IBM Plex Sans" w:hAnsi="IBM Plex Sans"/>
          <w:color w:val="393939"/>
          <w:spacing w:val="2"/>
          <w:sz w:val="21"/>
          <w:szCs w:val="21"/>
          <w:shd w:val="clear" w:color="auto" w:fill="F4F4F4"/>
        </w:rPr>
        <w:t> for </w:t>
      </w:r>
      <w:proofErr w:type="spellStart"/>
      <w:r>
        <w:rPr>
          <w:rStyle w:val="insight-field-name"/>
          <w:rFonts w:ascii="IBM Plex Sans" w:hAnsi="IBM Plex Sans"/>
          <w:b/>
          <w:bCs/>
          <w:color w:val="393939"/>
          <w:spacing w:val="2"/>
          <w:sz w:val="21"/>
          <w:szCs w:val="21"/>
          <w:bdr w:val="none" w:sz="0" w:space="0" w:color="auto" w:frame="1"/>
          <w:shd w:val="clear" w:color="auto" w:fill="F4F4F4"/>
        </w:rPr>
        <w:t>MultipleLines</w:t>
      </w:r>
      <w:proofErr w:type="spellEnd"/>
      <w:r>
        <w:rPr>
          <w:rFonts w:ascii="IBM Plex Sans" w:hAnsi="IBM Plex Sans"/>
          <w:color w:val="393939"/>
          <w:spacing w:val="2"/>
          <w:sz w:val="21"/>
          <w:szCs w:val="21"/>
          <w:shd w:val="clear" w:color="auto" w:fill="F4F4F4"/>
        </w:rPr>
        <w:t> </w:t>
      </w:r>
      <w:r>
        <w:rPr>
          <w:rStyle w:val="insight-field-value"/>
          <w:rFonts w:ascii="IBM Plex Sans" w:hAnsi="IBM Plex Sans"/>
          <w:b/>
          <w:bCs/>
          <w:color w:val="393939"/>
          <w:spacing w:val="2"/>
          <w:sz w:val="21"/>
          <w:szCs w:val="21"/>
          <w:bdr w:val="none" w:sz="0" w:space="0" w:color="auto" w:frame="1"/>
          <w:shd w:val="clear" w:color="auto" w:fill="F4F4F4"/>
        </w:rPr>
        <w:t>Yes</w:t>
      </w:r>
      <w:r>
        <w:rPr>
          <w:rFonts w:ascii="IBM Plex Sans" w:hAnsi="IBM Plex Sans"/>
          <w:color w:val="393939"/>
          <w:spacing w:val="2"/>
          <w:sz w:val="21"/>
          <w:szCs w:val="21"/>
          <w:shd w:val="clear" w:color="auto" w:fill="F4F4F4"/>
        </w:rPr>
        <w:t>.</w:t>
      </w:r>
    </w:p>
    <w:p w14:paraId="2E5898C6" w14:textId="77777777" w:rsidR="0092470C" w:rsidRPr="0092470C" w:rsidRDefault="0092470C" w:rsidP="0092470C">
      <w:pPr>
        <w:pStyle w:val="ListParagraph"/>
        <w:numPr>
          <w:ilvl w:val="0"/>
          <w:numId w:val="11"/>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92470C">
        <w:rPr>
          <w:rFonts w:ascii="inherit" w:eastAsia="Times New Roman" w:hAnsi="inherit" w:cs="Times New Roman"/>
          <w:b/>
          <w:bCs/>
          <w:color w:val="393939"/>
          <w:spacing w:val="2"/>
          <w:kern w:val="0"/>
          <w:sz w:val="21"/>
          <w:szCs w:val="21"/>
          <w:bdr w:val="none" w:sz="0" w:space="0" w:color="auto" w:frame="1"/>
          <w:lang w:eastAsia="en-IN"/>
          <w14:ligatures w14:val="none"/>
        </w:rPr>
        <w:t>DSL</w:t>
      </w:r>
      <w:r w:rsidRPr="0092470C">
        <w:rPr>
          <w:rFonts w:ascii="inherit" w:eastAsia="Times New Roman" w:hAnsi="inherit" w:cs="Times New Roman"/>
          <w:color w:val="393939"/>
          <w:spacing w:val="2"/>
          <w:kern w:val="0"/>
          <w:sz w:val="21"/>
          <w:szCs w:val="21"/>
          <w:bdr w:val="none" w:sz="0" w:space="0" w:color="auto" w:frame="1"/>
          <w:lang w:eastAsia="en-IN"/>
          <w14:ligatures w14:val="none"/>
        </w:rPr>
        <w:t> (</w:t>
      </w:r>
      <w:r w:rsidRPr="0092470C">
        <w:rPr>
          <w:rFonts w:ascii="inherit" w:eastAsia="Times New Roman" w:hAnsi="inherit" w:cs="Times New Roman"/>
          <w:b/>
          <w:bCs/>
          <w:color w:val="393939"/>
          <w:spacing w:val="2"/>
          <w:kern w:val="0"/>
          <w:sz w:val="21"/>
          <w:szCs w:val="21"/>
          <w:bdr w:val="none" w:sz="0" w:space="0" w:color="auto" w:frame="1"/>
          <w:lang w:eastAsia="en-IN"/>
          <w14:ligatures w14:val="none"/>
        </w:rPr>
        <w:t>46.9</w:t>
      </w:r>
      <w:r w:rsidRPr="0092470C">
        <w:rPr>
          <w:rFonts w:ascii="inherit" w:eastAsia="Times New Roman" w:hAnsi="inherit" w:cs="Times New Roman"/>
          <w:color w:val="393939"/>
          <w:spacing w:val="2"/>
          <w:kern w:val="0"/>
          <w:sz w:val="21"/>
          <w:szCs w:val="21"/>
          <w:bdr w:val="none" w:sz="0" w:space="0" w:color="auto" w:frame="1"/>
          <w:lang w:eastAsia="en-IN"/>
          <w14:ligatures w14:val="none"/>
        </w:rPr>
        <w:t> %) and </w:t>
      </w:r>
      <w:r w:rsidRPr="0092470C">
        <w:rPr>
          <w:rFonts w:ascii="inherit" w:eastAsia="Times New Roman" w:hAnsi="inherit" w:cs="Times New Roman"/>
          <w:b/>
          <w:bCs/>
          <w:color w:val="393939"/>
          <w:spacing w:val="2"/>
          <w:kern w:val="0"/>
          <w:sz w:val="21"/>
          <w:szCs w:val="21"/>
          <w:bdr w:val="none" w:sz="0" w:space="0" w:color="auto" w:frame="1"/>
          <w:lang w:eastAsia="en-IN"/>
          <w14:ligatures w14:val="none"/>
        </w:rPr>
        <w:t>Fiber optic</w:t>
      </w:r>
      <w:r w:rsidRPr="0092470C">
        <w:rPr>
          <w:rFonts w:ascii="inherit" w:eastAsia="Times New Roman" w:hAnsi="inherit" w:cs="Times New Roman"/>
          <w:color w:val="393939"/>
          <w:spacing w:val="2"/>
          <w:kern w:val="0"/>
          <w:sz w:val="21"/>
          <w:szCs w:val="21"/>
          <w:bdr w:val="none" w:sz="0" w:space="0" w:color="auto" w:frame="1"/>
          <w:lang w:eastAsia="en-IN"/>
          <w14:ligatures w14:val="none"/>
        </w:rPr>
        <w:t> (</w:t>
      </w:r>
      <w:r w:rsidRPr="0092470C">
        <w:rPr>
          <w:rFonts w:ascii="inherit" w:eastAsia="Times New Roman" w:hAnsi="inherit" w:cs="Times New Roman"/>
          <w:b/>
          <w:bCs/>
          <w:color w:val="393939"/>
          <w:spacing w:val="2"/>
          <w:kern w:val="0"/>
          <w:sz w:val="21"/>
          <w:szCs w:val="21"/>
          <w:bdr w:val="none" w:sz="0" w:space="0" w:color="auto" w:frame="1"/>
          <w:lang w:eastAsia="en-IN"/>
          <w14:ligatures w14:val="none"/>
        </w:rPr>
        <w:t>40.8</w:t>
      </w:r>
      <w:r w:rsidRPr="0092470C">
        <w:rPr>
          <w:rFonts w:ascii="inherit" w:eastAsia="Times New Roman" w:hAnsi="inherit" w:cs="Times New Roman"/>
          <w:color w:val="393939"/>
          <w:spacing w:val="2"/>
          <w:kern w:val="0"/>
          <w:sz w:val="21"/>
          <w:szCs w:val="21"/>
          <w:bdr w:val="none" w:sz="0" w:space="0" w:color="auto" w:frame="1"/>
          <w:lang w:eastAsia="en-IN"/>
          <w14:ligatures w14:val="none"/>
        </w:rPr>
        <w:t> %) are the most frequently occurring categories of </w:t>
      </w:r>
      <w:proofErr w:type="spellStart"/>
      <w:r w:rsidRPr="0092470C">
        <w:rPr>
          <w:rFonts w:ascii="inherit" w:eastAsia="Times New Roman" w:hAnsi="inherit" w:cs="Times New Roman"/>
          <w:b/>
          <w:bCs/>
          <w:color w:val="393939"/>
          <w:spacing w:val="2"/>
          <w:kern w:val="0"/>
          <w:sz w:val="21"/>
          <w:szCs w:val="21"/>
          <w:bdr w:val="none" w:sz="0" w:space="0" w:color="auto" w:frame="1"/>
          <w:lang w:eastAsia="en-IN"/>
          <w14:ligatures w14:val="none"/>
        </w:rPr>
        <w:t>InternetService</w:t>
      </w:r>
      <w:proofErr w:type="spellEnd"/>
      <w:r w:rsidRPr="0092470C">
        <w:rPr>
          <w:rFonts w:ascii="inherit" w:eastAsia="Times New Roman" w:hAnsi="inherit" w:cs="Times New Roman"/>
          <w:color w:val="393939"/>
          <w:spacing w:val="2"/>
          <w:kern w:val="0"/>
          <w:sz w:val="21"/>
          <w:szCs w:val="21"/>
          <w:bdr w:val="none" w:sz="0" w:space="0" w:color="auto" w:frame="1"/>
          <w:lang w:eastAsia="en-IN"/>
          <w14:ligatures w14:val="none"/>
        </w:rPr>
        <w:t> with a combined count of </w:t>
      </w:r>
      <w:r w:rsidRPr="0092470C">
        <w:rPr>
          <w:rFonts w:ascii="inherit" w:eastAsia="Times New Roman" w:hAnsi="inherit" w:cs="Times New Roman"/>
          <w:b/>
          <w:bCs/>
          <w:color w:val="393939"/>
          <w:spacing w:val="2"/>
          <w:kern w:val="0"/>
          <w:sz w:val="21"/>
          <w:szCs w:val="21"/>
          <w:bdr w:val="none" w:sz="0" w:space="0" w:color="auto" w:frame="1"/>
          <w:lang w:eastAsia="en-IN"/>
          <w14:ligatures w14:val="none"/>
        </w:rPr>
        <w:t>43</w:t>
      </w:r>
      <w:r w:rsidRPr="0092470C">
        <w:rPr>
          <w:rFonts w:ascii="inherit" w:eastAsia="Times New Roman" w:hAnsi="inherit" w:cs="Times New Roman"/>
          <w:color w:val="393939"/>
          <w:spacing w:val="2"/>
          <w:kern w:val="0"/>
          <w:sz w:val="21"/>
          <w:szCs w:val="21"/>
          <w:bdr w:val="none" w:sz="0" w:space="0" w:color="auto" w:frame="1"/>
          <w:lang w:eastAsia="en-IN"/>
          <w14:ligatures w14:val="none"/>
        </w:rPr>
        <w:t> items with </w:t>
      </w:r>
      <w:proofErr w:type="spellStart"/>
      <w:r w:rsidRPr="0092470C">
        <w:rPr>
          <w:rFonts w:ascii="inherit" w:eastAsia="Times New Roman" w:hAnsi="inherit" w:cs="Times New Roman"/>
          <w:b/>
          <w:bCs/>
          <w:color w:val="393939"/>
          <w:spacing w:val="2"/>
          <w:kern w:val="0"/>
          <w:sz w:val="21"/>
          <w:szCs w:val="21"/>
          <w:bdr w:val="none" w:sz="0" w:space="0" w:color="auto" w:frame="1"/>
          <w:lang w:eastAsia="en-IN"/>
          <w14:ligatures w14:val="none"/>
        </w:rPr>
        <w:t>customerID</w:t>
      </w:r>
      <w:proofErr w:type="spellEnd"/>
      <w:r w:rsidRPr="0092470C">
        <w:rPr>
          <w:rFonts w:ascii="inherit" w:eastAsia="Times New Roman" w:hAnsi="inherit" w:cs="Times New Roman"/>
          <w:color w:val="393939"/>
          <w:spacing w:val="2"/>
          <w:kern w:val="0"/>
          <w:sz w:val="21"/>
          <w:szCs w:val="21"/>
          <w:bdr w:val="none" w:sz="0" w:space="0" w:color="auto" w:frame="1"/>
          <w:lang w:eastAsia="en-IN"/>
          <w14:ligatures w14:val="none"/>
        </w:rPr>
        <w:t> values (</w:t>
      </w:r>
      <w:r w:rsidRPr="0092470C">
        <w:rPr>
          <w:rFonts w:ascii="inherit" w:eastAsia="Times New Roman" w:hAnsi="inherit" w:cs="Times New Roman"/>
          <w:b/>
          <w:bCs/>
          <w:color w:val="393939"/>
          <w:spacing w:val="2"/>
          <w:kern w:val="0"/>
          <w:sz w:val="21"/>
          <w:szCs w:val="21"/>
          <w:bdr w:val="none" w:sz="0" w:space="0" w:color="auto" w:frame="1"/>
          <w:lang w:eastAsia="en-IN"/>
          <w14:ligatures w14:val="none"/>
        </w:rPr>
        <w:t>87.8</w:t>
      </w:r>
      <w:r w:rsidRPr="0092470C">
        <w:rPr>
          <w:rFonts w:ascii="inherit" w:eastAsia="Times New Roman" w:hAnsi="inherit" w:cs="Times New Roman"/>
          <w:color w:val="393939"/>
          <w:spacing w:val="2"/>
          <w:kern w:val="0"/>
          <w:sz w:val="21"/>
          <w:szCs w:val="21"/>
          <w:bdr w:val="none" w:sz="0" w:space="0" w:color="auto" w:frame="1"/>
          <w:lang w:eastAsia="en-IN"/>
          <w14:ligatures w14:val="none"/>
        </w:rPr>
        <w:t> % of the total).</w:t>
      </w:r>
    </w:p>
    <w:p w14:paraId="68F854C5" w14:textId="3D1C2567" w:rsidR="0092470C" w:rsidRPr="0092470C" w:rsidRDefault="0092470C" w:rsidP="0092470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kern w:val="0"/>
          <w:sz w:val="32"/>
          <w:szCs w:val="32"/>
          <w:lang w:eastAsia="en-IN"/>
          <w14:ligatures w14:val="none"/>
        </w:rPr>
        <w:t>Customer churn rate</w:t>
      </w:r>
    </w:p>
    <w:p w14:paraId="3295B83F" w14:textId="55AAADCE" w:rsidR="004D22DD" w:rsidRDefault="004D22DD"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Pr>
          <w:rFonts w:ascii="Segoe UI" w:eastAsia="Times New Roman" w:hAnsi="Segoe UI" w:cs="Segoe UI"/>
          <w:b/>
          <w:bCs/>
          <w:noProof/>
          <w:kern w:val="0"/>
          <w:sz w:val="32"/>
          <w:szCs w:val="32"/>
          <w:lang w:eastAsia="en-IN"/>
        </w:rPr>
        <w:drawing>
          <wp:inline distT="0" distB="0" distL="0" distR="0" wp14:anchorId="0FDA8949" wp14:editId="60239E9B">
            <wp:extent cx="5731510" cy="3154045"/>
            <wp:effectExtent l="0" t="0" r="2540" b="8255"/>
            <wp:docPr id="14226284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28470" name="Picture 1422628470"/>
                    <pic:cNvPicPr/>
                  </pic:nvPicPr>
                  <pic:blipFill>
                    <a:blip r:embed="rId12">
                      <a:extLst>
                        <a:ext uri="{28A0092B-C50C-407E-A947-70E740481C1C}">
                          <a14:useLocalDpi xmlns:a14="http://schemas.microsoft.com/office/drawing/2010/main" val="0"/>
                        </a:ext>
                      </a:extLst>
                    </a:blip>
                    <a:stretch>
                      <a:fillRect/>
                    </a:stretch>
                  </pic:blipFill>
                  <pic:spPr>
                    <a:xfrm>
                      <a:off x="0" y="0"/>
                      <a:ext cx="5731510" cy="3154045"/>
                    </a:xfrm>
                    <a:prstGeom prst="rect">
                      <a:avLst/>
                    </a:prstGeom>
                  </pic:spPr>
                </pic:pic>
              </a:graphicData>
            </a:graphic>
          </wp:inline>
        </w:drawing>
      </w:r>
    </w:p>
    <w:p w14:paraId="59AF00A2" w14:textId="79F8CE2C" w:rsidR="004A679F" w:rsidRPr="0092470C" w:rsidRDefault="0092470C" w:rsidP="0092470C">
      <w:pPr>
        <w:pStyle w:val="ListParagraph"/>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is the most frequently occurring category of </w:t>
      </w:r>
      <w:r>
        <w:rPr>
          <w:rStyle w:val="insight-field-name"/>
          <w:rFonts w:ascii="IBM Plex Sans" w:hAnsi="IBM Plex Sans"/>
          <w:b/>
          <w:bCs/>
          <w:color w:val="393939"/>
          <w:spacing w:val="2"/>
          <w:sz w:val="21"/>
          <w:szCs w:val="21"/>
          <w:bdr w:val="none" w:sz="0" w:space="0" w:color="auto" w:frame="1"/>
          <w:shd w:val="clear" w:color="auto" w:fill="F4F4F4"/>
        </w:rPr>
        <w:t>Churn</w:t>
      </w:r>
      <w:r>
        <w:rPr>
          <w:rFonts w:ascii="IBM Plex Sans" w:hAnsi="IBM Plex Sans"/>
          <w:color w:val="393939"/>
          <w:spacing w:val="2"/>
          <w:sz w:val="21"/>
          <w:szCs w:val="21"/>
          <w:shd w:val="clear" w:color="auto" w:fill="F4F4F4"/>
        </w:rPr>
        <w:t> with a count of </w:t>
      </w:r>
      <w:r>
        <w:rPr>
          <w:rStyle w:val="insight-statistic"/>
          <w:rFonts w:ascii="IBM Plex Sans" w:hAnsi="IBM Plex Sans"/>
          <w:b/>
          <w:bCs/>
          <w:color w:val="393939"/>
          <w:spacing w:val="2"/>
          <w:sz w:val="21"/>
          <w:szCs w:val="21"/>
          <w:bdr w:val="none" w:sz="0" w:space="0" w:color="auto" w:frame="1"/>
          <w:shd w:val="clear" w:color="auto" w:fill="F4F4F4"/>
        </w:rPr>
        <w:t>34</w:t>
      </w:r>
      <w:r>
        <w:rPr>
          <w:rFonts w:ascii="IBM Plex Sans" w:hAnsi="IBM Plex Sans"/>
          <w:color w:val="393939"/>
          <w:spacing w:val="2"/>
          <w:sz w:val="21"/>
          <w:szCs w:val="21"/>
          <w:shd w:val="clear" w:color="auto" w:fill="F4F4F4"/>
        </w:rPr>
        <w:t> items with </w:t>
      </w:r>
      <w:proofErr w:type="spellStart"/>
      <w:r>
        <w:rPr>
          <w:rStyle w:val="insight-field-name"/>
          <w:rFonts w:ascii="IBM Plex Sans" w:hAnsi="IBM Plex Sans"/>
          <w:b/>
          <w:bCs/>
          <w:color w:val="393939"/>
          <w:spacing w:val="2"/>
          <w:sz w:val="21"/>
          <w:szCs w:val="21"/>
          <w:bdr w:val="none" w:sz="0" w:space="0" w:color="auto" w:frame="1"/>
          <w:shd w:val="clear" w:color="auto" w:fill="F4F4F4"/>
        </w:rPr>
        <w:t>customerID</w:t>
      </w:r>
      <w:proofErr w:type="spellEnd"/>
      <w:r>
        <w:rPr>
          <w:rFonts w:ascii="IBM Plex Sans" w:hAnsi="IBM Plex Sans"/>
          <w:color w:val="393939"/>
          <w:spacing w:val="2"/>
          <w:sz w:val="21"/>
          <w:szCs w:val="21"/>
          <w:shd w:val="clear" w:color="auto" w:fill="F4F4F4"/>
        </w:rPr>
        <w:t> values (</w:t>
      </w:r>
      <w:r>
        <w:rPr>
          <w:rStyle w:val="insight-statistic"/>
          <w:rFonts w:ascii="IBM Plex Sans" w:hAnsi="IBM Plex Sans"/>
          <w:b/>
          <w:bCs/>
          <w:color w:val="393939"/>
          <w:spacing w:val="2"/>
          <w:sz w:val="21"/>
          <w:szCs w:val="21"/>
          <w:bdr w:val="none" w:sz="0" w:space="0" w:color="auto" w:frame="1"/>
          <w:shd w:val="clear" w:color="auto" w:fill="F4F4F4"/>
        </w:rPr>
        <w:t>69.4</w:t>
      </w:r>
      <w:r>
        <w:rPr>
          <w:rFonts w:ascii="IBM Plex Sans" w:hAnsi="IBM Plex Sans"/>
          <w:color w:val="393939"/>
          <w:spacing w:val="2"/>
          <w:sz w:val="21"/>
          <w:szCs w:val="21"/>
          <w:shd w:val="clear" w:color="auto" w:fill="F4F4F4"/>
        </w:rPr>
        <w:t> % of the total).</w:t>
      </w:r>
    </w:p>
    <w:p w14:paraId="219D3DB8" w14:textId="307CE12B" w:rsidR="0092470C" w:rsidRPr="0092470C" w:rsidRDefault="0092470C" w:rsidP="0092470C">
      <w:pPr>
        <w:pStyle w:val="ListParagraph"/>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Pr>
          <w:rStyle w:val="insight-field-value"/>
          <w:rFonts w:ascii="IBM Plex Sans" w:hAnsi="IBM Plex Sans"/>
          <w:b/>
          <w:bCs/>
          <w:color w:val="393939"/>
          <w:spacing w:val="2"/>
          <w:sz w:val="21"/>
          <w:szCs w:val="21"/>
          <w:bdr w:val="none" w:sz="0" w:space="0" w:color="auto" w:frame="1"/>
          <w:shd w:val="clear" w:color="auto" w:fill="F4F4F4"/>
        </w:rPr>
        <w:t>No</w:t>
      </w:r>
      <w:r>
        <w:rPr>
          <w:rFonts w:ascii="IBM Plex Sans" w:hAnsi="IBM Plex Sans"/>
          <w:color w:val="393939"/>
          <w:spacing w:val="2"/>
          <w:sz w:val="21"/>
          <w:szCs w:val="21"/>
          <w:shd w:val="clear" w:color="auto" w:fill="F4F4F4"/>
        </w:rPr>
        <w:t> exceeds </w:t>
      </w:r>
      <w:r>
        <w:rPr>
          <w:rStyle w:val="insight-field-value"/>
          <w:rFonts w:ascii="IBM Plex Sans" w:hAnsi="IBM Plex Sans"/>
          <w:b/>
          <w:bCs/>
          <w:color w:val="393939"/>
          <w:spacing w:val="2"/>
          <w:sz w:val="21"/>
          <w:szCs w:val="21"/>
          <w:bdr w:val="none" w:sz="0" w:space="0" w:color="auto" w:frame="1"/>
          <w:shd w:val="clear" w:color="auto" w:fill="F4F4F4"/>
        </w:rPr>
        <w:t>Yes</w:t>
      </w:r>
      <w:r>
        <w:rPr>
          <w:rFonts w:ascii="IBM Plex Sans" w:hAnsi="IBM Plex Sans"/>
          <w:color w:val="393939"/>
          <w:spacing w:val="2"/>
          <w:sz w:val="21"/>
          <w:szCs w:val="21"/>
          <w:shd w:val="clear" w:color="auto" w:fill="F4F4F4"/>
        </w:rPr>
        <w:t> in </w:t>
      </w:r>
      <w:proofErr w:type="spellStart"/>
      <w:r>
        <w:rPr>
          <w:rStyle w:val="insight-field-name"/>
          <w:rFonts w:ascii="IBM Plex Sans" w:hAnsi="IBM Plex Sans"/>
          <w:b/>
          <w:bCs/>
          <w:color w:val="393939"/>
          <w:spacing w:val="2"/>
          <w:sz w:val="21"/>
          <w:szCs w:val="21"/>
          <w:bdr w:val="none" w:sz="0" w:space="0" w:color="auto" w:frame="1"/>
          <w:shd w:val="clear" w:color="auto" w:fill="F4F4F4"/>
        </w:rPr>
        <w:t>customerID</w:t>
      </w:r>
      <w:proofErr w:type="spellEnd"/>
      <w:r>
        <w:rPr>
          <w:rFonts w:ascii="IBM Plex Sans" w:hAnsi="IBM Plex Sans"/>
          <w:color w:val="393939"/>
          <w:spacing w:val="2"/>
          <w:sz w:val="21"/>
          <w:szCs w:val="21"/>
          <w:shd w:val="clear" w:color="auto" w:fill="F4F4F4"/>
        </w:rPr>
        <w:t> by </w:t>
      </w:r>
      <w:r>
        <w:rPr>
          <w:rStyle w:val="insight-field-value"/>
          <w:rFonts w:ascii="IBM Plex Sans" w:hAnsi="IBM Plex Sans"/>
          <w:b/>
          <w:bCs/>
          <w:color w:val="393939"/>
          <w:spacing w:val="2"/>
          <w:sz w:val="21"/>
          <w:szCs w:val="21"/>
          <w:bdr w:val="none" w:sz="0" w:space="0" w:color="auto" w:frame="1"/>
          <w:shd w:val="clear" w:color="auto" w:fill="F4F4F4"/>
        </w:rPr>
        <w:t>19</w:t>
      </w:r>
      <w:r>
        <w:rPr>
          <w:rFonts w:ascii="IBM Plex Sans" w:hAnsi="IBM Plex Sans"/>
          <w:color w:val="393939"/>
          <w:spacing w:val="2"/>
          <w:sz w:val="21"/>
          <w:szCs w:val="21"/>
          <w:shd w:val="clear" w:color="auto" w:fill="F4F4F4"/>
        </w:rPr>
        <w:t>.</w:t>
      </w:r>
    </w:p>
    <w:p w14:paraId="1C92217B" w14:textId="77777777" w:rsidR="0092470C" w:rsidRPr="0092470C" w:rsidRDefault="0092470C" w:rsidP="0092470C">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3F86BE7"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4A679F">
        <w:rPr>
          <w:rFonts w:ascii="Segoe UI" w:eastAsia="Times New Roman" w:hAnsi="Segoe UI" w:cs="Segoe UI"/>
          <w:b/>
          <w:bCs/>
          <w:kern w:val="0"/>
          <w:sz w:val="32"/>
          <w:szCs w:val="32"/>
          <w:lang w:eastAsia="en-IN"/>
          <w14:ligatures w14:val="none"/>
        </w:rPr>
        <w:t>Conclusion</w:t>
      </w:r>
    </w:p>
    <w:p w14:paraId="1C5065AC" w14:textId="77777777" w:rsidR="004A679F" w:rsidRDefault="004A679F" w:rsidP="004A679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4A679F">
        <w:rPr>
          <w:rFonts w:ascii="Segoe UI" w:eastAsia="Times New Roman" w:hAnsi="Segoe UI" w:cs="Segoe UI"/>
          <w:kern w:val="0"/>
          <w:sz w:val="21"/>
          <w:szCs w:val="21"/>
          <w:lang w:eastAsia="en-IN"/>
          <w14:ligatures w14:val="none"/>
        </w:rPr>
        <w:t>The dataset is now ready for further analysis and model development. The preprocessing steps undertaken have enhanced the dataset's quality and will contribute to the accuracy of the predictive model for customer churn. The next phase involves model selection, training, evaluation, and eventually utilizing the predictive model to assist the business in reducing customer churn and improving overall performance.</w:t>
      </w:r>
    </w:p>
    <w:p w14:paraId="6D9C5A35" w14:textId="77777777" w:rsidR="004A679F" w:rsidRPr="004A679F" w:rsidRDefault="004A679F" w:rsidP="004A679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p>
    <w:sectPr w:rsidR="004A679F" w:rsidRPr="004A6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009"/>
      </v:shape>
    </w:pict>
  </w:numPicBullet>
  <w:abstractNum w:abstractNumId="0" w15:restartNumberingAfterBreak="0">
    <w:nsid w:val="07AE5F0D"/>
    <w:multiLevelType w:val="hybridMultilevel"/>
    <w:tmpl w:val="94449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91327"/>
    <w:multiLevelType w:val="hybridMultilevel"/>
    <w:tmpl w:val="C5969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56FB5"/>
    <w:multiLevelType w:val="multilevel"/>
    <w:tmpl w:val="5EFA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7214"/>
    <w:multiLevelType w:val="hybridMultilevel"/>
    <w:tmpl w:val="7160F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1C3A6F"/>
    <w:multiLevelType w:val="multilevel"/>
    <w:tmpl w:val="F60A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20C27"/>
    <w:multiLevelType w:val="hybridMultilevel"/>
    <w:tmpl w:val="C89E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464EDE"/>
    <w:multiLevelType w:val="multilevel"/>
    <w:tmpl w:val="C02A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F3134"/>
    <w:multiLevelType w:val="hybridMultilevel"/>
    <w:tmpl w:val="C0DA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390105"/>
    <w:multiLevelType w:val="hybridMultilevel"/>
    <w:tmpl w:val="2B3CE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BE4EC5"/>
    <w:multiLevelType w:val="hybridMultilevel"/>
    <w:tmpl w:val="3762F9E8"/>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0" w15:restartNumberingAfterBreak="0">
    <w:nsid w:val="69955790"/>
    <w:multiLevelType w:val="multilevel"/>
    <w:tmpl w:val="0D88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03AC5"/>
    <w:multiLevelType w:val="hybridMultilevel"/>
    <w:tmpl w:val="A9745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307198">
    <w:abstractNumId w:val="6"/>
  </w:num>
  <w:num w:numId="2" w16cid:durableId="1341464324">
    <w:abstractNumId w:val="2"/>
  </w:num>
  <w:num w:numId="3" w16cid:durableId="1642881943">
    <w:abstractNumId w:val="4"/>
  </w:num>
  <w:num w:numId="4" w16cid:durableId="1355502602">
    <w:abstractNumId w:val="10"/>
  </w:num>
  <w:num w:numId="5" w16cid:durableId="671958055">
    <w:abstractNumId w:val="8"/>
  </w:num>
  <w:num w:numId="6" w16cid:durableId="257563436">
    <w:abstractNumId w:val="1"/>
  </w:num>
  <w:num w:numId="7" w16cid:durableId="1397238756">
    <w:abstractNumId w:val="11"/>
  </w:num>
  <w:num w:numId="8" w16cid:durableId="1933856214">
    <w:abstractNumId w:val="9"/>
  </w:num>
  <w:num w:numId="9" w16cid:durableId="316957475">
    <w:abstractNumId w:val="0"/>
  </w:num>
  <w:num w:numId="10" w16cid:durableId="1848473999">
    <w:abstractNumId w:val="5"/>
  </w:num>
  <w:num w:numId="11" w16cid:durableId="333458298">
    <w:abstractNumId w:val="3"/>
  </w:num>
  <w:num w:numId="12" w16cid:durableId="152378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9F"/>
    <w:rsid w:val="001F0E3D"/>
    <w:rsid w:val="0028642F"/>
    <w:rsid w:val="00336741"/>
    <w:rsid w:val="004A679F"/>
    <w:rsid w:val="004D22DD"/>
    <w:rsid w:val="00924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B659"/>
  <w15:chartTrackingRefBased/>
  <w15:docId w15:val="{D904F383-ADE2-40CB-A073-58CD1AAC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67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79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679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A67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679F"/>
    <w:rPr>
      <w:b/>
      <w:bCs/>
    </w:rPr>
  </w:style>
  <w:style w:type="character" w:customStyle="1" w:styleId="flex-grow">
    <w:name w:val="flex-grow"/>
    <w:basedOn w:val="DefaultParagraphFont"/>
    <w:rsid w:val="004A679F"/>
  </w:style>
  <w:style w:type="character" w:customStyle="1" w:styleId="normaltextrun">
    <w:name w:val="normaltextrun"/>
    <w:basedOn w:val="DefaultParagraphFont"/>
    <w:rsid w:val="004A679F"/>
  </w:style>
  <w:style w:type="paragraph" w:styleId="ListParagraph">
    <w:name w:val="List Paragraph"/>
    <w:basedOn w:val="Normal"/>
    <w:uiPriority w:val="34"/>
    <w:qFormat/>
    <w:rsid w:val="004D22DD"/>
    <w:pPr>
      <w:ind w:left="720"/>
      <w:contextualSpacing/>
    </w:pPr>
  </w:style>
  <w:style w:type="character" w:customStyle="1" w:styleId="insight-field-name">
    <w:name w:val="insight-field-name"/>
    <w:basedOn w:val="DefaultParagraphFont"/>
    <w:rsid w:val="004D22DD"/>
  </w:style>
  <w:style w:type="character" w:customStyle="1" w:styleId="insight-field-value">
    <w:name w:val="insight-field-value"/>
    <w:basedOn w:val="DefaultParagraphFont"/>
    <w:rsid w:val="004D22DD"/>
  </w:style>
  <w:style w:type="character" w:customStyle="1" w:styleId="insight-statistic">
    <w:name w:val="insight-statistic"/>
    <w:basedOn w:val="DefaultParagraphFont"/>
    <w:rsid w:val="001F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6110">
      <w:bodyDiv w:val="1"/>
      <w:marLeft w:val="0"/>
      <w:marRight w:val="0"/>
      <w:marTop w:val="0"/>
      <w:marBottom w:val="0"/>
      <w:divBdr>
        <w:top w:val="none" w:sz="0" w:space="0" w:color="auto"/>
        <w:left w:val="none" w:sz="0" w:space="0" w:color="auto"/>
        <w:bottom w:val="none" w:sz="0" w:space="0" w:color="auto"/>
        <w:right w:val="none" w:sz="0" w:space="0" w:color="auto"/>
      </w:divBdr>
      <w:divsChild>
        <w:div w:id="948045344">
          <w:marLeft w:val="60"/>
          <w:marRight w:val="0"/>
          <w:marTop w:val="0"/>
          <w:marBottom w:val="0"/>
          <w:divBdr>
            <w:top w:val="none" w:sz="0" w:space="0" w:color="auto"/>
            <w:left w:val="none" w:sz="0" w:space="0" w:color="auto"/>
            <w:bottom w:val="none" w:sz="0" w:space="0" w:color="auto"/>
            <w:right w:val="none" w:sz="0" w:space="0" w:color="auto"/>
          </w:divBdr>
        </w:div>
      </w:divsChild>
    </w:div>
    <w:div w:id="786240889">
      <w:bodyDiv w:val="1"/>
      <w:marLeft w:val="0"/>
      <w:marRight w:val="0"/>
      <w:marTop w:val="0"/>
      <w:marBottom w:val="0"/>
      <w:divBdr>
        <w:top w:val="none" w:sz="0" w:space="0" w:color="auto"/>
        <w:left w:val="none" w:sz="0" w:space="0" w:color="auto"/>
        <w:bottom w:val="none" w:sz="0" w:space="0" w:color="auto"/>
        <w:right w:val="none" w:sz="0" w:space="0" w:color="auto"/>
      </w:divBdr>
      <w:divsChild>
        <w:div w:id="555317254">
          <w:marLeft w:val="0"/>
          <w:marRight w:val="0"/>
          <w:marTop w:val="0"/>
          <w:marBottom w:val="0"/>
          <w:divBdr>
            <w:top w:val="none" w:sz="0" w:space="0" w:color="auto"/>
            <w:left w:val="none" w:sz="0" w:space="0" w:color="auto"/>
            <w:bottom w:val="none" w:sz="0" w:space="0" w:color="auto"/>
            <w:right w:val="none" w:sz="0" w:space="0" w:color="auto"/>
          </w:divBdr>
          <w:divsChild>
            <w:div w:id="1439176092">
              <w:marLeft w:val="0"/>
              <w:marRight w:val="0"/>
              <w:marTop w:val="0"/>
              <w:marBottom w:val="0"/>
              <w:divBdr>
                <w:top w:val="single" w:sz="6" w:space="0" w:color="auto"/>
                <w:left w:val="single" w:sz="2" w:space="0" w:color="auto"/>
                <w:bottom w:val="single" w:sz="2" w:space="0" w:color="auto"/>
                <w:right w:val="single" w:sz="2" w:space="0" w:color="auto"/>
              </w:divBdr>
              <w:divsChild>
                <w:div w:id="1523744425">
                  <w:marLeft w:val="0"/>
                  <w:marRight w:val="0"/>
                  <w:marTop w:val="0"/>
                  <w:marBottom w:val="0"/>
                  <w:divBdr>
                    <w:top w:val="none" w:sz="0" w:space="0" w:color="auto"/>
                    <w:left w:val="none" w:sz="0" w:space="0" w:color="auto"/>
                    <w:bottom w:val="none" w:sz="0" w:space="0" w:color="auto"/>
                    <w:right w:val="none" w:sz="0" w:space="0" w:color="auto"/>
                  </w:divBdr>
                  <w:divsChild>
                    <w:div w:id="3720736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7378">
          <w:marLeft w:val="0"/>
          <w:marRight w:val="0"/>
          <w:marTop w:val="0"/>
          <w:marBottom w:val="0"/>
          <w:divBdr>
            <w:top w:val="none" w:sz="0" w:space="0" w:color="auto"/>
            <w:left w:val="none" w:sz="0" w:space="0" w:color="auto"/>
            <w:bottom w:val="none" w:sz="0" w:space="0" w:color="auto"/>
            <w:right w:val="none" w:sz="0" w:space="0" w:color="auto"/>
          </w:divBdr>
          <w:divsChild>
            <w:div w:id="515538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023482496">
      <w:bodyDiv w:val="1"/>
      <w:marLeft w:val="0"/>
      <w:marRight w:val="0"/>
      <w:marTop w:val="0"/>
      <w:marBottom w:val="0"/>
      <w:divBdr>
        <w:top w:val="none" w:sz="0" w:space="0" w:color="auto"/>
        <w:left w:val="none" w:sz="0" w:space="0" w:color="auto"/>
        <w:bottom w:val="none" w:sz="0" w:space="0" w:color="auto"/>
        <w:right w:val="none" w:sz="0" w:space="0" w:color="auto"/>
      </w:divBdr>
      <w:divsChild>
        <w:div w:id="783574778">
          <w:marLeft w:val="60"/>
          <w:marRight w:val="0"/>
          <w:marTop w:val="0"/>
          <w:marBottom w:val="0"/>
          <w:divBdr>
            <w:top w:val="none" w:sz="0" w:space="0" w:color="auto"/>
            <w:left w:val="none" w:sz="0" w:space="0" w:color="auto"/>
            <w:bottom w:val="none" w:sz="0" w:space="0" w:color="auto"/>
            <w:right w:val="none" w:sz="0" w:space="0" w:color="auto"/>
          </w:divBdr>
        </w:div>
      </w:divsChild>
    </w:div>
    <w:div w:id="1141583052">
      <w:bodyDiv w:val="1"/>
      <w:marLeft w:val="0"/>
      <w:marRight w:val="0"/>
      <w:marTop w:val="0"/>
      <w:marBottom w:val="0"/>
      <w:divBdr>
        <w:top w:val="none" w:sz="0" w:space="0" w:color="auto"/>
        <w:left w:val="none" w:sz="0" w:space="0" w:color="auto"/>
        <w:bottom w:val="none" w:sz="0" w:space="0" w:color="auto"/>
        <w:right w:val="none" w:sz="0" w:space="0" w:color="auto"/>
      </w:divBdr>
      <w:divsChild>
        <w:div w:id="1316226632">
          <w:marLeft w:val="0"/>
          <w:marRight w:val="0"/>
          <w:marTop w:val="0"/>
          <w:marBottom w:val="0"/>
          <w:divBdr>
            <w:top w:val="none" w:sz="0" w:space="0" w:color="auto"/>
            <w:left w:val="none" w:sz="0" w:space="0" w:color="auto"/>
            <w:bottom w:val="none" w:sz="0" w:space="0" w:color="auto"/>
            <w:right w:val="none" w:sz="0" w:space="0" w:color="auto"/>
          </w:divBdr>
          <w:divsChild>
            <w:div w:id="1569807685">
              <w:marLeft w:val="0"/>
              <w:marRight w:val="0"/>
              <w:marTop w:val="0"/>
              <w:marBottom w:val="0"/>
              <w:divBdr>
                <w:top w:val="single" w:sz="6" w:space="0" w:color="auto"/>
                <w:left w:val="single" w:sz="2" w:space="0" w:color="auto"/>
                <w:bottom w:val="single" w:sz="2" w:space="0" w:color="auto"/>
                <w:right w:val="single" w:sz="2" w:space="0" w:color="auto"/>
              </w:divBdr>
              <w:divsChild>
                <w:div w:id="923144883">
                  <w:marLeft w:val="0"/>
                  <w:marRight w:val="0"/>
                  <w:marTop w:val="0"/>
                  <w:marBottom w:val="0"/>
                  <w:divBdr>
                    <w:top w:val="none" w:sz="0" w:space="0" w:color="auto"/>
                    <w:left w:val="none" w:sz="0" w:space="0" w:color="auto"/>
                    <w:bottom w:val="none" w:sz="0" w:space="0" w:color="auto"/>
                    <w:right w:val="none" w:sz="0" w:space="0" w:color="auto"/>
                  </w:divBdr>
                  <w:divsChild>
                    <w:div w:id="3269030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09394">
          <w:marLeft w:val="0"/>
          <w:marRight w:val="0"/>
          <w:marTop w:val="0"/>
          <w:marBottom w:val="0"/>
          <w:divBdr>
            <w:top w:val="none" w:sz="0" w:space="0" w:color="auto"/>
            <w:left w:val="none" w:sz="0" w:space="0" w:color="auto"/>
            <w:bottom w:val="none" w:sz="0" w:space="0" w:color="auto"/>
            <w:right w:val="none" w:sz="0" w:space="0" w:color="auto"/>
          </w:divBdr>
          <w:divsChild>
            <w:div w:id="16937660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159734474">
      <w:bodyDiv w:val="1"/>
      <w:marLeft w:val="0"/>
      <w:marRight w:val="0"/>
      <w:marTop w:val="0"/>
      <w:marBottom w:val="0"/>
      <w:divBdr>
        <w:top w:val="none" w:sz="0" w:space="0" w:color="auto"/>
        <w:left w:val="none" w:sz="0" w:space="0" w:color="auto"/>
        <w:bottom w:val="none" w:sz="0" w:space="0" w:color="auto"/>
        <w:right w:val="none" w:sz="0" w:space="0" w:color="auto"/>
      </w:divBdr>
      <w:divsChild>
        <w:div w:id="1310095922">
          <w:marLeft w:val="60"/>
          <w:marRight w:val="0"/>
          <w:marTop w:val="0"/>
          <w:marBottom w:val="0"/>
          <w:divBdr>
            <w:top w:val="none" w:sz="0" w:space="0" w:color="auto"/>
            <w:left w:val="none" w:sz="0" w:space="0" w:color="auto"/>
            <w:bottom w:val="none" w:sz="0" w:space="0" w:color="auto"/>
            <w:right w:val="none" w:sz="0" w:space="0" w:color="auto"/>
          </w:divBdr>
        </w:div>
      </w:divsChild>
    </w:div>
    <w:div w:id="1341354585">
      <w:bodyDiv w:val="1"/>
      <w:marLeft w:val="0"/>
      <w:marRight w:val="0"/>
      <w:marTop w:val="0"/>
      <w:marBottom w:val="0"/>
      <w:divBdr>
        <w:top w:val="none" w:sz="0" w:space="0" w:color="auto"/>
        <w:left w:val="none" w:sz="0" w:space="0" w:color="auto"/>
        <w:bottom w:val="none" w:sz="0" w:space="0" w:color="auto"/>
        <w:right w:val="none" w:sz="0" w:space="0" w:color="auto"/>
      </w:divBdr>
      <w:divsChild>
        <w:div w:id="1520123724">
          <w:marLeft w:val="0"/>
          <w:marRight w:val="0"/>
          <w:marTop w:val="0"/>
          <w:marBottom w:val="0"/>
          <w:divBdr>
            <w:top w:val="single" w:sz="2" w:space="0" w:color="auto"/>
            <w:left w:val="single" w:sz="2" w:space="0" w:color="auto"/>
            <w:bottom w:val="single" w:sz="6" w:space="0" w:color="auto"/>
            <w:right w:val="single" w:sz="2" w:space="0" w:color="auto"/>
          </w:divBdr>
          <w:divsChild>
            <w:div w:id="174321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24950">
                  <w:marLeft w:val="0"/>
                  <w:marRight w:val="0"/>
                  <w:marTop w:val="0"/>
                  <w:marBottom w:val="0"/>
                  <w:divBdr>
                    <w:top w:val="single" w:sz="2" w:space="0" w:color="D9D9E3"/>
                    <w:left w:val="single" w:sz="2" w:space="0" w:color="D9D9E3"/>
                    <w:bottom w:val="single" w:sz="2" w:space="0" w:color="D9D9E3"/>
                    <w:right w:val="single" w:sz="2" w:space="0" w:color="D9D9E3"/>
                  </w:divBdr>
                  <w:divsChild>
                    <w:div w:id="157037832">
                      <w:marLeft w:val="0"/>
                      <w:marRight w:val="0"/>
                      <w:marTop w:val="0"/>
                      <w:marBottom w:val="0"/>
                      <w:divBdr>
                        <w:top w:val="single" w:sz="2" w:space="0" w:color="D9D9E3"/>
                        <w:left w:val="single" w:sz="2" w:space="0" w:color="D9D9E3"/>
                        <w:bottom w:val="single" w:sz="2" w:space="0" w:color="D9D9E3"/>
                        <w:right w:val="single" w:sz="2" w:space="0" w:color="D9D9E3"/>
                      </w:divBdr>
                      <w:divsChild>
                        <w:div w:id="1658192876">
                          <w:marLeft w:val="0"/>
                          <w:marRight w:val="0"/>
                          <w:marTop w:val="0"/>
                          <w:marBottom w:val="0"/>
                          <w:divBdr>
                            <w:top w:val="single" w:sz="2" w:space="0" w:color="D9D9E3"/>
                            <w:left w:val="single" w:sz="2" w:space="0" w:color="D9D9E3"/>
                            <w:bottom w:val="single" w:sz="2" w:space="0" w:color="D9D9E3"/>
                            <w:right w:val="single" w:sz="2" w:space="0" w:color="D9D9E3"/>
                          </w:divBdr>
                          <w:divsChild>
                            <w:div w:id="222064921">
                              <w:marLeft w:val="0"/>
                              <w:marRight w:val="0"/>
                              <w:marTop w:val="0"/>
                              <w:marBottom w:val="0"/>
                              <w:divBdr>
                                <w:top w:val="single" w:sz="2" w:space="0" w:color="D9D9E3"/>
                                <w:left w:val="single" w:sz="2" w:space="0" w:color="D9D9E3"/>
                                <w:bottom w:val="single" w:sz="2" w:space="0" w:color="D9D9E3"/>
                                <w:right w:val="single" w:sz="2" w:space="0" w:color="D9D9E3"/>
                              </w:divBdr>
                              <w:divsChild>
                                <w:div w:id="926226444">
                                  <w:marLeft w:val="0"/>
                                  <w:marRight w:val="0"/>
                                  <w:marTop w:val="0"/>
                                  <w:marBottom w:val="0"/>
                                  <w:divBdr>
                                    <w:top w:val="single" w:sz="2" w:space="0" w:color="D9D9E3"/>
                                    <w:left w:val="single" w:sz="2" w:space="0" w:color="D9D9E3"/>
                                    <w:bottom w:val="single" w:sz="2" w:space="0" w:color="D9D9E3"/>
                                    <w:right w:val="single" w:sz="2" w:space="0" w:color="D9D9E3"/>
                                  </w:divBdr>
                                  <w:divsChild>
                                    <w:div w:id="64724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792579">
          <w:marLeft w:val="0"/>
          <w:marRight w:val="0"/>
          <w:marTop w:val="0"/>
          <w:marBottom w:val="0"/>
          <w:divBdr>
            <w:top w:val="single" w:sz="2" w:space="0" w:color="auto"/>
            <w:left w:val="single" w:sz="2" w:space="0" w:color="auto"/>
            <w:bottom w:val="single" w:sz="6" w:space="0" w:color="auto"/>
            <w:right w:val="single" w:sz="2" w:space="0" w:color="auto"/>
          </w:divBdr>
          <w:divsChild>
            <w:div w:id="40422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52472">
                  <w:marLeft w:val="0"/>
                  <w:marRight w:val="0"/>
                  <w:marTop w:val="0"/>
                  <w:marBottom w:val="0"/>
                  <w:divBdr>
                    <w:top w:val="single" w:sz="2" w:space="0" w:color="D9D9E3"/>
                    <w:left w:val="single" w:sz="2" w:space="0" w:color="D9D9E3"/>
                    <w:bottom w:val="single" w:sz="2" w:space="0" w:color="D9D9E3"/>
                    <w:right w:val="single" w:sz="2" w:space="0" w:color="D9D9E3"/>
                  </w:divBdr>
                  <w:divsChild>
                    <w:div w:id="1247492190">
                      <w:marLeft w:val="0"/>
                      <w:marRight w:val="0"/>
                      <w:marTop w:val="0"/>
                      <w:marBottom w:val="0"/>
                      <w:divBdr>
                        <w:top w:val="single" w:sz="2" w:space="0" w:color="D9D9E3"/>
                        <w:left w:val="single" w:sz="2" w:space="0" w:color="D9D9E3"/>
                        <w:bottom w:val="single" w:sz="2" w:space="0" w:color="D9D9E3"/>
                        <w:right w:val="single" w:sz="2" w:space="0" w:color="D9D9E3"/>
                      </w:divBdr>
                      <w:divsChild>
                        <w:div w:id="516698344">
                          <w:marLeft w:val="0"/>
                          <w:marRight w:val="0"/>
                          <w:marTop w:val="0"/>
                          <w:marBottom w:val="0"/>
                          <w:divBdr>
                            <w:top w:val="single" w:sz="2" w:space="0" w:color="D9D9E3"/>
                            <w:left w:val="single" w:sz="2" w:space="0" w:color="D9D9E3"/>
                            <w:bottom w:val="single" w:sz="2" w:space="0" w:color="D9D9E3"/>
                            <w:right w:val="single" w:sz="2" w:space="0" w:color="D9D9E3"/>
                          </w:divBdr>
                          <w:divsChild>
                            <w:div w:id="1725786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492668">
                      <w:marLeft w:val="0"/>
                      <w:marRight w:val="0"/>
                      <w:marTop w:val="0"/>
                      <w:marBottom w:val="0"/>
                      <w:divBdr>
                        <w:top w:val="single" w:sz="2" w:space="0" w:color="D9D9E3"/>
                        <w:left w:val="single" w:sz="2" w:space="0" w:color="D9D9E3"/>
                        <w:bottom w:val="single" w:sz="2" w:space="0" w:color="D9D9E3"/>
                        <w:right w:val="single" w:sz="2" w:space="0" w:color="D9D9E3"/>
                      </w:divBdr>
                      <w:divsChild>
                        <w:div w:id="67729995">
                          <w:marLeft w:val="0"/>
                          <w:marRight w:val="0"/>
                          <w:marTop w:val="0"/>
                          <w:marBottom w:val="0"/>
                          <w:divBdr>
                            <w:top w:val="single" w:sz="2" w:space="0" w:color="D9D9E3"/>
                            <w:left w:val="single" w:sz="2" w:space="0" w:color="D9D9E3"/>
                            <w:bottom w:val="single" w:sz="2" w:space="0" w:color="D9D9E3"/>
                            <w:right w:val="single" w:sz="2" w:space="0" w:color="D9D9E3"/>
                          </w:divBdr>
                          <w:divsChild>
                            <w:div w:id="2067870483">
                              <w:marLeft w:val="0"/>
                              <w:marRight w:val="0"/>
                              <w:marTop w:val="0"/>
                              <w:marBottom w:val="0"/>
                              <w:divBdr>
                                <w:top w:val="single" w:sz="2" w:space="0" w:color="D9D9E3"/>
                                <w:left w:val="single" w:sz="2" w:space="0" w:color="D9D9E3"/>
                                <w:bottom w:val="single" w:sz="2" w:space="0" w:color="D9D9E3"/>
                                <w:right w:val="single" w:sz="2" w:space="0" w:color="D9D9E3"/>
                              </w:divBdr>
                              <w:divsChild>
                                <w:div w:id="901136992">
                                  <w:marLeft w:val="0"/>
                                  <w:marRight w:val="0"/>
                                  <w:marTop w:val="0"/>
                                  <w:marBottom w:val="0"/>
                                  <w:divBdr>
                                    <w:top w:val="single" w:sz="2" w:space="0" w:color="D9D9E3"/>
                                    <w:left w:val="single" w:sz="2" w:space="0" w:color="D9D9E3"/>
                                    <w:bottom w:val="single" w:sz="2" w:space="0" w:color="D9D9E3"/>
                                    <w:right w:val="single" w:sz="2" w:space="0" w:color="D9D9E3"/>
                                  </w:divBdr>
                                  <w:divsChild>
                                    <w:div w:id="35673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8708469">
          <w:marLeft w:val="0"/>
          <w:marRight w:val="0"/>
          <w:marTop w:val="0"/>
          <w:marBottom w:val="0"/>
          <w:divBdr>
            <w:top w:val="single" w:sz="2" w:space="0" w:color="auto"/>
            <w:left w:val="single" w:sz="2" w:space="0" w:color="auto"/>
            <w:bottom w:val="single" w:sz="6" w:space="0" w:color="auto"/>
            <w:right w:val="single" w:sz="2" w:space="0" w:color="auto"/>
          </w:divBdr>
          <w:divsChild>
            <w:div w:id="884103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121806">
                  <w:marLeft w:val="0"/>
                  <w:marRight w:val="0"/>
                  <w:marTop w:val="0"/>
                  <w:marBottom w:val="0"/>
                  <w:divBdr>
                    <w:top w:val="single" w:sz="2" w:space="0" w:color="D9D9E3"/>
                    <w:left w:val="single" w:sz="2" w:space="0" w:color="D9D9E3"/>
                    <w:bottom w:val="single" w:sz="2" w:space="0" w:color="D9D9E3"/>
                    <w:right w:val="single" w:sz="2" w:space="0" w:color="D9D9E3"/>
                  </w:divBdr>
                  <w:divsChild>
                    <w:div w:id="1837108459">
                      <w:marLeft w:val="0"/>
                      <w:marRight w:val="0"/>
                      <w:marTop w:val="0"/>
                      <w:marBottom w:val="0"/>
                      <w:divBdr>
                        <w:top w:val="single" w:sz="2" w:space="0" w:color="D9D9E3"/>
                        <w:left w:val="single" w:sz="2" w:space="0" w:color="D9D9E3"/>
                        <w:bottom w:val="single" w:sz="2" w:space="0" w:color="D9D9E3"/>
                        <w:right w:val="single" w:sz="2" w:space="0" w:color="D9D9E3"/>
                      </w:divBdr>
                      <w:divsChild>
                        <w:div w:id="1219635093">
                          <w:marLeft w:val="0"/>
                          <w:marRight w:val="0"/>
                          <w:marTop w:val="0"/>
                          <w:marBottom w:val="0"/>
                          <w:divBdr>
                            <w:top w:val="single" w:sz="2" w:space="0" w:color="D9D9E3"/>
                            <w:left w:val="single" w:sz="2" w:space="0" w:color="D9D9E3"/>
                            <w:bottom w:val="single" w:sz="2" w:space="0" w:color="D9D9E3"/>
                            <w:right w:val="single" w:sz="2" w:space="0" w:color="D9D9E3"/>
                          </w:divBdr>
                          <w:divsChild>
                            <w:div w:id="123870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26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551696">
                      <w:marLeft w:val="0"/>
                      <w:marRight w:val="0"/>
                      <w:marTop w:val="0"/>
                      <w:marBottom w:val="0"/>
                      <w:divBdr>
                        <w:top w:val="single" w:sz="2" w:space="0" w:color="D9D9E3"/>
                        <w:left w:val="single" w:sz="2" w:space="0" w:color="D9D9E3"/>
                        <w:bottom w:val="single" w:sz="2" w:space="0" w:color="D9D9E3"/>
                        <w:right w:val="single" w:sz="2" w:space="0" w:color="D9D9E3"/>
                      </w:divBdr>
                      <w:divsChild>
                        <w:div w:id="533739796">
                          <w:marLeft w:val="0"/>
                          <w:marRight w:val="0"/>
                          <w:marTop w:val="0"/>
                          <w:marBottom w:val="0"/>
                          <w:divBdr>
                            <w:top w:val="single" w:sz="2" w:space="0" w:color="D9D9E3"/>
                            <w:left w:val="single" w:sz="2" w:space="0" w:color="D9D9E3"/>
                            <w:bottom w:val="single" w:sz="2" w:space="0" w:color="D9D9E3"/>
                            <w:right w:val="single" w:sz="2" w:space="0" w:color="D9D9E3"/>
                          </w:divBdr>
                          <w:divsChild>
                            <w:div w:id="479349239">
                              <w:marLeft w:val="0"/>
                              <w:marRight w:val="0"/>
                              <w:marTop w:val="0"/>
                              <w:marBottom w:val="0"/>
                              <w:divBdr>
                                <w:top w:val="single" w:sz="2" w:space="0" w:color="D9D9E3"/>
                                <w:left w:val="single" w:sz="2" w:space="0" w:color="D9D9E3"/>
                                <w:bottom w:val="single" w:sz="2" w:space="0" w:color="D9D9E3"/>
                                <w:right w:val="single" w:sz="2" w:space="0" w:color="D9D9E3"/>
                              </w:divBdr>
                              <w:divsChild>
                                <w:div w:id="762184184">
                                  <w:marLeft w:val="0"/>
                                  <w:marRight w:val="0"/>
                                  <w:marTop w:val="0"/>
                                  <w:marBottom w:val="0"/>
                                  <w:divBdr>
                                    <w:top w:val="single" w:sz="2" w:space="0" w:color="D9D9E3"/>
                                    <w:left w:val="single" w:sz="2" w:space="0" w:color="D9D9E3"/>
                                    <w:bottom w:val="single" w:sz="2" w:space="0" w:color="D9D9E3"/>
                                    <w:right w:val="single" w:sz="2" w:space="0" w:color="D9D9E3"/>
                                  </w:divBdr>
                                  <w:divsChild>
                                    <w:div w:id="1450508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6615717">
      <w:bodyDiv w:val="1"/>
      <w:marLeft w:val="0"/>
      <w:marRight w:val="0"/>
      <w:marTop w:val="0"/>
      <w:marBottom w:val="0"/>
      <w:divBdr>
        <w:top w:val="none" w:sz="0" w:space="0" w:color="auto"/>
        <w:left w:val="none" w:sz="0" w:space="0" w:color="auto"/>
        <w:bottom w:val="none" w:sz="0" w:space="0" w:color="auto"/>
        <w:right w:val="none" w:sz="0" w:space="0" w:color="auto"/>
      </w:divBdr>
      <w:divsChild>
        <w:div w:id="1124082839">
          <w:marLeft w:val="0"/>
          <w:marRight w:val="0"/>
          <w:marTop w:val="0"/>
          <w:marBottom w:val="0"/>
          <w:divBdr>
            <w:top w:val="none" w:sz="0" w:space="0" w:color="auto"/>
            <w:left w:val="none" w:sz="0" w:space="0" w:color="auto"/>
            <w:bottom w:val="none" w:sz="0" w:space="0" w:color="auto"/>
            <w:right w:val="none" w:sz="0" w:space="0" w:color="auto"/>
          </w:divBdr>
          <w:divsChild>
            <w:div w:id="467549997">
              <w:marLeft w:val="0"/>
              <w:marRight w:val="0"/>
              <w:marTop w:val="0"/>
              <w:marBottom w:val="0"/>
              <w:divBdr>
                <w:top w:val="single" w:sz="6" w:space="0" w:color="auto"/>
                <w:left w:val="single" w:sz="2" w:space="0" w:color="auto"/>
                <w:bottom w:val="single" w:sz="2" w:space="0" w:color="auto"/>
                <w:right w:val="single" w:sz="2" w:space="0" w:color="auto"/>
              </w:divBdr>
              <w:divsChild>
                <w:div w:id="87897493">
                  <w:marLeft w:val="0"/>
                  <w:marRight w:val="0"/>
                  <w:marTop w:val="0"/>
                  <w:marBottom w:val="0"/>
                  <w:divBdr>
                    <w:top w:val="none" w:sz="0" w:space="0" w:color="auto"/>
                    <w:left w:val="none" w:sz="0" w:space="0" w:color="auto"/>
                    <w:bottom w:val="none" w:sz="0" w:space="0" w:color="auto"/>
                    <w:right w:val="none" w:sz="0" w:space="0" w:color="auto"/>
                  </w:divBdr>
                  <w:divsChild>
                    <w:div w:id="17489216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7858">
          <w:marLeft w:val="0"/>
          <w:marRight w:val="0"/>
          <w:marTop w:val="0"/>
          <w:marBottom w:val="0"/>
          <w:divBdr>
            <w:top w:val="none" w:sz="0" w:space="0" w:color="auto"/>
            <w:left w:val="none" w:sz="0" w:space="0" w:color="auto"/>
            <w:bottom w:val="none" w:sz="0" w:space="0" w:color="auto"/>
            <w:right w:val="none" w:sz="0" w:space="0" w:color="auto"/>
          </w:divBdr>
          <w:divsChild>
            <w:div w:id="15220116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86845413">
      <w:bodyDiv w:val="1"/>
      <w:marLeft w:val="0"/>
      <w:marRight w:val="0"/>
      <w:marTop w:val="0"/>
      <w:marBottom w:val="0"/>
      <w:divBdr>
        <w:top w:val="none" w:sz="0" w:space="0" w:color="auto"/>
        <w:left w:val="none" w:sz="0" w:space="0" w:color="auto"/>
        <w:bottom w:val="none" w:sz="0" w:space="0" w:color="auto"/>
        <w:right w:val="none" w:sz="0" w:space="0" w:color="auto"/>
      </w:divBdr>
      <w:divsChild>
        <w:div w:id="935671454">
          <w:marLeft w:val="60"/>
          <w:marRight w:val="0"/>
          <w:marTop w:val="0"/>
          <w:marBottom w:val="0"/>
          <w:divBdr>
            <w:top w:val="none" w:sz="0" w:space="0" w:color="auto"/>
            <w:left w:val="none" w:sz="0" w:space="0" w:color="auto"/>
            <w:bottom w:val="none" w:sz="0" w:space="0" w:color="auto"/>
            <w:right w:val="none" w:sz="0" w:space="0" w:color="auto"/>
          </w:divBdr>
        </w:div>
      </w:divsChild>
    </w:div>
    <w:div w:id="2091808312">
      <w:bodyDiv w:val="1"/>
      <w:marLeft w:val="0"/>
      <w:marRight w:val="0"/>
      <w:marTop w:val="0"/>
      <w:marBottom w:val="0"/>
      <w:divBdr>
        <w:top w:val="none" w:sz="0" w:space="0" w:color="auto"/>
        <w:left w:val="none" w:sz="0" w:space="0" w:color="auto"/>
        <w:bottom w:val="none" w:sz="0" w:space="0" w:color="auto"/>
        <w:right w:val="none" w:sz="0" w:space="0" w:color="auto"/>
      </w:divBdr>
      <w:divsChild>
        <w:div w:id="1772318971">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blastchar/telco-customer-chur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Ashim</dc:creator>
  <cp:keywords/>
  <dc:description/>
  <cp:lastModifiedBy>Muhamed Ashim</cp:lastModifiedBy>
  <cp:revision>1</cp:revision>
  <dcterms:created xsi:type="dcterms:W3CDTF">2023-10-18T09:36:00Z</dcterms:created>
  <dcterms:modified xsi:type="dcterms:W3CDTF">2023-10-18T10:23:00Z</dcterms:modified>
</cp:coreProperties>
</file>