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Ragasiyam — RAG-Powered Conversational AI Assistant</w:t>
      </w:r>
    </w:p>
    <w:p>
      <w:pPr>
        <w:jc w:val="center"/>
      </w:pPr>
      <w:r>
        <w:br/>
        <w:br/>
        <w:t>Project Documentation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What This Project Does</w:t>
      </w:r>
    </w:p>
    <w:p>
      <w:r>
        <w:t>2. Ideation</w:t>
      </w:r>
    </w:p>
    <w:p>
      <w:r>
        <w:t>3. Architecture</w:t>
      </w:r>
    </w:p>
    <w:p>
      <w:r>
        <w:t>4. Planning &amp; Execution</w:t>
      </w:r>
    </w:p>
    <w:p>
      <w:r>
        <w:t>5. Obstacles &amp; Resolutions</w:t>
      </w:r>
    </w:p>
    <w:p>
      <w:r>
        <w:t>6. Features</w:t>
      </w:r>
    </w:p>
    <w:p>
      <w:r>
        <w:t>7. Output</w:t>
      </w:r>
    </w:p>
    <w:p>
      <w:r>
        <w:br w:type="page"/>
      </w:r>
    </w:p>
    <w:p>
      <w:pPr>
        <w:pStyle w:val="Heading1"/>
      </w:pPr>
      <w:r>
        <w:t>1. What This Project Does</w:t>
      </w:r>
    </w:p>
    <w:p>
      <w:r>
        <w:t>Ragasiyam is a sophisticated, full-stack conversational AI assistant styled after premium interfaces like Claude and ChatGPT. It provides a highly interactive and responsive user experience, allowing users to engage in natural language conversations. Beyond standard chat, Ragasiyam is deeply integrated with Retrieval-Augmented Generation (RAG), allowing users to upload documents (PDF/TXT) and query them for contextually grounded answers. It also supports persistent chat history across sessions and multimodal image support, enabling users to upload and analyze visual data.</w:t>
      </w:r>
    </w:p>
    <w:p>
      <w:pPr>
        <w:pStyle w:val="Heading1"/>
      </w:pPr>
      <w:r>
        <w:t>2. Ideation</w:t>
      </w:r>
    </w:p>
    <w:p>
      <w:r>
        <w:t>The project was born from a completely verbal task brief with no prior written specifications. The core requirements were established organically: build a robust conversational interface that looks professional, integrate a document RAG pipeline to chat with user-provided data, and maintain persistent chat history across multiple user sessions. As the project evolved, multimodal image support was conceptualized and seamlessly integrated as a high-value bonus feature.</w:t>
      </w:r>
    </w:p>
    <w:p>
      <w:pPr>
        <w:pStyle w:val="Heading1"/>
      </w:pPr>
      <w:r>
        <w:t>3. Architecture</w:t>
      </w:r>
    </w:p>
    <w:p>
      <w:r>
        <w:t>Ragasiyam relies on a modern, decoupled architecture split between a high-performance backend and a responsive frontend.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 / Service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(React), Tailwind CSS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 (Python) with /chat and /upload endpoints</w:t>
            </w:r>
          </w:p>
        </w:tc>
      </w:tr>
      <w:tr>
        <w:tc>
          <w:tcPr>
            <w:tcW w:type="dxa" w:w="4320"/>
          </w:tcPr>
          <w:p>
            <w:r>
              <w:t>LLM Providers</w:t>
            </w:r>
          </w:p>
        </w:tc>
        <w:tc>
          <w:tcPr>
            <w:tcW w:type="dxa" w:w="4320"/>
          </w:tcPr>
          <w:p>
            <w:r>
              <w:t>Google Gemini and Groq (Selectable)</w:t>
            </w:r>
          </w:p>
        </w:tc>
      </w:tr>
      <w:tr>
        <w:tc>
          <w:tcPr>
            <w:tcW w:type="dxa" w:w="4320"/>
          </w:tcPr>
          <w:p>
            <w:r>
              <w:t>Embeddings</w:t>
            </w:r>
          </w:p>
        </w:tc>
        <w:tc>
          <w:tcPr>
            <w:tcW w:type="dxa" w:w="4320"/>
          </w:tcPr>
          <w:p>
            <w:r>
              <w:t>Cohere</w:t>
            </w:r>
          </w:p>
        </w:tc>
      </w:tr>
      <w:tr>
        <w:tc>
          <w:tcPr>
            <w:tcW w:type="dxa" w:w="4320"/>
          </w:tcPr>
          <w:p>
            <w:r>
              <w:t>Vector Search</w:t>
            </w:r>
          </w:p>
        </w:tc>
        <w:tc>
          <w:tcPr>
            <w:tcW w:type="dxa" w:w="4320"/>
          </w:tcPr>
          <w:p>
            <w:r>
              <w:t>Qdrant</w:t>
            </w:r>
          </w:p>
        </w:tc>
      </w:tr>
      <w:tr>
        <w:tc>
          <w:tcPr>
            <w:tcW w:type="dxa" w:w="4320"/>
          </w:tcPr>
          <w:p>
            <w:r>
              <w:t>Database (History)</w:t>
            </w:r>
          </w:p>
        </w:tc>
        <w:tc>
          <w:tcPr>
            <w:tcW w:type="dxa" w:w="4320"/>
          </w:tcPr>
          <w:p>
            <w:r>
              <w:t>MongoDB Atlas</w:t>
            </w:r>
          </w:p>
        </w:tc>
      </w:tr>
    </w:tbl>
    <w:p/>
    <w:p>
      <w:pPr>
        <w:pStyle w:val="Heading1"/>
      </w:pPr>
      <w:r>
        <w:t>4. Planning &amp; Execution</w:t>
      </w:r>
    </w:p>
    <w:p>
      <w:r>
        <w:t>Development was approached in distinct, logical stages to ensure stability before adding complexity:</w:t>
      </w:r>
    </w:p>
    <w:p>
      <w:pPr>
        <w:pStyle w:val="ListBullet"/>
      </w:pPr>
      <w:r>
        <w:t>Phase 1: Basic Chat Loop. Established the fundamental Next.js and FastAPI connection, allowing plain text generation using Gemini.</w:t>
      </w:r>
    </w:p>
    <w:p>
      <w:pPr>
        <w:pStyle w:val="ListBullet"/>
      </w:pPr>
      <w:r>
        <w:t>Phase 2: Persistence. Integrated MongoDB Atlas to store and retrieve past messages, allowing users to resume previous conversations.</w:t>
      </w:r>
    </w:p>
    <w:p>
      <w:pPr>
        <w:pStyle w:val="ListBullet"/>
      </w:pPr>
      <w:r>
        <w:t>Phase 3: The RAG Pipeline. Implemented file uploading, text chunking, Cohere embeddings, and Qdrant vector storage to enable document Q&amp;A.</w:t>
      </w:r>
    </w:p>
    <w:p>
      <w:pPr>
        <w:pStyle w:val="ListBullet"/>
      </w:pPr>
      <w:r>
        <w:t>Phase 4: Secondary Features. Added multimodal image support, session auto-titling, guardrails, model switching, and comprehensive UI polish.</w:t>
      </w:r>
    </w:p>
    <w:p>
      <w:pPr>
        <w:pStyle w:val="Heading1"/>
      </w:pPr>
      <w:r>
        <w:t>5. Obstacles &amp; Resolutions</w:t>
      </w:r>
    </w:p>
    <w:p>
      <w:pPr>
        <w:pStyle w:val="ListBullet"/>
      </w:pPr>
      <w:r>
        <w:rPr>
          <w:b/>
        </w:rPr>
        <w:t xml:space="preserve">Problem: </w:t>
      </w:r>
      <w:r>
        <w:t>Gemini free-tier rate limits.</w:t>
        <w:br/>
      </w:r>
      <w:r>
        <w:rPr>
          <w:b/>
        </w:rPr>
        <w:t xml:space="preserve">Fix: </w:t>
      </w:r>
      <w:r>
        <w:t>Fixed by switching the embedding generation model to Cohere and implementing robust retry logic for API calls.</w:t>
      </w:r>
    </w:p>
    <w:p>
      <w:pPr>
        <w:pStyle w:val="ListBullet"/>
      </w:pPr>
      <w:r>
        <w:rPr>
          <w:b/>
        </w:rPr>
        <w:t xml:space="preserve">Problem: </w:t>
      </w:r>
      <w:r>
        <w:t>MongoDB TLS handshake errors.</w:t>
        <w:br/>
      </w:r>
      <w:r>
        <w:rPr>
          <w:b/>
        </w:rPr>
        <w:t xml:space="preserve">Fix: </w:t>
      </w:r>
      <w:r>
        <w:t>Fixed via extensive Node/network troubleshooting to ensure correct TLS configurations and connection string parameters.</w:t>
      </w:r>
    </w:p>
    <w:p>
      <w:pPr>
        <w:pStyle w:val="ListBullet"/>
      </w:pPr>
      <w:r>
        <w:rPr>
          <w:b/>
        </w:rPr>
        <w:t xml:space="preserve">Problem: </w:t>
      </w:r>
      <w:r>
        <w:t>Qdrant write/read timeouts.</w:t>
        <w:br/>
      </w:r>
      <w:r>
        <w:rPr>
          <w:b/>
        </w:rPr>
        <w:t xml:space="preserve">Fix: </w:t>
      </w:r>
      <w:r>
        <w:t>Fixed by reducing batch sizes during vector upserts and implementing automatic retries to handle transient network latency.</w:t>
      </w:r>
    </w:p>
    <w:p>
      <w:pPr>
        <w:pStyle w:val="ListBullet"/>
      </w:pPr>
      <w:r>
        <w:rPr>
          <w:b/>
        </w:rPr>
        <w:t xml:space="preserve">Problem: </w:t>
      </w:r>
      <w:r>
        <w:t>Missing Qdrant payload index causing filter errors.</w:t>
        <w:br/>
      </w:r>
      <w:r>
        <w:rPr>
          <w:b/>
        </w:rPr>
        <w:t xml:space="preserve">Fix: </w:t>
      </w:r>
      <w:r>
        <w:t>Fixed by proactively creating the required payload index on the 'session_id' field upon collection initialization.</w:t>
      </w:r>
    </w:p>
    <w:p>
      <w:pPr>
        <w:pStyle w:val="ListBullet"/>
      </w:pPr>
      <w:r>
        <w:rPr>
          <w:b/>
        </w:rPr>
        <w:t xml:space="preserve">Problem: </w:t>
      </w:r>
      <w:r>
        <w:t>Cross-session data leakage in retrieval.</w:t>
        <w:br/>
      </w:r>
      <w:r>
        <w:rPr>
          <w:b/>
        </w:rPr>
        <w:t xml:space="preserve">Fix: </w:t>
      </w:r>
      <w:r>
        <w:t>Fixed by adding a strict session-scoped filter to all Qdrant similarity searches, ensuring users only retrieve context from their own documents in the current chat.</w:t>
      </w:r>
    </w:p>
    <w:p>
      <w:pPr>
        <w:pStyle w:val="ListBullet"/>
      </w:pPr>
      <w:r>
        <w:rPr>
          <w:b/>
        </w:rPr>
        <w:t xml:space="preserve">Problem: </w:t>
      </w:r>
      <w:r>
        <w:t>Poor retrieval on summarization-style queries.</w:t>
        <w:br/>
      </w:r>
      <w:r>
        <w:rPr>
          <w:b/>
        </w:rPr>
        <w:t xml:space="preserve">Fix: </w:t>
      </w:r>
      <w:r>
        <w:t>Fixed by implementing intent-based retrieval handling. If a summarization intent is detected, the similarity threshold check is bypassed to fetch the most relevant chunks directly.</w:t>
      </w:r>
    </w:p>
    <w:p>
      <w:pPr>
        <w:pStyle w:val="ListBullet"/>
      </w:pPr>
      <w:r>
        <w:rPr>
          <w:b/>
        </w:rPr>
        <w:t xml:space="preserve">Problem: </w:t>
      </w:r>
      <w:r>
        <w:t>Silent request failures from missing timeouts.</w:t>
        <w:br/>
      </w:r>
      <w:r>
        <w:rPr>
          <w:b/>
        </w:rPr>
        <w:t xml:space="preserve">Fix: </w:t>
      </w:r>
      <w:r>
        <w:t>Fixed by adding explicit API timeouts and wrapping endpoints in top-level try/except blocks with full traceback logging for complete visibility.</w:t>
      </w:r>
    </w:p>
    <w:p>
      <w:pPr>
        <w:pStyle w:val="Heading1"/>
      </w:pPr>
      <w:r>
        <w:t>6. Features</w:t>
      </w:r>
    </w:p>
    <w:p>
      <w:pPr>
        <w:pStyle w:val="ListBullet"/>
      </w:pPr>
      <w:r>
        <w:t>Multi-turn conversational chat</w:t>
      </w:r>
    </w:p>
    <w:p>
      <w:pPr>
        <w:pStyle w:val="ListBullet"/>
      </w:pPr>
      <w:r>
        <w:t>Document RAG with data grounding (PDF/TXT)</w:t>
      </w:r>
    </w:p>
    <w:p>
      <w:pPr>
        <w:pStyle w:val="ListBullet"/>
      </w:pPr>
      <w:r>
        <w:t>Persistent chat history across sessions</w:t>
      </w:r>
    </w:p>
    <w:p>
      <w:pPr>
        <w:pStyle w:val="ListBullet"/>
      </w:pPr>
      <w:r>
        <w:t>Dynamic model switching (Gemini / Groq)</w:t>
      </w:r>
    </w:p>
    <w:p>
      <w:pPr>
        <w:pStyle w:val="ListBullet"/>
      </w:pPr>
      <w:r>
        <w:t>Input guardrails and quota limits</w:t>
      </w:r>
    </w:p>
    <w:p>
      <w:pPr>
        <w:pStyle w:val="ListBullet"/>
      </w:pPr>
      <w:r>
        <w:t>Image upload with multimodal vision support</w:t>
      </w:r>
    </w:p>
    <w:p>
      <w:pPr>
        <w:pStyle w:val="ListBullet"/>
      </w:pPr>
      <w:r>
        <w:t>Chat management: search, delete, and auto-titling</w:t>
      </w:r>
    </w:p>
    <w:p>
      <w:pPr>
        <w:pStyle w:val="Heading1"/>
      </w:pPr>
      <w:r>
        <w:t>7. Output</w:t>
      </w:r>
    </w:p>
    <w:p>
      <w:r>
        <w:t>The resulting application is a highly capable, production-ready conversational AI platform. It successfully balances an intuitive, premium user interface with a complex backend architecture capable of handling stateful conversations, multimodal inputs, and context-aware document retrieval. The iterative approach to problem-solving and architecture design resulted in a resilient system that gracefully handles edge cases, rate limits, and asynchronous data processing.</w:t>
      </w:r>
    </w:p>
    <w:p>
      <w:r>
        <w:drawing>
          <wp:inline xmlns:a="http://schemas.openxmlformats.org/drawingml/2006/main" xmlns:pic="http://schemas.openxmlformats.org/drawingml/2006/picture">
            <wp:extent cx="5486400" cy="31367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tial_page_load_17850781494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6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1: Initial Page Load of Ragasiyam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