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1569DA" w14:textId="77777777" w:rsidR="0099677A" w:rsidRDefault="0099677A" w:rsidP="00975D0C">
      <w:pPr>
        <w:jc w:val="center"/>
      </w:pPr>
    </w:p>
    <w:p w14:paraId="2C6DF9E2" w14:textId="77777777" w:rsidR="0099677A" w:rsidRDefault="0099677A" w:rsidP="00975D0C">
      <w:pPr>
        <w:jc w:val="center"/>
      </w:pPr>
    </w:p>
    <w:p w14:paraId="229D93E8" w14:textId="77777777" w:rsidR="0099677A" w:rsidRDefault="0099677A" w:rsidP="0099677A">
      <w:pPr>
        <w:spacing w:line="240" w:lineRule="auto"/>
        <w:ind w:left="1440" w:firstLine="720"/>
        <w:rPr>
          <w:rFonts w:cs="Times New Roman"/>
          <w:b/>
          <w:sz w:val="32"/>
          <w:szCs w:val="32"/>
        </w:rPr>
      </w:pPr>
      <w:r>
        <w:rPr>
          <w:noProof/>
        </w:rPr>
        <w:t xml:space="preserve">                    </w:t>
      </w:r>
      <w:r>
        <w:rPr>
          <w:noProof/>
        </w:rPr>
        <w:drawing>
          <wp:inline distT="0" distB="0" distL="0" distR="0" wp14:anchorId="06A06B1A" wp14:editId="533965A3">
            <wp:extent cx="1797050" cy="895350"/>
            <wp:effectExtent l="0" t="0" r="0" b="0"/>
            <wp:docPr id="8" name="Picture 8" descr="Southern_cross_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uthern_cross_univers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7050" cy="895350"/>
                    </a:xfrm>
                    <a:prstGeom prst="rect">
                      <a:avLst/>
                    </a:prstGeom>
                    <a:noFill/>
                    <a:ln>
                      <a:noFill/>
                    </a:ln>
                  </pic:spPr>
                </pic:pic>
              </a:graphicData>
            </a:graphic>
          </wp:inline>
        </w:drawing>
      </w:r>
    </w:p>
    <w:p w14:paraId="123FF35E" w14:textId="77777777" w:rsidR="0099677A" w:rsidRDefault="0099677A" w:rsidP="0099677A">
      <w:pPr>
        <w:spacing w:line="240" w:lineRule="auto"/>
        <w:rPr>
          <w:rFonts w:eastAsia="Times New Roman" w:cs="Times New Roman"/>
          <w:sz w:val="32"/>
          <w:szCs w:val="32"/>
        </w:rPr>
      </w:pPr>
      <w:r>
        <w:rPr>
          <w:rFonts w:eastAsia="Times New Roman" w:cs="Times New Roman"/>
          <w:sz w:val="32"/>
          <w:szCs w:val="32"/>
        </w:rPr>
        <w:t xml:space="preserve">   </w:t>
      </w:r>
      <w:r>
        <w:rPr>
          <w:rFonts w:eastAsia="Times New Roman" w:cs="Times New Roman"/>
          <w:sz w:val="32"/>
          <w:szCs w:val="32"/>
        </w:rPr>
        <w:tab/>
      </w:r>
      <w:r>
        <w:rPr>
          <w:rFonts w:eastAsia="Times New Roman" w:cs="Times New Roman"/>
          <w:sz w:val="32"/>
          <w:szCs w:val="32"/>
        </w:rPr>
        <w:tab/>
      </w:r>
      <w:r>
        <w:rPr>
          <w:rFonts w:eastAsia="Times New Roman" w:cs="Times New Roman"/>
          <w:sz w:val="32"/>
          <w:szCs w:val="32"/>
        </w:rPr>
        <w:tab/>
        <w:t xml:space="preserve">  ASSIGNMENT COVER LETTER</w:t>
      </w:r>
    </w:p>
    <w:p w14:paraId="3A680696" w14:textId="77777777" w:rsidR="0099677A" w:rsidRPr="00D0750F" w:rsidRDefault="0099677A" w:rsidP="0099677A">
      <w:pPr>
        <w:spacing w:line="240" w:lineRule="auto"/>
        <w:rPr>
          <w:rFonts w:eastAsia="Times New Roman" w:cs="Times New Roman"/>
          <w:sz w:val="20"/>
          <w:szCs w:val="20"/>
        </w:rPr>
      </w:pPr>
      <w:r>
        <w:rPr>
          <w:rFonts w:eastAsia="Times New Roman" w:cs="Times New Roman"/>
          <w:sz w:val="32"/>
          <w:szCs w:val="32"/>
        </w:rPr>
        <w:tab/>
      </w:r>
      <w:r>
        <w:rPr>
          <w:rFonts w:eastAsia="Times New Roman" w:cs="Times New Roman"/>
          <w:sz w:val="32"/>
          <w:szCs w:val="32"/>
        </w:rPr>
        <w:tab/>
      </w:r>
      <w:r>
        <w:rPr>
          <w:rFonts w:eastAsia="Times New Roman" w:cs="Times New Roman"/>
          <w:sz w:val="32"/>
          <w:szCs w:val="32"/>
        </w:rPr>
        <w:tab/>
        <w:t xml:space="preserve">     </w:t>
      </w:r>
      <w:r w:rsidRPr="00D0750F">
        <w:rPr>
          <w:rFonts w:eastAsia="Times New Roman" w:cs="Times New Roman"/>
          <w:sz w:val="20"/>
          <w:szCs w:val="20"/>
        </w:rPr>
        <w:t>For use with online submission of assignments</w:t>
      </w:r>
    </w:p>
    <w:p w14:paraId="43D16D20" w14:textId="77777777" w:rsidR="0099677A" w:rsidRDefault="0099677A" w:rsidP="0099677A">
      <w:pPr>
        <w:rPr>
          <w:rFonts w:eastAsia="Times New Roman" w:cs="Times New Roman"/>
          <w:szCs w:val="24"/>
        </w:rPr>
      </w:pPr>
    </w:p>
    <w:p w14:paraId="54544D26" w14:textId="01F65FB1" w:rsidR="0099677A" w:rsidRDefault="0099677A" w:rsidP="0099677A">
      <w:pPr>
        <w:ind w:left="720" w:firstLine="720"/>
        <w:rPr>
          <w:rFonts w:eastAsia="Times New Roman" w:cs="Times New Roman"/>
          <w:szCs w:val="24"/>
        </w:rPr>
      </w:pPr>
      <w:r>
        <w:rPr>
          <w:rFonts w:eastAsia="Times New Roman" w:cs="Times New Roman"/>
          <w:szCs w:val="24"/>
        </w:rPr>
        <w:t xml:space="preserve">Unit Name:  </w:t>
      </w:r>
      <w:r>
        <w:rPr>
          <w:rFonts w:eastAsia="Times New Roman" w:cs="Times New Roman"/>
          <w:szCs w:val="24"/>
        </w:rPr>
        <w:tab/>
      </w:r>
      <w:r>
        <w:rPr>
          <w:rFonts w:eastAsia="Times New Roman" w:cs="Times New Roman"/>
          <w:szCs w:val="24"/>
        </w:rPr>
        <w:tab/>
      </w:r>
      <w:r w:rsidR="009B2022">
        <w:rPr>
          <w:rFonts w:eastAsia="Times New Roman" w:cs="Times New Roman"/>
          <w:szCs w:val="24"/>
        </w:rPr>
        <w:t>ADVANCED CYBERSECURITY</w:t>
      </w:r>
    </w:p>
    <w:p w14:paraId="4120938E" w14:textId="6257C21A" w:rsidR="0099677A" w:rsidRDefault="0099677A" w:rsidP="0099677A">
      <w:pPr>
        <w:ind w:left="1440"/>
        <w:rPr>
          <w:rFonts w:eastAsia="Times New Roman" w:cs="Times New Roman"/>
          <w:szCs w:val="24"/>
        </w:rPr>
      </w:pPr>
      <w:r>
        <w:rPr>
          <w:rFonts w:eastAsia="Times New Roman" w:cs="Times New Roman"/>
          <w:szCs w:val="24"/>
        </w:rPr>
        <w:t xml:space="preserve">Unit Code:   </w:t>
      </w:r>
      <w:r>
        <w:rPr>
          <w:rFonts w:eastAsia="Times New Roman" w:cs="Times New Roman"/>
          <w:szCs w:val="24"/>
        </w:rPr>
        <w:tab/>
      </w:r>
      <w:r>
        <w:rPr>
          <w:rFonts w:eastAsia="Times New Roman" w:cs="Times New Roman"/>
          <w:szCs w:val="24"/>
        </w:rPr>
        <w:tab/>
      </w:r>
      <w:r w:rsidR="009B2022">
        <w:rPr>
          <w:rFonts w:cs="Times New Roman"/>
          <w:szCs w:val="24"/>
        </w:rPr>
        <w:t>ISYS</w:t>
      </w:r>
      <w:r w:rsidRPr="00D00E11">
        <w:rPr>
          <w:rFonts w:cs="Times New Roman"/>
          <w:szCs w:val="24"/>
        </w:rPr>
        <w:t>6002</w:t>
      </w:r>
    </w:p>
    <w:p w14:paraId="19C985E1" w14:textId="2CA3EC7C" w:rsidR="0099677A" w:rsidRDefault="0099677A" w:rsidP="0099677A">
      <w:pPr>
        <w:ind w:left="720" w:firstLine="720"/>
        <w:rPr>
          <w:rFonts w:eastAsia="Times New Roman" w:cs="Times New Roman"/>
          <w:szCs w:val="24"/>
        </w:rPr>
      </w:pPr>
      <w:r>
        <w:rPr>
          <w:rFonts w:eastAsia="Times New Roman" w:cs="Times New Roman"/>
          <w:szCs w:val="24"/>
        </w:rPr>
        <w:t>Tutor’s Name:</w:t>
      </w:r>
      <w:r>
        <w:rPr>
          <w:rFonts w:eastAsia="Times New Roman" w:cs="Times New Roman"/>
          <w:szCs w:val="24"/>
        </w:rPr>
        <w:tab/>
      </w:r>
      <w:r>
        <w:rPr>
          <w:rFonts w:eastAsia="Times New Roman" w:cs="Times New Roman"/>
          <w:szCs w:val="24"/>
        </w:rPr>
        <w:tab/>
      </w:r>
      <w:r w:rsidR="009B2022">
        <w:rPr>
          <w:rFonts w:eastAsia="Times New Roman" w:cs="Times New Roman"/>
          <w:szCs w:val="24"/>
        </w:rPr>
        <w:t>RAHUL RAGHAVAN</w:t>
      </w:r>
    </w:p>
    <w:p w14:paraId="6321D3AA" w14:textId="6545A75A" w:rsidR="0099677A" w:rsidRDefault="007214D8" w:rsidP="0099677A">
      <w:pPr>
        <w:ind w:left="720" w:firstLine="720"/>
        <w:rPr>
          <w:rFonts w:eastAsia="Times New Roman" w:cs="Times New Roman"/>
          <w:szCs w:val="24"/>
        </w:rPr>
      </w:pPr>
      <w:r>
        <w:rPr>
          <w:rFonts w:eastAsia="Times New Roman" w:cs="Times New Roman"/>
          <w:szCs w:val="24"/>
        </w:rPr>
        <w:t>Assignment No:</w:t>
      </w:r>
      <w:r>
        <w:rPr>
          <w:rFonts w:eastAsia="Times New Roman" w:cs="Times New Roman"/>
          <w:szCs w:val="24"/>
        </w:rPr>
        <w:tab/>
        <w:t>2</w:t>
      </w:r>
    </w:p>
    <w:p w14:paraId="23C2132D" w14:textId="5242BFA4" w:rsidR="0099677A" w:rsidRDefault="0099677A" w:rsidP="0099677A">
      <w:pPr>
        <w:ind w:left="720" w:firstLine="720"/>
        <w:rPr>
          <w:rFonts w:eastAsia="Times New Roman" w:cs="Times New Roman"/>
          <w:szCs w:val="24"/>
        </w:rPr>
      </w:pPr>
      <w:r>
        <w:rPr>
          <w:rFonts w:eastAsia="Times New Roman" w:cs="Times New Roman"/>
          <w:szCs w:val="24"/>
        </w:rPr>
        <w:t>Assignment Tittle:</w:t>
      </w:r>
      <w:r>
        <w:rPr>
          <w:rFonts w:eastAsia="Times New Roman" w:cs="Times New Roman"/>
          <w:szCs w:val="24"/>
        </w:rPr>
        <w:tab/>
      </w:r>
      <w:r w:rsidR="007214D8">
        <w:rPr>
          <w:rFonts w:eastAsia="Times New Roman" w:cs="Times New Roman"/>
          <w:szCs w:val="24"/>
        </w:rPr>
        <w:t xml:space="preserve">CASE STUDY </w:t>
      </w:r>
    </w:p>
    <w:sdt>
      <w:sdtPr>
        <w:rPr>
          <w:rFonts w:eastAsia="Times New Roman" w:cs="Times New Roman"/>
          <w:szCs w:val="24"/>
        </w:rPr>
        <w:id w:val="609405010"/>
        <w:docPartObj>
          <w:docPartGallery w:val="Page Numbers (Top of Page)"/>
          <w:docPartUnique/>
        </w:docPartObj>
      </w:sdtPr>
      <w:sdtContent>
        <w:p w14:paraId="676666D5" w14:textId="77777777" w:rsidR="0099677A" w:rsidRDefault="0099677A" w:rsidP="0099677A">
          <w:pPr>
            <w:ind w:left="720" w:firstLine="720"/>
            <w:rPr>
              <w:rFonts w:eastAsia="Times New Roman" w:cs="Times New Roman"/>
              <w:szCs w:val="24"/>
            </w:rPr>
          </w:pPr>
          <w:r w:rsidRPr="005F54D2">
            <w:rPr>
              <w:rFonts w:eastAsia="Times New Roman" w:cs="Times New Roman"/>
              <w:szCs w:val="24"/>
            </w:rPr>
            <w:t>Student name:</w:t>
          </w:r>
          <w:r>
            <w:rPr>
              <w:rFonts w:eastAsia="Times New Roman" w:cs="Times New Roman"/>
              <w:szCs w:val="24"/>
            </w:rPr>
            <w:tab/>
          </w:r>
          <w:r>
            <w:rPr>
              <w:rFonts w:eastAsia="Times New Roman" w:cs="Times New Roman"/>
              <w:szCs w:val="24"/>
            </w:rPr>
            <w:tab/>
          </w:r>
          <w:proofErr w:type="spellStart"/>
          <w:r>
            <w:rPr>
              <w:rFonts w:eastAsia="Times New Roman" w:cs="Times New Roman"/>
              <w:szCs w:val="24"/>
            </w:rPr>
            <w:t>K</w:t>
          </w:r>
          <w:r w:rsidRPr="005F54D2">
            <w:rPr>
              <w:rFonts w:eastAsia="Times New Roman" w:cs="Times New Roman"/>
              <w:szCs w:val="24"/>
            </w:rPr>
            <w:t>ashaboina</w:t>
          </w:r>
          <w:proofErr w:type="spellEnd"/>
          <w:r w:rsidRPr="005F54D2">
            <w:rPr>
              <w:rFonts w:eastAsia="Times New Roman" w:cs="Times New Roman"/>
              <w:szCs w:val="24"/>
            </w:rPr>
            <w:t xml:space="preserve"> </w:t>
          </w:r>
          <w:proofErr w:type="spellStart"/>
          <w:r w:rsidRPr="005F54D2">
            <w:rPr>
              <w:rFonts w:eastAsia="Times New Roman" w:cs="Times New Roman"/>
              <w:szCs w:val="24"/>
            </w:rPr>
            <w:t>Tharun</w:t>
          </w:r>
          <w:proofErr w:type="spellEnd"/>
          <w:r w:rsidRPr="005F54D2">
            <w:rPr>
              <w:rFonts w:eastAsia="Times New Roman" w:cs="Times New Roman"/>
              <w:szCs w:val="24"/>
            </w:rPr>
            <w:t xml:space="preserve"> Kumar</w:t>
          </w:r>
        </w:p>
        <w:p w14:paraId="086AA776" w14:textId="5E83F024" w:rsidR="0099677A" w:rsidRDefault="0099677A" w:rsidP="0099677A">
          <w:pPr>
            <w:ind w:left="720" w:firstLine="720"/>
          </w:pPr>
          <w:r w:rsidRPr="005F54D2">
            <w:rPr>
              <w:rFonts w:eastAsia="Times New Roman" w:cs="Times New Roman"/>
              <w:szCs w:val="24"/>
            </w:rPr>
            <w:t>Student ID:</w:t>
          </w:r>
          <w:r>
            <w:rPr>
              <w:rFonts w:eastAsia="Times New Roman" w:cs="Times New Roman"/>
              <w:szCs w:val="24"/>
            </w:rPr>
            <w:tab/>
          </w:r>
          <w:r>
            <w:rPr>
              <w:rFonts w:eastAsia="Times New Roman" w:cs="Times New Roman"/>
              <w:szCs w:val="24"/>
            </w:rPr>
            <w:tab/>
          </w:r>
          <w:r w:rsidRPr="005F54D2">
            <w:rPr>
              <w:rFonts w:eastAsia="Times New Roman" w:cs="Times New Roman"/>
              <w:szCs w:val="24"/>
            </w:rPr>
            <w:t>24137157</w:t>
          </w:r>
        </w:p>
      </w:sdtContent>
    </w:sdt>
    <w:p w14:paraId="3D181A44" w14:textId="77777777" w:rsidR="0099677A" w:rsidRDefault="0099677A" w:rsidP="00975D0C">
      <w:pPr>
        <w:jc w:val="center"/>
      </w:pPr>
    </w:p>
    <w:p w14:paraId="7E131C36" w14:textId="77777777" w:rsidR="0099677A" w:rsidRDefault="0099677A" w:rsidP="00975D0C">
      <w:pPr>
        <w:jc w:val="center"/>
      </w:pPr>
    </w:p>
    <w:p w14:paraId="6A8D7CF8" w14:textId="77777777" w:rsidR="0099677A" w:rsidRDefault="0099677A" w:rsidP="00975D0C">
      <w:pPr>
        <w:jc w:val="center"/>
      </w:pPr>
    </w:p>
    <w:p w14:paraId="7D7F152A" w14:textId="77777777" w:rsidR="0099677A" w:rsidRDefault="0099677A" w:rsidP="00975D0C">
      <w:pPr>
        <w:jc w:val="center"/>
      </w:pPr>
    </w:p>
    <w:p w14:paraId="0D42C506" w14:textId="77777777" w:rsidR="0099677A" w:rsidRDefault="0099677A" w:rsidP="00975D0C">
      <w:pPr>
        <w:jc w:val="center"/>
      </w:pPr>
    </w:p>
    <w:p w14:paraId="68246A01" w14:textId="77777777" w:rsidR="0099677A" w:rsidRDefault="0099677A" w:rsidP="00975D0C">
      <w:pPr>
        <w:jc w:val="center"/>
      </w:pPr>
    </w:p>
    <w:p w14:paraId="5FF9CD49" w14:textId="77777777" w:rsidR="0099677A" w:rsidRDefault="0099677A" w:rsidP="00975D0C">
      <w:pPr>
        <w:jc w:val="center"/>
      </w:pPr>
    </w:p>
    <w:p w14:paraId="012BB2F2" w14:textId="77777777" w:rsidR="0099677A" w:rsidRDefault="0099677A" w:rsidP="00975D0C">
      <w:pPr>
        <w:jc w:val="center"/>
      </w:pPr>
    </w:p>
    <w:p w14:paraId="1B99DA73" w14:textId="77777777" w:rsidR="0099677A" w:rsidRDefault="0099677A" w:rsidP="00975D0C">
      <w:pPr>
        <w:jc w:val="center"/>
      </w:pPr>
    </w:p>
    <w:p w14:paraId="53F1331F" w14:textId="77777777" w:rsidR="0099677A" w:rsidRDefault="0099677A" w:rsidP="00975D0C">
      <w:pPr>
        <w:jc w:val="center"/>
      </w:pPr>
    </w:p>
    <w:p w14:paraId="122662E3" w14:textId="77777777" w:rsidR="0099677A" w:rsidRDefault="0099677A" w:rsidP="00975D0C">
      <w:pPr>
        <w:jc w:val="center"/>
      </w:pPr>
    </w:p>
    <w:p w14:paraId="5176D602" w14:textId="77777777" w:rsidR="0099677A" w:rsidRDefault="0099677A" w:rsidP="00975D0C">
      <w:pPr>
        <w:jc w:val="center"/>
      </w:pPr>
    </w:p>
    <w:p w14:paraId="61A7F3F1" w14:textId="77777777" w:rsidR="0099677A" w:rsidRDefault="0099677A" w:rsidP="00975D0C">
      <w:pPr>
        <w:jc w:val="center"/>
      </w:pPr>
    </w:p>
    <w:p w14:paraId="26C225C4" w14:textId="77777777" w:rsidR="0099677A" w:rsidRDefault="0099677A" w:rsidP="00975D0C">
      <w:pPr>
        <w:jc w:val="center"/>
      </w:pPr>
    </w:p>
    <w:p w14:paraId="12B7B6F1" w14:textId="77777777" w:rsidR="0099677A" w:rsidRDefault="0099677A" w:rsidP="00975D0C">
      <w:pPr>
        <w:jc w:val="center"/>
      </w:pPr>
    </w:p>
    <w:p w14:paraId="78D678AA" w14:textId="77777777" w:rsidR="0099677A" w:rsidRDefault="0099677A" w:rsidP="00975D0C">
      <w:pPr>
        <w:jc w:val="center"/>
      </w:pPr>
    </w:p>
    <w:p w14:paraId="57BAF188" w14:textId="77777777" w:rsidR="0099677A" w:rsidRDefault="0099677A" w:rsidP="00975D0C">
      <w:pPr>
        <w:jc w:val="center"/>
      </w:pPr>
    </w:p>
    <w:p w14:paraId="365742FD" w14:textId="77777777" w:rsidR="0099677A" w:rsidRDefault="0099677A" w:rsidP="00975D0C">
      <w:pPr>
        <w:jc w:val="center"/>
      </w:pPr>
    </w:p>
    <w:p w14:paraId="6125E647" w14:textId="77777777" w:rsidR="0099677A" w:rsidRDefault="0099677A" w:rsidP="00975D0C">
      <w:pPr>
        <w:jc w:val="center"/>
      </w:pPr>
    </w:p>
    <w:p w14:paraId="0BB1C40F" w14:textId="77777777" w:rsidR="0099677A" w:rsidRDefault="0099677A" w:rsidP="00975D0C">
      <w:pPr>
        <w:jc w:val="center"/>
      </w:pPr>
    </w:p>
    <w:p w14:paraId="6060D782" w14:textId="77777777" w:rsidR="0099677A" w:rsidRDefault="0099677A" w:rsidP="00975D0C">
      <w:pPr>
        <w:jc w:val="center"/>
      </w:pPr>
    </w:p>
    <w:p w14:paraId="407A4584" w14:textId="77777777" w:rsidR="0099677A" w:rsidRDefault="0099677A" w:rsidP="00975D0C">
      <w:pPr>
        <w:jc w:val="center"/>
      </w:pPr>
    </w:p>
    <w:p w14:paraId="204D7097" w14:textId="77777777" w:rsidR="0099677A" w:rsidRDefault="0099677A" w:rsidP="00975D0C">
      <w:pPr>
        <w:jc w:val="center"/>
      </w:pPr>
    </w:p>
    <w:p w14:paraId="2EA6716F" w14:textId="77777777" w:rsidR="0099677A" w:rsidRDefault="0099677A" w:rsidP="00975D0C">
      <w:pPr>
        <w:jc w:val="center"/>
      </w:pPr>
    </w:p>
    <w:p w14:paraId="3BC7CE63" w14:textId="5380A174" w:rsidR="00713F7B" w:rsidRDefault="00B6190E" w:rsidP="00B6190E">
      <w:pPr>
        <w:ind w:left="2880"/>
      </w:pPr>
      <w:r>
        <w:t xml:space="preserve">      </w:t>
      </w:r>
      <w:r w:rsidR="00975D0C" w:rsidRPr="00975D0C">
        <w:t>ISYS6002: Assessment 2</w:t>
      </w:r>
    </w:p>
    <w:p w14:paraId="709D857F" w14:textId="08C75BCE" w:rsidR="00975D0C" w:rsidRDefault="00975D0C" w:rsidP="007214D8">
      <w:pPr>
        <w:ind w:firstLine="720"/>
        <w:jc w:val="center"/>
      </w:pPr>
      <w:r>
        <w:t>Name:</w:t>
      </w:r>
      <w:r w:rsidR="007214D8">
        <w:t xml:space="preserve"> </w:t>
      </w:r>
      <w:proofErr w:type="spellStart"/>
      <w:r w:rsidR="007214D8">
        <w:rPr>
          <w:rFonts w:eastAsia="Times New Roman" w:cs="Times New Roman"/>
          <w:szCs w:val="24"/>
        </w:rPr>
        <w:t>K</w:t>
      </w:r>
      <w:r w:rsidR="007214D8" w:rsidRPr="005F54D2">
        <w:rPr>
          <w:rFonts w:eastAsia="Times New Roman" w:cs="Times New Roman"/>
          <w:szCs w:val="24"/>
        </w:rPr>
        <w:t>ashaboina</w:t>
      </w:r>
      <w:proofErr w:type="spellEnd"/>
      <w:r w:rsidR="007214D8" w:rsidRPr="005F54D2">
        <w:rPr>
          <w:rFonts w:eastAsia="Times New Roman" w:cs="Times New Roman"/>
          <w:szCs w:val="24"/>
        </w:rPr>
        <w:t xml:space="preserve"> </w:t>
      </w:r>
      <w:proofErr w:type="spellStart"/>
      <w:r w:rsidR="007214D8" w:rsidRPr="005F54D2">
        <w:rPr>
          <w:rFonts w:eastAsia="Times New Roman" w:cs="Times New Roman"/>
          <w:szCs w:val="24"/>
        </w:rPr>
        <w:t>Tharun</w:t>
      </w:r>
      <w:proofErr w:type="spellEnd"/>
      <w:r w:rsidR="007214D8" w:rsidRPr="005F54D2">
        <w:rPr>
          <w:rFonts w:eastAsia="Times New Roman" w:cs="Times New Roman"/>
          <w:szCs w:val="24"/>
        </w:rPr>
        <w:t xml:space="preserve"> Kumar</w:t>
      </w:r>
    </w:p>
    <w:p w14:paraId="182D3E33" w14:textId="46F3AB45" w:rsidR="00975D0C" w:rsidRDefault="007214D8" w:rsidP="007214D8">
      <w:pPr>
        <w:ind w:left="2880"/>
      </w:pPr>
      <w:r>
        <w:t xml:space="preserve">     </w:t>
      </w:r>
      <w:r w:rsidR="00975D0C">
        <w:t>University:</w:t>
      </w:r>
      <w:r>
        <w:t xml:space="preserve"> SOUTHERN CROSS UNIVERSITY</w:t>
      </w:r>
    </w:p>
    <w:p w14:paraId="263A3675" w14:textId="2247E31F" w:rsidR="00975D0C" w:rsidRDefault="00975D0C">
      <w:pPr>
        <w:spacing w:line="259" w:lineRule="auto"/>
        <w:jc w:val="left"/>
      </w:pPr>
      <w:r>
        <w:br w:type="page"/>
      </w:r>
    </w:p>
    <w:sdt>
      <w:sdtPr>
        <w:rPr>
          <w:rFonts w:ascii="Times New Roman" w:eastAsiaTheme="minorHAnsi" w:hAnsi="Times New Roman" w:cstheme="minorBidi"/>
          <w:color w:val="000000" w:themeColor="text1"/>
          <w:sz w:val="24"/>
          <w:szCs w:val="22"/>
          <w:lang w:val="en-GB"/>
        </w:rPr>
        <w:id w:val="746075687"/>
        <w:docPartObj>
          <w:docPartGallery w:val="Table of Contents"/>
          <w:docPartUnique/>
        </w:docPartObj>
      </w:sdtPr>
      <w:sdtEndPr>
        <w:rPr>
          <w:b/>
          <w:bCs/>
          <w:noProof/>
        </w:rPr>
      </w:sdtEndPr>
      <w:sdtContent>
        <w:p w14:paraId="2B9A694A" w14:textId="120B07EC" w:rsidR="00975D0C" w:rsidRDefault="00975D0C" w:rsidP="00975D0C">
          <w:pPr>
            <w:pStyle w:val="TOCHeading"/>
            <w:jc w:val="center"/>
            <w:rPr>
              <w:rFonts w:ascii="Times New Roman" w:hAnsi="Times New Roman" w:cs="Times New Roman"/>
              <w:b/>
              <w:bCs/>
            </w:rPr>
          </w:pPr>
          <w:r w:rsidRPr="00975D0C">
            <w:rPr>
              <w:rFonts w:ascii="Times New Roman" w:hAnsi="Times New Roman" w:cs="Times New Roman"/>
              <w:b/>
              <w:bCs/>
            </w:rPr>
            <w:t>Table of Contents</w:t>
          </w:r>
        </w:p>
        <w:p w14:paraId="0AC77C19" w14:textId="77777777" w:rsidR="00975D0C" w:rsidRPr="00975D0C" w:rsidRDefault="00975D0C" w:rsidP="00975D0C">
          <w:pPr>
            <w:rPr>
              <w:lang w:val="en-US"/>
            </w:rPr>
          </w:pPr>
        </w:p>
        <w:p w14:paraId="60798E68" w14:textId="29DC8106" w:rsidR="000121FF" w:rsidRDefault="00975D0C">
          <w:pPr>
            <w:pStyle w:val="TOC1"/>
            <w:tabs>
              <w:tab w:val="right" w:leader="dot" w:pos="9016"/>
            </w:tabs>
            <w:rPr>
              <w:noProof/>
            </w:rPr>
          </w:pPr>
          <w:r>
            <w:fldChar w:fldCharType="begin"/>
          </w:r>
          <w:r>
            <w:instrText xml:space="preserve"> TOC \o "1-3" \h \z \u </w:instrText>
          </w:r>
          <w:r>
            <w:fldChar w:fldCharType="separate"/>
          </w:r>
          <w:hyperlink w:anchor="_Toc136625098" w:history="1">
            <w:r w:rsidR="000121FF" w:rsidRPr="0047469F">
              <w:rPr>
                <w:rStyle w:val="Hyperlink"/>
                <w:noProof/>
              </w:rPr>
              <w:t>Task 1:</w:t>
            </w:r>
            <w:r w:rsidR="000121FF">
              <w:rPr>
                <w:noProof/>
                <w:webHidden/>
              </w:rPr>
              <w:tab/>
            </w:r>
            <w:r w:rsidR="000121FF">
              <w:rPr>
                <w:noProof/>
                <w:webHidden/>
              </w:rPr>
              <w:fldChar w:fldCharType="begin"/>
            </w:r>
            <w:r w:rsidR="000121FF">
              <w:rPr>
                <w:noProof/>
                <w:webHidden/>
              </w:rPr>
              <w:instrText xml:space="preserve"> PAGEREF _Toc136625098 \h </w:instrText>
            </w:r>
            <w:r w:rsidR="000121FF">
              <w:rPr>
                <w:noProof/>
                <w:webHidden/>
              </w:rPr>
            </w:r>
            <w:r w:rsidR="000121FF">
              <w:rPr>
                <w:noProof/>
                <w:webHidden/>
              </w:rPr>
              <w:fldChar w:fldCharType="separate"/>
            </w:r>
            <w:r w:rsidR="000121FF">
              <w:rPr>
                <w:noProof/>
                <w:webHidden/>
              </w:rPr>
              <w:t>3</w:t>
            </w:r>
            <w:r w:rsidR="000121FF">
              <w:rPr>
                <w:noProof/>
                <w:webHidden/>
              </w:rPr>
              <w:fldChar w:fldCharType="end"/>
            </w:r>
          </w:hyperlink>
        </w:p>
        <w:p w14:paraId="3259149B" w14:textId="2BA19A99" w:rsidR="000121FF" w:rsidRDefault="00000000">
          <w:pPr>
            <w:pStyle w:val="TOC2"/>
            <w:tabs>
              <w:tab w:val="right" w:leader="dot" w:pos="9016"/>
            </w:tabs>
            <w:rPr>
              <w:noProof/>
            </w:rPr>
          </w:pPr>
          <w:hyperlink w:anchor="_Toc136625099" w:history="1">
            <w:r w:rsidR="000121FF" w:rsidRPr="0047469F">
              <w:rPr>
                <w:rStyle w:val="Hyperlink"/>
                <w:noProof/>
                <w:lang w:val="en-US"/>
              </w:rPr>
              <w:t>Summary:</w:t>
            </w:r>
            <w:r w:rsidR="000121FF">
              <w:rPr>
                <w:noProof/>
                <w:webHidden/>
              </w:rPr>
              <w:tab/>
            </w:r>
            <w:r w:rsidR="000121FF">
              <w:rPr>
                <w:noProof/>
                <w:webHidden/>
              </w:rPr>
              <w:fldChar w:fldCharType="begin"/>
            </w:r>
            <w:r w:rsidR="000121FF">
              <w:rPr>
                <w:noProof/>
                <w:webHidden/>
              </w:rPr>
              <w:instrText xml:space="preserve"> PAGEREF _Toc136625099 \h </w:instrText>
            </w:r>
            <w:r w:rsidR="000121FF">
              <w:rPr>
                <w:noProof/>
                <w:webHidden/>
              </w:rPr>
            </w:r>
            <w:r w:rsidR="000121FF">
              <w:rPr>
                <w:noProof/>
                <w:webHidden/>
              </w:rPr>
              <w:fldChar w:fldCharType="separate"/>
            </w:r>
            <w:r w:rsidR="000121FF">
              <w:rPr>
                <w:noProof/>
                <w:webHidden/>
              </w:rPr>
              <w:t>3</w:t>
            </w:r>
            <w:r w:rsidR="000121FF">
              <w:rPr>
                <w:noProof/>
                <w:webHidden/>
              </w:rPr>
              <w:fldChar w:fldCharType="end"/>
            </w:r>
          </w:hyperlink>
        </w:p>
        <w:p w14:paraId="1E785C92" w14:textId="11AD24BF" w:rsidR="000121FF" w:rsidRDefault="00000000">
          <w:pPr>
            <w:pStyle w:val="TOC2"/>
            <w:tabs>
              <w:tab w:val="right" w:leader="dot" w:pos="9016"/>
            </w:tabs>
            <w:rPr>
              <w:noProof/>
            </w:rPr>
          </w:pPr>
          <w:hyperlink w:anchor="_Toc136625100" w:history="1">
            <w:r w:rsidR="000121FF" w:rsidRPr="0047469F">
              <w:rPr>
                <w:rStyle w:val="Hyperlink"/>
                <w:noProof/>
                <w:lang w:val="en-US"/>
              </w:rPr>
              <w:t>Cybersecurity Strategy and Objectives:</w:t>
            </w:r>
            <w:r w:rsidR="000121FF">
              <w:rPr>
                <w:noProof/>
                <w:webHidden/>
              </w:rPr>
              <w:tab/>
            </w:r>
            <w:r w:rsidR="000121FF">
              <w:rPr>
                <w:noProof/>
                <w:webHidden/>
              </w:rPr>
              <w:fldChar w:fldCharType="begin"/>
            </w:r>
            <w:r w:rsidR="000121FF">
              <w:rPr>
                <w:noProof/>
                <w:webHidden/>
              </w:rPr>
              <w:instrText xml:space="preserve"> PAGEREF _Toc136625100 \h </w:instrText>
            </w:r>
            <w:r w:rsidR="000121FF">
              <w:rPr>
                <w:noProof/>
                <w:webHidden/>
              </w:rPr>
            </w:r>
            <w:r w:rsidR="000121FF">
              <w:rPr>
                <w:noProof/>
                <w:webHidden/>
              </w:rPr>
              <w:fldChar w:fldCharType="separate"/>
            </w:r>
            <w:r w:rsidR="000121FF">
              <w:rPr>
                <w:noProof/>
                <w:webHidden/>
              </w:rPr>
              <w:t>3</w:t>
            </w:r>
            <w:r w:rsidR="000121FF">
              <w:rPr>
                <w:noProof/>
                <w:webHidden/>
              </w:rPr>
              <w:fldChar w:fldCharType="end"/>
            </w:r>
          </w:hyperlink>
        </w:p>
        <w:p w14:paraId="0A8413DA" w14:textId="0C11C9B1" w:rsidR="000121FF" w:rsidRDefault="00000000">
          <w:pPr>
            <w:pStyle w:val="TOC2"/>
            <w:tabs>
              <w:tab w:val="right" w:leader="dot" w:pos="9016"/>
            </w:tabs>
            <w:rPr>
              <w:noProof/>
            </w:rPr>
          </w:pPr>
          <w:hyperlink w:anchor="_Toc136625101" w:history="1">
            <w:r w:rsidR="000121FF" w:rsidRPr="0047469F">
              <w:rPr>
                <w:rStyle w:val="Hyperlink"/>
                <w:noProof/>
                <w:lang w:val="en-US"/>
              </w:rPr>
              <w:t>Mitigation methods:</w:t>
            </w:r>
            <w:r w:rsidR="000121FF">
              <w:rPr>
                <w:noProof/>
                <w:webHidden/>
              </w:rPr>
              <w:tab/>
            </w:r>
            <w:r w:rsidR="000121FF">
              <w:rPr>
                <w:noProof/>
                <w:webHidden/>
              </w:rPr>
              <w:fldChar w:fldCharType="begin"/>
            </w:r>
            <w:r w:rsidR="000121FF">
              <w:rPr>
                <w:noProof/>
                <w:webHidden/>
              </w:rPr>
              <w:instrText xml:space="preserve"> PAGEREF _Toc136625101 \h </w:instrText>
            </w:r>
            <w:r w:rsidR="000121FF">
              <w:rPr>
                <w:noProof/>
                <w:webHidden/>
              </w:rPr>
            </w:r>
            <w:r w:rsidR="000121FF">
              <w:rPr>
                <w:noProof/>
                <w:webHidden/>
              </w:rPr>
              <w:fldChar w:fldCharType="separate"/>
            </w:r>
            <w:r w:rsidR="000121FF">
              <w:rPr>
                <w:noProof/>
                <w:webHidden/>
              </w:rPr>
              <w:t>3</w:t>
            </w:r>
            <w:r w:rsidR="000121FF">
              <w:rPr>
                <w:noProof/>
                <w:webHidden/>
              </w:rPr>
              <w:fldChar w:fldCharType="end"/>
            </w:r>
          </w:hyperlink>
        </w:p>
        <w:p w14:paraId="07FA3843" w14:textId="7572FE90" w:rsidR="000121FF" w:rsidRDefault="00000000">
          <w:pPr>
            <w:pStyle w:val="TOC2"/>
            <w:tabs>
              <w:tab w:val="right" w:leader="dot" w:pos="9016"/>
            </w:tabs>
            <w:rPr>
              <w:noProof/>
            </w:rPr>
          </w:pPr>
          <w:hyperlink w:anchor="_Toc136625102" w:history="1">
            <w:r w:rsidR="000121FF" w:rsidRPr="0047469F">
              <w:rPr>
                <w:rStyle w:val="Hyperlink"/>
                <w:noProof/>
                <w:lang w:val="en-US"/>
              </w:rPr>
              <w:t>Questions:</w:t>
            </w:r>
            <w:r w:rsidR="000121FF">
              <w:rPr>
                <w:noProof/>
                <w:webHidden/>
              </w:rPr>
              <w:tab/>
            </w:r>
            <w:r w:rsidR="000121FF">
              <w:rPr>
                <w:noProof/>
                <w:webHidden/>
              </w:rPr>
              <w:fldChar w:fldCharType="begin"/>
            </w:r>
            <w:r w:rsidR="000121FF">
              <w:rPr>
                <w:noProof/>
                <w:webHidden/>
              </w:rPr>
              <w:instrText xml:space="preserve"> PAGEREF _Toc136625102 \h </w:instrText>
            </w:r>
            <w:r w:rsidR="000121FF">
              <w:rPr>
                <w:noProof/>
                <w:webHidden/>
              </w:rPr>
            </w:r>
            <w:r w:rsidR="000121FF">
              <w:rPr>
                <w:noProof/>
                <w:webHidden/>
              </w:rPr>
              <w:fldChar w:fldCharType="separate"/>
            </w:r>
            <w:r w:rsidR="000121FF">
              <w:rPr>
                <w:noProof/>
                <w:webHidden/>
              </w:rPr>
              <w:t>4</w:t>
            </w:r>
            <w:r w:rsidR="000121FF">
              <w:rPr>
                <w:noProof/>
                <w:webHidden/>
              </w:rPr>
              <w:fldChar w:fldCharType="end"/>
            </w:r>
          </w:hyperlink>
        </w:p>
        <w:p w14:paraId="254D204F" w14:textId="6E1313A8" w:rsidR="000121FF" w:rsidRDefault="00000000">
          <w:pPr>
            <w:pStyle w:val="TOC1"/>
            <w:tabs>
              <w:tab w:val="right" w:leader="dot" w:pos="9016"/>
            </w:tabs>
            <w:rPr>
              <w:noProof/>
            </w:rPr>
          </w:pPr>
          <w:hyperlink w:anchor="_Toc136625103" w:history="1">
            <w:r w:rsidR="000121FF" w:rsidRPr="0047469F">
              <w:rPr>
                <w:rStyle w:val="Hyperlink"/>
                <w:noProof/>
              </w:rPr>
              <w:t>Task 2:</w:t>
            </w:r>
            <w:r w:rsidR="000121FF">
              <w:rPr>
                <w:noProof/>
                <w:webHidden/>
              </w:rPr>
              <w:tab/>
            </w:r>
            <w:r w:rsidR="000121FF">
              <w:rPr>
                <w:noProof/>
                <w:webHidden/>
              </w:rPr>
              <w:fldChar w:fldCharType="begin"/>
            </w:r>
            <w:r w:rsidR="000121FF">
              <w:rPr>
                <w:noProof/>
                <w:webHidden/>
              </w:rPr>
              <w:instrText xml:space="preserve"> PAGEREF _Toc136625103 \h </w:instrText>
            </w:r>
            <w:r w:rsidR="000121FF">
              <w:rPr>
                <w:noProof/>
                <w:webHidden/>
              </w:rPr>
            </w:r>
            <w:r w:rsidR="000121FF">
              <w:rPr>
                <w:noProof/>
                <w:webHidden/>
              </w:rPr>
              <w:fldChar w:fldCharType="separate"/>
            </w:r>
            <w:r w:rsidR="000121FF">
              <w:rPr>
                <w:noProof/>
                <w:webHidden/>
              </w:rPr>
              <w:t>6</w:t>
            </w:r>
            <w:r w:rsidR="000121FF">
              <w:rPr>
                <w:noProof/>
                <w:webHidden/>
              </w:rPr>
              <w:fldChar w:fldCharType="end"/>
            </w:r>
          </w:hyperlink>
        </w:p>
        <w:p w14:paraId="1ADD327F" w14:textId="1C213C94" w:rsidR="000121FF" w:rsidRDefault="00000000">
          <w:pPr>
            <w:pStyle w:val="TOC1"/>
            <w:tabs>
              <w:tab w:val="right" w:leader="dot" w:pos="9016"/>
            </w:tabs>
            <w:rPr>
              <w:noProof/>
            </w:rPr>
          </w:pPr>
          <w:hyperlink w:anchor="_Toc136625104" w:history="1">
            <w:r w:rsidR="000121FF" w:rsidRPr="0047469F">
              <w:rPr>
                <w:rStyle w:val="Hyperlink"/>
                <w:noProof/>
              </w:rPr>
              <w:t>Task 3:</w:t>
            </w:r>
            <w:r w:rsidR="000121FF">
              <w:rPr>
                <w:noProof/>
                <w:webHidden/>
              </w:rPr>
              <w:tab/>
            </w:r>
            <w:r w:rsidR="000121FF">
              <w:rPr>
                <w:noProof/>
                <w:webHidden/>
              </w:rPr>
              <w:fldChar w:fldCharType="begin"/>
            </w:r>
            <w:r w:rsidR="000121FF">
              <w:rPr>
                <w:noProof/>
                <w:webHidden/>
              </w:rPr>
              <w:instrText xml:space="preserve"> PAGEREF _Toc136625104 \h </w:instrText>
            </w:r>
            <w:r w:rsidR="000121FF">
              <w:rPr>
                <w:noProof/>
                <w:webHidden/>
              </w:rPr>
            </w:r>
            <w:r w:rsidR="000121FF">
              <w:rPr>
                <w:noProof/>
                <w:webHidden/>
              </w:rPr>
              <w:fldChar w:fldCharType="separate"/>
            </w:r>
            <w:r w:rsidR="000121FF">
              <w:rPr>
                <w:noProof/>
                <w:webHidden/>
              </w:rPr>
              <w:t>9</w:t>
            </w:r>
            <w:r w:rsidR="000121FF">
              <w:rPr>
                <w:noProof/>
                <w:webHidden/>
              </w:rPr>
              <w:fldChar w:fldCharType="end"/>
            </w:r>
          </w:hyperlink>
        </w:p>
        <w:p w14:paraId="32E6E3AA" w14:textId="13456EA4" w:rsidR="000121FF" w:rsidRDefault="00000000">
          <w:pPr>
            <w:pStyle w:val="TOC1"/>
            <w:tabs>
              <w:tab w:val="right" w:leader="dot" w:pos="9016"/>
            </w:tabs>
            <w:rPr>
              <w:noProof/>
            </w:rPr>
          </w:pPr>
          <w:hyperlink w:anchor="_Toc136625105" w:history="1">
            <w:r w:rsidR="000121FF" w:rsidRPr="0047469F">
              <w:rPr>
                <w:rStyle w:val="Hyperlink"/>
                <w:noProof/>
              </w:rPr>
              <w:t>References:</w:t>
            </w:r>
            <w:r w:rsidR="000121FF">
              <w:rPr>
                <w:noProof/>
                <w:webHidden/>
              </w:rPr>
              <w:tab/>
            </w:r>
            <w:r w:rsidR="000121FF">
              <w:rPr>
                <w:noProof/>
                <w:webHidden/>
              </w:rPr>
              <w:fldChar w:fldCharType="begin"/>
            </w:r>
            <w:r w:rsidR="000121FF">
              <w:rPr>
                <w:noProof/>
                <w:webHidden/>
              </w:rPr>
              <w:instrText xml:space="preserve"> PAGEREF _Toc136625105 \h </w:instrText>
            </w:r>
            <w:r w:rsidR="000121FF">
              <w:rPr>
                <w:noProof/>
                <w:webHidden/>
              </w:rPr>
            </w:r>
            <w:r w:rsidR="000121FF">
              <w:rPr>
                <w:noProof/>
                <w:webHidden/>
              </w:rPr>
              <w:fldChar w:fldCharType="separate"/>
            </w:r>
            <w:r w:rsidR="000121FF">
              <w:rPr>
                <w:noProof/>
                <w:webHidden/>
              </w:rPr>
              <w:t>15</w:t>
            </w:r>
            <w:r w:rsidR="000121FF">
              <w:rPr>
                <w:noProof/>
                <w:webHidden/>
              </w:rPr>
              <w:fldChar w:fldCharType="end"/>
            </w:r>
          </w:hyperlink>
        </w:p>
        <w:p w14:paraId="5DC611E6" w14:textId="5EB8CD11" w:rsidR="00975D0C" w:rsidRDefault="00975D0C">
          <w:r>
            <w:rPr>
              <w:b/>
              <w:bCs/>
              <w:noProof/>
            </w:rPr>
            <w:fldChar w:fldCharType="end"/>
          </w:r>
        </w:p>
      </w:sdtContent>
    </w:sdt>
    <w:p w14:paraId="3AE0F414" w14:textId="21F08DD8" w:rsidR="00975D0C" w:rsidRDefault="00975D0C">
      <w:pPr>
        <w:spacing w:line="259" w:lineRule="auto"/>
        <w:jc w:val="left"/>
      </w:pPr>
      <w:r>
        <w:br w:type="page"/>
      </w:r>
    </w:p>
    <w:p w14:paraId="247E6B3E" w14:textId="6BD402FC" w:rsidR="00975D0C" w:rsidRDefault="00975D0C" w:rsidP="00975D0C">
      <w:pPr>
        <w:pStyle w:val="Heading1"/>
      </w:pPr>
      <w:bookmarkStart w:id="0" w:name="_Toc136625098"/>
      <w:r>
        <w:lastRenderedPageBreak/>
        <w:t>Task 1:</w:t>
      </w:r>
      <w:bookmarkEnd w:id="0"/>
    </w:p>
    <w:p w14:paraId="5894D2DE" w14:textId="78A6FBBD" w:rsidR="00975D0C" w:rsidRDefault="00975D0C" w:rsidP="00975D0C">
      <w:pPr>
        <w:pStyle w:val="Heading2"/>
        <w:rPr>
          <w:lang w:val="en-US"/>
        </w:rPr>
      </w:pPr>
      <w:bookmarkStart w:id="1" w:name="_Toc136625099"/>
      <w:r>
        <w:rPr>
          <w:lang w:val="en-US"/>
        </w:rPr>
        <w:t>Summary:</w:t>
      </w:r>
      <w:bookmarkEnd w:id="1"/>
    </w:p>
    <w:p w14:paraId="5F6668C4" w14:textId="2CC008AB" w:rsidR="00975D0C" w:rsidRDefault="00975D0C" w:rsidP="00975D0C">
      <w:pPr>
        <w:rPr>
          <w:lang w:val="en-US"/>
        </w:rPr>
      </w:pPr>
      <w:r>
        <w:rPr>
          <w:lang w:val="en-US"/>
        </w:rPr>
        <w:t xml:space="preserve">The main purpose of this task is to perform cyber audit conducted for QBE Insurance Group Ltd. The aim of the audit is helping the company’s present cyber security posture and identification of areas those need attention. </w:t>
      </w:r>
    </w:p>
    <w:p w14:paraId="25D1793D" w14:textId="77777777" w:rsidR="00975D0C" w:rsidRPr="00975D0C" w:rsidRDefault="00975D0C" w:rsidP="00975D0C">
      <w:pPr>
        <w:pStyle w:val="Heading2"/>
        <w:rPr>
          <w:lang w:val="en-US"/>
        </w:rPr>
      </w:pPr>
      <w:bookmarkStart w:id="2" w:name="_Toc136625100"/>
      <w:r w:rsidRPr="00975D0C">
        <w:rPr>
          <w:lang w:val="en-US"/>
        </w:rPr>
        <w:t>Cybersecurity Strategy and Objectives:</w:t>
      </w:r>
      <w:bookmarkEnd w:id="2"/>
    </w:p>
    <w:p w14:paraId="48BF43BC" w14:textId="738628C9" w:rsidR="00975D0C" w:rsidRDefault="00975D0C" w:rsidP="00975D0C">
      <w:pPr>
        <w:rPr>
          <w:lang w:val="en-US"/>
        </w:rPr>
      </w:pPr>
      <w:r w:rsidRPr="00975D0C">
        <w:rPr>
          <w:lang w:val="en-US"/>
        </w:rPr>
        <w:t>Client Response: "We believe that reducing cyber risk should be the main deliverable of the company's cybersecurity strategy and outcome of the risk assessment decided by senior management."</w:t>
      </w:r>
    </w:p>
    <w:p w14:paraId="7B9C911B" w14:textId="2B10AB07" w:rsidR="00975D0C" w:rsidRDefault="00975D0C" w:rsidP="00975D0C">
      <w:pPr>
        <w:pStyle w:val="Heading2"/>
        <w:rPr>
          <w:lang w:val="en-US"/>
        </w:rPr>
      </w:pPr>
      <w:bookmarkStart w:id="3" w:name="_Toc136625101"/>
      <w:r>
        <w:rPr>
          <w:lang w:val="en-US"/>
        </w:rPr>
        <w:t>Mitigation methods:</w:t>
      </w:r>
      <w:bookmarkEnd w:id="3"/>
    </w:p>
    <w:p w14:paraId="5C6D655B" w14:textId="4AC0AF3D" w:rsidR="00975D0C" w:rsidRDefault="00975D0C" w:rsidP="00975D0C">
      <w:pPr>
        <w:rPr>
          <w:lang w:val="en-US"/>
        </w:rPr>
      </w:pPr>
      <w:r>
        <w:rPr>
          <w:lang w:val="en-US"/>
        </w:rPr>
        <w:t>The strategies are given as follows:</w:t>
      </w:r>
    </w:p>
    <w:p w14:paraId="65453A12" w14:textId="77777777" w:rsidR="00975D0C" w:rsidRPr="00975D0C" w:rsidRDefault="00975D0C" w:rsidP="00975D0C">
      <w:pPr>
        <w:numPr>
          <w:ilvl w:val="0"/>
          <w:numId w:val="3"/>
        </w:numPr>
        <w:rPr>
          <w:lang w:val="en-IN"/>
        </w:rPr>
      </w:pPr>
      <w:r w:rsidRPr="00975D0C">
        <w:rPr>
          <w:lang w:val="en-IN"/>
        </w:rPr>
        <w:t>Implementing robust access controls and authentication mechanisms to prevent unauthorized access.</w:t>
      </w:r>
    </w:p>
    <w:p w14:paraId="2BD1BB01" w14:textId="77777777" w:rsidR="00975D0C" w:rsidRPr="00975D0C" w:rsidRDefault="00975D0C" w:rsidP="00975D0C">
      <w:pPr>
        <w:numPr>
          <w:ilvl w:val="0"/>
          <w:numId w:val="3"/>
        </w:numPr>
        <w:rPr>
          <w:lang w:val="en-IN"/>
        </w:rPr>
      </w:pPr>
      <w:r w:rsidRPr="00975D0C">
        <w:rPr>
          <w:lang w:val="en-IN"/>
        </w:rPr>
        <w:t>Regularly updating and patching software and systems to address known vulnerabilities.</w:t>
      </w:r>
    </w:p>
    <w:p w14:paraId="27FFCF82" w14:textId="77777777" w:rsidR="00975D0C" w:rsidRPr="00975D0C" w:rsidRDefault="00975D0C" w:rsidP="00975D0C">
      <w:pPr>
        <w:numPr>
          <w:ilvl w:val="0"/>
          <w:numId w:val="3"/>
        </w:numPr>
        <w:rPr>
          <w:lang w:val="en-IN"/>
        </w:rPr>
      </w:pPr>
      <w:r w:rsidRPr="00975D0C">
        <w:rPr>
          <w:lang w:val="en-IN"/>
        </w:rPr>
        <w:t>Conducting regular security awareness training for employees to educate them about potential risks and best practices.</w:t>
      </w:r>
    </w:p>
    <w:p w14:paraId="1BC88645" w14:textId="77777777" w:rsidR="00975D0C" w:rsidRPr="00975D0C" w:rsidRDefault="00975D0C" w:rsidP="00975D0C">
      <w:pPr>
        <w:numPr>
          <w:ilvl w:val="0"/>
          <w:numId w:val="3"/>
        </w:numPr>
        <w:rPr>
          <w:lang w:val="en-IN"/>
        </w:rPr>
      </w:pPr>
      <w:r w:rsidRPr="00975D0C">
        <w:rPr>
          <w:lang w:val="en-IN"/>
        </w:rPr>
        <w:t>Deploying firewalls and intrusion detection/prevention systems to monitor and protect the network from malicious activities.</w:t>
      </w:r>
    </w:p>
    <w:p w14:paraId="76D3C8F3" w14:textId="77777777" w:rsidR="00975D0C" w:rsidRPr="00975D0C" w:rsidRDefault="00975D0C" w:rsidP="00975D0C">
      <w:pPr>
        <w:numPr>
          <w:ilvl w:val="0"/>
          <w:numId w:val="3"/>
        </w:numPr>
        <w:rPr>
          <w:lang w:val="en-IN"/>
        </w:rPr>
      </w:pPr>
      <w:r w:rsidRPr="00975D0C">
        <w:rPr>
          <w:lang w:val="en-IN"/>
        </w:rPr>
        <w:t>Encrypting sensitive data both in transit and at rest to protect against unauthorized access.</w:t>
      </w:r>
    </w:p>
    <w:p w14:paraId="35D101D9" w14:textId="77777777" w:rsidR="00975D0C" w:rsidRPr="00975D0C" w:rsidRDefault="00975D0C" w:rsidP="00975D0C">
      <w:pPr>
        <w:numPr>
          <w:ilvl w:val="0"/>
          <w:numId w:val="3"/>
        </w:numPr>
        <w:rPr>
          <w:lang w:val="en-IN"/>
        </w:rPr>
      </w:pPr>
      <w:r w:rsidRPr="00975D0C">
        <w:rPr>
          <w:lang w:val="en-IN"/>
        </w:rPr>
        <w:t>Establishing incident response plans and conducting regular drills to ensure a swift and effective response to security incidents.</w:t>
      </w:r>
    </w:p>
    <w:p w14:paraId="2E40A724" w14:textId="77777777" w:rsidR="00975D0C" w:rsidRPr="00975D0C" w:rsidRDefault="00975D0C" w:rsidP="00975D0C">
      <w:pPr>
        <w:numPr>
          <w:ilvl w:val="0"/>
          <w:numId w:val="3"/>
        </w:numPr>
        <w:rPr>
          <w:lang w:val="en-IN"/>
        </w:rPr>
      </w:pPr>
      <w:r w:rsidRPr="00975D0C">
        <w:rPr>
          <w:lang w:val="en-IN"/>
        </w:rPr>
        <w:t>Performing regular vulnerability assessments and penetration testing to identify and remediate vulnerabilities proactively.</w:t>
      </w:r>
    </w:p>
    <w:p w14:paraId="0158EA98" w14:textId="77777777" w:rsidR="00975D0C" w:rsidRPr="00975D0C" w:rsidRDefault="00975D0C" w:rsidP="00975D0C">
      <w:pPr>
        <w:numPr>
          <w:ilvl w:val="0"/>
          <w:numId w:val="3"/>
        </w:numPr>
        <w:rPr>
          <w:lang w:val="en-IN"/>
        </w:rPr>
      </w:pPr>
      <w:r w:rsidRPr="00975D0C">
        <w:rPr>
          <w:lang w:val="en-IN"/>
        </w:rPr>
        <w:t>Implementing a strong backup and recovery strategy to ensure business continuity in the event of data loss or system failure.</w:t>
      </w:r>
    </w:p>
    <w:p w14:paraId="4B2C8CE1" w14:textId="77777777" w:rsidR="00975D0C" w:rsidRPr="00975D0C" w:rsidRDefault="00975D0C" w:rsidP="00975D0C">
      <w:pPr>
        <w:numPr>
          <w:ilvl w:val="0"/>
          <w:numId w:val="3"/>
        </w:numPr>
        <w:rPr>
          <w:lang w:val="en-IN"/>
        </w:rPr>
      </w:pPr>
      <w:r w:rsidRPr="00975D0C">
        <w:rPr>
          <w:lang w:val="en-IN"/>
        </w:rPr>
        <w:lastRenderedPageBreak/>
        <w:t>Conducting due diligence on third-party vendors and contractors to ensure they meet cybersecurity standards.</w:t>
      </w:r>
    </w:p>
    <w:p w14:paraId="07256E68" w14:textId="77777777" w:rsidR="00975D0C" w:rsidRPr="00975D0C" w:rsidRDefault="00975D0C" w:rsidP="00975D0C">
      <w:pPr>
        <w:numPr>
          <w:ilvl w:val="0"/>
          <w:numId w:val="3"/>
        </w:numPr>
        <w:rPr>
          <w:lang w:val="en-IN"/>
        </w:rPr>
      </w:pPr>
      <w:r w:rsidRPr="00975D0C">
        <w:rPr>
          <w:lang w:val="en-IN"/>
        </w:rPr>
        <w:t>Establishing a comprehensive risk management framework to identify, assess, and mitigate risks across the organization.</w:t>
      </w:r>
    </w:p>
    <w:p w14:paraId="78E65F7D" w14:textId="6A421337" w:rsidR="00975D0C" w:rsidRDefault="00975D0C" w:rsidP="00975D0C">
      <w:pPr>
        <w:pStyle w:val="Heading2"/>
        <w:rPr>
          <w:lang w:val="en-US"/>
        </w:rPr>
      </w:pPr>
      <w:bookmarkStart w:id="4" w:name="_Toc136625102"/>
      <w:r>
        <w:rPr>
          <w:lang w:val="en-US"/>
        </w:rPr>
        <w:t>Questions:</w:t>
      </w:r>
      <w:bookmarkEnd w:id="4"/>
    </w:p>
    <w:p w14:paraId="226894C8" w14:textId="461F7321" w:rsidR="00975D0C" w:rsidRDefault="00975D0C" w:rsidP="00975D0C">
      <w:pPr>
        <w:rPr>
          <w:lang w:val="en-US"/>
        </w:rPr>
      </w:pPr>
      <w:r>
        <w:rPr>
          <w:lang w:val="en-US"/>
        </w:rPr>
        <w:t>Questions are:</w:t>
      </w:r>
    </w:p>
    <w:p w14:paraId="70FC8030" w14:textId="77777777" w:rsidR="00975D0C" w:rsidRPr="00975D0C" w:rsidRDefault="00975D0C" w:rsidP="00975D0C">
      <w:pPr>
        <w:numPr>
          <w:ilvl w:val="0"/>
          <w:numId w:val="2"/>
        </w:numPr>
        <w:rPr>
          <w:lang w:val="en-IN"/>
        </w:rPr>
      </w:pPr>
      <w:r w:rsidRPr="00975D0C">
        <w:rPr>
          <w:lang w:val="en-IN"/>
        </w:rPr>
        <w:t>How does your company handle user access management and authentication controls to ensure secure access to systems and data?</w:t>
      </w:r>
    </w:p>
    <w:p w14:paraId="21CEB204" w14:textId="77777777" w:rsidR="00975D0C" w:rsidRPr="00975D0C" w:rsidRDefault="00975D0C" w:rsidP="00975D0C">
      <w:pPr>
        <w:numPr>
          <w:ilvl w:val="0"/>
          <w:numId w:val="2"/>
        </w:numPr>
        <w:rPr>
          <w:lang w:val="en-IN"/>
        </w:rPr>
      </w:pPr>
      <w:r w:rsidRPr="00975D0C">
        <w:rPr>
          <w:lang w:val="en-IN"/>
        </w:rPr>
        <w:t>What measures are in place to protect sensitive customer and employee data, such as personally identifiable information (PII) and financial information?</w:t>
      </w:r>
    </w:p>
    <w:p w14:paraId="1190119B" w14:textId="77777777" w:rsidR="00975D0C" w:rsidRPr="00975D0C" w:rsidRDefault="00975D0C" w:rsidP="00975D0C">
      <w:pPr>
        <w:numPr>
          <w:ilvl w:val="0"/>
          <w:numId w:val="2"/>
        </w:numPr>
        <w:rPr>
          <w:lang w:val="en-IN"/>
        </w:rPr>
      </w:pPr>
      <w:r w:rsidRPr="00975D0C">
        <w:rPr>
          <w:lang w:val="en-IN"/>
        </w:rPr>
        <w:t>Does your company conduct regular security awareness training for employees to educate them about common cyber threats and best practices?</w:t>
      </w:r>
    </w:p>
    <w:p w14:paraId="5F002C17" w14:textId="77777777" w:rsidR="00975D0C" w:rsidRPr="00975D0C" w:rsidRDefault="00975D0C" w:rsidP="00975D0C">
      <w:pPr>
        <w:numPr>
          <w:ilvl w:val="0"/>
          <w:numId w:val="2"/>
        </w:numPr>
        <w:rPr>
          <w:lang w:val="en-IN"/>
        </w:rPr>
      </w:pPr>
      <w:r w:rsidRPr="00975D0C">
        <w:rPr>
          <w:lang w:val="en-IN"/>
        </w:rPr>
        <w:t>How are third-party vendors and contractors vetted and managed to ensure they meet cybersecurity standards and do not pose a risk to the organization?</w:t>
      </w:r>
    </w:p>
    <w:p w14:paraId="24A864D2" w14:textId="77777777" w:rsidR="00975D0C" w:rsidRPr="00975D0C" w:rsidRDefault="00975D0C" w:rsidP="00975D0C">
      <w:pPr>
        <w:numPr>
          <w:ilvl w:val="0"/>
          <w:numId w:val="2"/>
        </w:numPr>
        <w:rPr>
          <w:lang w:val="en-IN"/>
        </w:rPr>
      </w:pPr>
      <w:r w:rsidRPr="00975D0C">
        <w:rPr>
          <w:lang w:val="en-IN"/>
        </w:rPr>
        <w:t>Are there documented incident response plans and procedures in place to effectively respond to and recover from cybersecurity incidents?</w:t>
      </w:r>
    </w:p>
    <w:p w14:paraId="6B30866E" w14:textId="77777777" w:rsidR="00975D0C" w:rsidRPr="00975D0C" w:rsidRDefault="00975D0C" w:rsidP="00975D0C">
      <w:pPr>
        <w:numPr>
          <w:ilvl w:val="0"/>
          <w:numId w:val="2"/>
        </w:numPr>
        <w:rPr>
          <w:lang w:val="en-IN"/>
        </w:rPr>
      </w:pPr>
      <w:r w:rsidRPr="00975D0C">
        <w:rPr>
          <w:lang w:val="en-IN"/>
        </w:rPr>
        <w:t>Does your company have a business continuity and disaster recovery plan that addresses cybersecurity incidents and ensures minimal disruption to operations?</w:t>
      </w:r>
    </w:p>
    <w:p w14:paraId="3FA2285E" w14:textId="77777777" w:rsidR="00975D0C" w:rsidRPr="00975D0C" w:rsidRDefault="00975D0C" w:rsidP="00975D0C">
      <w:pPr>
        <w:numPr>
          <w:ilvl w:val="0"/>
          <w:numId w:val="2"/>
        </w:numPr>
        <w:rPr>
          <w:lang w:val="en-IN"/>
        </w:rPr>
      </w:pPr>
      <w:r w:rsidRPr="00975D0C">
        <w:rPr>
          <w:lang w:val="en-IN"/>
        </w:rPr>
        <w:t xml:space="preserve">How is physical access to critical IT infrastructure, such as data </w:t>
      </w:r>
      <w:proofErr w:type="spellStart"/>
      <w:r w:rsidRPr="00975D0C">
        <w:rPr>
          <w:lang w:val="en-IN"/>
        </w:rPr>
        <w:t>centers</w:t>
      </w:r>
      <w:proofErr w:type="spellEnd"/>
      <w:r w:rsidRPr="00975D0C">
        <w:rPr>
          <w:lang w:val="en-IN"/>
        </w:rPr>
        <w:t xml:space="preserve"> and server rooms, controlled and monitored?</w:t>
      </w:r>
    </w:p>
    <w:p w14:paraId="4AF3621C" w14:textId="77777777" w:rsidR="00975D0C" w:rsidRPr="00975D0C" w:rsidRDefault="00975D0C" w:rsidP="00975D0C">
      <w:pPr>
        <w:numPr>
          <w:ilvl w:val="0"/>
          <w:numId w:val="2"/>
        </w:numPr>
        <w:rPr>
          <w:lang w:val="en-IN"/>
        </w:rPr>
      </w:pPr>
      <w:r w:rsidRPr="00975D0C">
        <w:rPr>
          <w:lang w:val="en-IN"/>
        </w:rPr>
        <w:t>Are there regular vulnerability assessments and penetration tests conducted to identify and address potential weaknesses in the company's IT systems and applications?</w:t>
      </w:r>
    </w:p>
    <w:p w14:paraId="76079C58" w14:textId="77777777" w:rsidR="00975D0C" w:rsidRPr="00975D0C" w:rsidRDefault="00975D0C" w:rsidP="00975D0C">
      <w:pPr>
        <w:numPr>
          <w:ilvl w:val="0"/>
          <w:numId w:val="2"/>
        </w:numPr>
        <w:rPr>
          <w:lang w:val="en-IN"/>
        </w:rPr>
      </w:pPr>
      <w:r w:rsidRPr="00975D0C">
        <w:rPr>
          <w:lang w:val="en-IN"/>
        </w:rPr>
        <w:t>Does your company have a process for monitoring and detecting security incidents and intrusions, such as the use of intrusion detection systems (IDS) or security information and event management (SIEM) solutions?</w:t>
      </w:r>
    </w:p>
    <w:p w14:paraId="1D05C372" w14:textId="77777777" w:rsidR="00975D0C" w:rsidRPr="00975D0C" w:rsidRDefault="00975D0C" w:rsidP="00975D0C">
      <w:pPr>
        <w:numPr>
          <w:ilvl w:val="0"/>
          <w:numId w:val="2"/>
        </w:numPr>
        <w:rPr>
          <w:lang w:val="en-IN"/>
        </w:rPr>
      </w:pPr>
      <w:r w:rsidRPr="00975D0C">
        <w:rPr>
          <w:lang w:val="en-IN"/>
        </w:rPr>
        <w:t>How are software and hardware assets managed to ensure timely patching and updates to address known vulnerabilities?</w:t>
      </w:r>
    </w:p>
    <w:p w14:paraId="0127C06A" w14:textId="77777777" w:rsidR="00975D0C" w:rsidRPr="00975D0C" w:rsidRDefault="00975D0C" w:rsidP="00975D0C">
      <w:pPr>
        <w:numPr>
          <w:ilvl w:val="0"/>
          <w:numId w:val="2"/>
        </w:numPr>
        <w:rPr>
          <w:lang w:val="en-IN"/>
        </w:rPr>
      </w:pPr>
      <w:r w:rsidRPr="00975D0C">
        <w:rPr>
          <w:lang w:val="en-IN"/>
        </w:rPr>
        <w:lastRenderedPageBreak/>
        <w:t>Is data encryption used to protect sensitive information in transit and at rest, such as customer data and intellectual property?</w:t>
      </w:r>
    </w:p>
    <w:p w14:paraId="6D0D475F" w14:textId="77777777" w:rsidR="00975D0C" w:rsidRPr="00975D0C" w:rsidRDefault="00975D0C" w:rsidP="00975D0C">
      <w:pPr>
        <w:numPr>
          <w:ilvl w:val="0"/>
          <w:numId w:val="2"/>
        </w:numPr>
        <w:rPr>
          <w:lang w:val="en-IN"/>
        </w:rPr>
      </w:pPr>
      <w:r w:rsidRPr="00975D0C">
        <w:rPr>
          <w:lang w:val="en-IN"/>
        </w:rPr>
        <w:t>What measures are in place to prevent and detect unauthorized access or use of privileged accounts, such as system administrator or root accounts?</w:t>
      </w:r>
    </w:p>
    <w:p w14:paraId="3177EF71" w14:textId="5AD8F71B" w:rsidR="00975D0C" w:rsidRPr="00975D0C" w:rsidRDefault="00975D0C" w:rsidP="00975D0C">
      <w:pPr>
        <w:numPr>
          <w:ilvl w:val="0"/>
          <w:numId w:val="2"/>
        </w:numPr>
        <w:rPr>
          <w:lang w:val="en-IN"/>
        </w:rPr>
      </w:pPr>
      <w:r w:rsidRPr="00975D0C">
        <w:rPr>
          <w:lang w:val="en-IN"/>
        </w:rPr>
        <w:t>Are there controls in place to monitor and audit user activities and detect any suspicious or anomalous behaviour?</w:t>
      </w:r>
    </w:p>
    <w:p w14:paraId="61297EAB" w14:textId="77777777" w:rsidR="00975D0C" w:rsidRPr="00975D0C" w:rsidRDefault="00975D0C" w:rsidP="00975D0C">
      <w:pPr>
        <w:numPr>
          <w:ilvl w:val="0"/>
          <w:numId w:val="2"/>
        </w:numPr>
        <w:rPr>
          <w:lang w:val="en-IN"/>
        </w:rPr>
      </w:pPr>
      <w:r w:rsidRPr="00975D0C">
        <w:rPr>
          <w:lang w:val="en-IN"/>
        </w:rPr>
        <w:t>Does your company have a process for regular data backup, and are backups tested to ensure the recoverability of critical data in case of a data loss event?</w:t>
      </w:r>
    </w:p>
    <w:p w14:paraId="0FED3DF1" w14:textId="77777777" w:rsidR="00975D0C" w:rsidRPr="00975D0C" w:rsidRDefault="00975D0C" w:rsidP="00975D0C">
      <w:pPr>
        <w:numPr>
          <w:ilvl w:val="0"/>
          <w:numId w:val="2"/>
        </w:numPr>
        <w:rPr>
          <w:lang w:val="en-IN"/>
        </w:rPr>
      </w:pPr>
      <w:r w:rsidRPr="00975D0C">
        <w:rPr>
          <w:lang w:val="en-IN"/>
        </w:rPr>
        <w:t>How is the security of mobile devices, such as smartphones and tablets, managed for employees who access company systems and data remotely?</w:t>
      </w:r>
    </w:p>
    <w:p w14:paraId="26A8B459" w14:textId="508C9AF4" w:rsidR="00975D0C" w:rsidRDefault="00975D0C">
      <w:pPr>
        <w:spacing w:line="259" w:lineRule="auto"/>
        <w:jc w:val="left"/>
        <w:rPr>
          <w:lang w:val="en-US"/>
        </w:rPr>
      </w:pPr>
      <w:r>
        <w:rPr>
          <w:lang w:val="en-US"/>
        </w:rPr>
        <w:br w:type="page"/>
      </w:r>
    </w:p>
    <w:p w14:paraId="3D215BCE" w14:textId="67BC5E48" w:rsidR="00975D0C" w:rsidRDefault="00975D0C" w:rsidP="00975D0C">
      <w:pPr>
        <w:pStyle w:val="Heading1"/>
      </w:pPr>
      <w:bookmarkStart w:id="5" w:name="_Toc136625103"/>
      <w:r>
        <w:lastRenderedPageBreak/>
        <w:t>Task 2:</w:t>
      </w:r>
      <w:bookmarkEnd w:id="5"/>
    </w:p>
    <w:p w14:paraId="69791C68" w14:textId="77777777" w:rsidR="000D59A0" w:rsidRDefault="000D59A0" w:rsidP="000D59A0">
      <w:pPr>
        <w:rPr>
          <w:rFonts w:eastAsia="Times New Roman" w:cstheme="minorHAnsi"/>
        </w:rPr>
      </w:pPr>
      <w:r>
        <w:rPr>
          <w:rFonts w:eastAsia="Times New Roman" w:cstheme="minorHAnsi"/>
        </w:rPr>
        <w:t xml:space="preserve">Basically, the </w:t>
      </w:r>
      <w:proofErr w:type="spellStart"/>
      <w:r>
        <w:rPr>
          <w:rFonts w:eastAsia="Times New Roman" w:cstheme="minorHAnsi"/>
        </w:rPr>
        <w:t>GoldRekt</w:t>
      </w:r>
      <w:proofErr w:type="spellEnd"/>
      <w:r>
        <w:rPr>
          <w:rFonts w:eastAsia="Times New Roman" w:cstheme="minorHAnsi"/>
        </w:rPr>
        <w:t xml:space="preserve"> is a nation-state threat group which has been active since so many years ago. It is believed to conduct cybercrime for the financial advantage of the country. Also, there are some indicators of the association with other notorious threat groups like ATP28, Sandworm Team, FIN4 and ATP29. With the monetization of the compromised targets and a focus on the cyber espionage, the </w:t>
      </w:r>
      <w:proofErr w:type="spellStart"/>
      <w:r>
        <w:rPr>
          <w:rFonts w:eastAsia="Times New Roman" w:cstheme="minorHAnsi"/>
        </w:rPr>
        <w:t>GoldRekt</w:t>
      </w:r>
      <w:proofErr w:type="spellEnd"/>
      <w:r>
        <w:rPr>
          <w:rFonts w:eastAsia="Times New Roman" w:cstheme="minorHAnsi"/>
        </w:rPr>
        <w:t xml:space="preserve"> has developed its strategic objectives over the time. </w:t>
      </w:r>
    </w:p>
    <w:p w14:paraId="6643AC2D" w14:textId="77777777" w:rsidR="000D59A0" w:rsidRDefault="000D59A0" w:rsidP="000D59A0">
      <w:pPr>
        <w:rPr>
          <w:rFonts w:eastAsia="Times New Roman" w:cstheme="minorHAnsi"/>
        </w:rPr>
      </w:pPr>
      <w:r>
        <w:rPr>
          <w:rFonts w:eastAsia="Times New Roman" w:cstheme="minorHAnsi"/>
        </w:rPr>
        <w:t xml:space="preserve">The primary object of the </w:t>
      </w:r>
      <w:proofErr w:type="spellStart"/>
      <w:r>
        <w:rPr>
          <w:rFonts w:eastAsia="Times New Roman" w:cstheme="minorHAnsi"/>
        </w:rPr>
        <w:t>GoldRekt</w:t>
      </w:r>
      <w:proofErr w:type="spellEnd"/>
      <w:r>
        <w:rPr>
          <w:rFonts w:eastAsia="Times New Roman" w:cstheme="minorHAnsi"/>
        </w:rPr>
        <w:t xml:space="preserve"> is the cyber espionage that involves the interception of the details for strategic decision-making purchase. Thus, the group employs multiple techniques and tactics which are outlined in the MITRE ATT&amp;CK framework to achieve this objective. Also, an initial access is one of the relevant </w:t>
      </w:r>
      <w:proofErr w:type="gramStart"/>
      <w:r>
        <w:rPr>
          <w:rFonts w:eastAsia="Times New Roman" w:cstheme="minorHAnsi"/>
        </w:rPr>
        <w:t>tactic</w:t>
      </w:r>
      <w:proofErr w:type="gramEnd"/>
      <w:r>
        <w:rPr>
          <w:rFonts w:eastAsia="Times New Roman" w:cstheme="minorHAnsi"/>
        </w:rPr>
        <w:t xml:space="preserve"> that employed by the </w:t>
      </w:r>
      <w:proofErr w:type="spellStart"/>
      <w:r>
        <w:rPr>
          <w:rFonts w:eastAsia="Times New Roman" w:cstheme="minorHAnsi"/>
        </w:rPr>
        <w:t>GoldRekt</w:t>
      </w:r>
      <w:proofErr w:type="spellEnd"/>
      <w:r>
        <w:rPr>
          <w:rFonts w:eastAsia="Times New Roman" w:cstheme="minorHAnsi"/>
        </w:rPr>
        <w:t xml:space="preserve">. It includes multiple methods like links to compromise the system of the target or spear phishing emails with malicious attachments. Also, the users may utilize crafted emails which is aiming individuals within the financial organizations or institutions that associated with the financial sector. </w:t>
      </w:r>
    </w:p>
    <w:p w14:paraId="4E5D8522" w14:textId="77777777" w:rsidR="000D59A0" w:rsidRPr="000D59A0" w:rsidRDefault="000D59A0" w:rsidP="000D59A0">
      <w:pPr>
        <w:rPr>
          <w:rFonts w:eastAsia="Times New Roman" w:cstheme="minorHAnsi"/>
          <w:lang w:val="en-IN"/>
        </w:rPr>
      </w:pPr>
      <w:r w:rsidRPr="000D59A0">
        <w:rPr>
          <w:rFonts w:eastAsia="Times New Roman" w:cstheme="minorHAnsi"/>
          <w:lang w:val="en-IN"/>
        </w:rPr>
        <w:t>Tactics and Techniques Identified:</w:t>
      </w:r>
    </w:p>
    <w:p w14:paraId="74C93ACC" w14:textId="77777777" w:rsidR="000D59A0" w:rsidRPr="000D59A0" w:rsidRDefault="000D59A0" w:rsidP="000D59A0">
      <w:pPr>
        <w:numPr>
          <w:ilvl w:val="0"/>
          <w:numId w:val="4"/>
        </w:numPr>
        <w:rPr>
          <w:rFonts w:eastAsia="Times New Roman" w:cstheme="minorHAnsi"/>
          <w:lang w:val="en-IN"/>
        </w:rPr>
      </w:pPr>
      <w:r w:rsidRPr="000D59A0">
        <w:rPr>
          <w:rFonts w:eastAsia="Times New Roman" w:cstheme="minorHAnsi"/>
          <w:lang w:val="en-IN"/>
        </w:rPr>
        <w:t>Initial Access:</w:t>
      </w:r>
    </w:p>
    <w:p w14:paraId="66E18EF5" w14:textId="77777777" w:rsidR="000D59A0" w:rsidRPr="000D59A0" w:rsidRDefault="000D59A0" w:rsidP="000D59A0">
      <w:pPr>
        <w:numPr>
          <w:ilvl w:val="1"/>
          <w:numId w:val="4"/>
        </w:numPr>
        <w:rPr>
          <w:rFonts w:eastAsia="Times New Roman" w:cstheme="minorHAnsi"/>
          <w:lang w:val="en-IN"/>
        </w:rPr>
      </w:pPr>
      <w:r w:rsidRPr="000D59A0">
        <w:rPr>
          <w:rFonts w:eastAsia="Times New Roman" w:cstheme="minorHAnsi"/>
          <w:lang w:val="en-IN"/>
        </w:rPr>
        <w:t>Phishing (T1566.001)</w:t>
      </w:r>
    </w:p>
    <w:p w14:paraId="763627BD" w14:textId="77777777" w:rsidR="000D59A0" w:rsidRPr="000D59A0" w:rsidRDefault="000D59A0" w:rsidP="000D59A0">
      <w:pPr>
        <w:numPr>
          <w:ilvl w:val="1"/>
          <w:numId w:val="4"/>
        </w:numPr>
        <w:rPr>
          <w:rFonts w:eastAsia="Times New Roman" w:cstheme="minorHAnsi"/>
          <w:lang w:val="en-IN"/>
        </w:rPr>
      </w:pPr>
      <w:r w:rsidRPr="000D59A0">
        <w:rPr>
          <w:rFonts w:eastAsia="Times New Roman" w:cstheme="minorHAnsi"/>
          <w:lang w:val="en-IN"/>
        </w:rPr>
        <w:t>Remote Access (T1133)</w:t>
      </w:r>
    </w:p>
    <w:p w14:paraId="169F7C97" w14:textId="77777777" w:rsidR="000D59A0" w:rsidRPr="000D59A0" w:rsidRDefault="000D59A0" w:rsidP="000D59A0">
      <w:pPr>
        <w:numPr>
          <w:ilvl w:val="1"/>
          <w:numId w:val="4"/>
        </w:numPr>
        <w:rPr>
          <w:rFonts w:eastAsia="Times New Roman" w:cstheme="minorHAnsi"/>
          <w:lang w:val="en-IN"/>
        </w:rPr>
      </w:pPr>
      <w:r w:rsidRPr="000D59A0">
        <w:rPr>
          <w:rFonts w:eastAsia="Times New Roman" w:cstheme="minorHAnsi"/>
          <w:lang w:val="en-IN"/>
        </w:rPr>
        <w:t>Public-Facing Applications (T1190)</w:t>
      </w:r>
    </w:p>
    <w:p w14:paraId="7F7B7B4D" w14:textId="77777777" w:rsidR="000D59A0" w:rsidRPr="000D59A0" w:rsidRDefault="000D59A0" w:rsidP="000D59A0">
      <w:pPr>
        <w:numPr>
          <w:ilvl w:val="0"/>
          <w:numId w:val="4"/>
        </w:numPr>
        <w:rPr>
          <w:rFonts w:eastAsia="Times New Roman" w:cstheme="minorHAnsi"/>
          <w:lang w:val="en-IN"/>
        </w:rPr>
      </w:pPr>
      <w:r w:rsidRPr="000D59A0">
        <w:rPr>
          <w:rFonts w:eastAsia="Times New Roman" w:cstheme="minorHAnsi"/>
          <w:lang w:val="en-IN"/>
        </w:rPr>
        <w:t>Execution:</w:t>
      </w:r>
    </w:p>
    <w:p w14:paraId="3F363FFE" w14:textId="77777777" w:rsidR="000D59A0" w:rsidRPr="000D59A0" w:rsidRDefault="000D59A0" w:rsidP="000D59A0">
      <w:pPr>
        <w:numPr>
          <w:ilvl w:val="1"/>
          <w:numId w:val="4"/>
        </w:numPr>
        <w:rPr>
          <w:rFonts w:eastAsia="Times New Roman" w:cstheme="minorHAnsi"/>
          <w:lang w:val="en-IN"/>
        </w:rPr>
      </w:pPr>
      <w:r w:rsidRPr="000D59A0">
        <w:rPr>
          <w:rFonts w:eastAsia="Times New Roman" w:cstheme="minorHAnsi"/>
          <w:lang w:val="en-IN"/>
        </w:rPr>
        <w:t xml:space="preserve">Malicious Point of Sale (POS) Malware (e.g., </w:t>
      </w:r>
      <w:proofErr w:type="spellStart"/>
      <w:r w:rsidRPr="000D59A0">
        <w:rPr>
          <w:rFonts w:eastAsia="Times New Roman" w:cstheme="minorHAnsi"/>
          <w:lang w:val="en-IN"/>
        </w:rPr>
        <w:t>BlackPOS</w:t>
      </w:r>
      <w:proofErr w:type="spellEnd"/>
      <w:r w:rsidRPr="000D59A0">
        <w:rPr>
          <w:rFonts w:eastAsia="Times New Roman" w:cstheme="minorHAnsi"/>
          <w:lang w:val="en-IN"/>
        </w:rPr>
        <w:t>) (T1101.002)</w:t>
      </w:r>
    </w:p>
    <w:p w14:paraId="1F41D967" w14:textId="77777777" w:rsidR="000D59A0" w:rsidRPr="000D59A0" w:rsidRDefault="000D59A0" w:rsidP="000D59A0">
      <w:pPr>
        <w:numPr>
          <w:ilvl w:val="0"/>
          <w:numId w:val="4"/>
        </w:numPr>
        <w:rPr>
          <w:rFonts w:eastAsia="Times New Roman" w:cstheme="minorHAnsi"/>
          <w:lang w:val="en-IN"/>
        </w:rPr>
      </w:pPr>
      <w:r w:rsidRPr="000D59A0">
        <w:rPr>
          <w:rFonts w:eastAsia="Times New Roman" w:cstheme="minorHAnsi"/>
          <w:lang w:val="en-IN"/>
        </w:rPr>
        <w:t>Collection:</w:t>
      </w:r>
    </w:p>
    <w:p w14:paraId="3C3E0E00" w14:textId="77777777" w:rsidR="000D59A0" w:rsidRPr="000D59A0" w:rsidRDefault="000D59A0" w:rsidP="000D59A0">
      <w:pPr>
        <w:numPr>
          <w:ilvl w:val="1"/>
          <w:numId w:val="4"/>
        </w:numPr>
        <w:rPr>
          <w:rFonts w:eastAsia="Times New Roman" w:cstheme="minorHAnsi"/>
          <w:lang w:val="en-IN"/>
        </w:rPr>
      </w:pPr>
      <w:r w:rsidRPr="000D59A0">
        <w:rPr>
          <w:rFonts w:eastAsia="Times New Roman" w:cstheme="minorHAnsi"/>
          <w:lang w:val="en-IN"/>
        </w:rPr>
        <w:t>Traffic Analysis, Decryption, and Forensics (T1410)</w:t>
      </w:r>
    </w:p>
    <w:p w14:paraId="33ABD7B7" w14:textId="77777777" w:rsidR="000D59A0" w:rsidRPr="000D59A0" w:rsidRDefault="000D59A0" w:rsidP="000D59A0">
      <w:pPr>
        <w:rPr>
          <w:rFonts w:eastAsia="Times New Roman" w:cstheme="minorHAnsi"/>
          <w:lang w:val="en-IN"/>
        </w:rPr>
      </w:pPr>
      <w:r w:rsidRPr="000D59A0">
        <w:rPr>
          <w:rFonts w:eastAsia="Times New Roman" w:cstheme="minorHAnsi"/>
          <w:lang w:val="en-IN"/>
        </w:rPr>
        <w:t>Additional Tactics and Techniques Proposed:</w:t>
      </w:r>
    </w:p>
    <w:p w14:paraId="627F466B" w14:textId="77777777" w:rsidR="000D59A0" w:rsidRPr="000D59A0" w:rsidRDefault="000D59A0" w:rsidP="000D59A0">
      <w:pPr>
        <w:numPr>
          <w:ilvl w:val="0"/>
          <w:numId w:val="5"/>
        </w:numPr>
        <w:rPr>
          <w:rFonts w:eastAsia="Times New Roman" w:cstheme="minorHAnsi"/>
          <w:lang w:val="en-IN"/>
        </w:rPr>
      </w:pPr>
      <w:proofErr w:type="spellStart"/>
      <w:r w:rsidRPr="000D59A0">
        <w:rPr>
          <w:rFonts w:eastAsia="Times New Roman" w:cstheme="minorHAnsi"/>
          <w:lang w:val="en-IN"/>
        </w:rPr>
        <w:t>Defense</w:t>
      </w:r>
      <w:proofErr w:type="spellEnd"/>
      <w:r w:rsidRPr="000D59A0">
        <w:rPr>
          <w:rFonts w:eastAsia="Times New Roman" w:cstheme="minorHAnsi"/>
          <w:lang w:val="en-IN"/>
        </w:rPr>
        <w:t xml:space="preserve"> Evasion:</w:t>
      </w:r>
    </w:p>
    <w:p w14:paraId="47BD66E4" w14:textId="77777777" w:rsidR="000D59A0" w:rsidRPr="000D59A0" w:rsidRDefault="000D59A0" w:rsidP="000D59A0">
      <w:pPr>
        <w:numPr>
          <w:ilvl w:val="1"/>
          <w:numId w:val="5"/>
        </w:numPr>
        <w:rPr>
          <w:rFonts w:eastAsia="Times New Roman" w:cstheme="minorHAnsi"/>
          <w:lang w:val="en-IN"/>
        </w:rPr>
      </w:pPr>
      <w:r w:rsidRPr="000D59A0">
        <w:rPr>
          <w:rFonts w:eastAsia="Times New Roman" w:cstheme="minorHAnsi"/>
          <w:lang w:val="en-IN"/>
        </w:rPr>
        <w:t>File Deletion (T1107)</w:t>
      </w:r>
    </w:p>
    <w:p w14:paraId="48210182" w14:textId="77777777" w:rsidR="000D59A0" w:rsidRPr="000D59A0" w:rsidRDefault="000D59A0" w:rsidP="000D59A0">
      <w:pPr>
        <w:numPr>
          <w:ilvl w:val="1"/>
          <w:numId w:val="5"/>
        </w:numPr>
        <w:rPr>
          <w:rFonts w:eastAsia="Times New Roman" w:cstheme="minorHAnsi"/>
          <w:lang w:val="en-IN"/>
        </w:rPr>
      </w:pPr>
      <w:r w:rsidRPr="000D59A0">
        <w:rPr>
          <w:rFonts w:eastAsia="Times New Roman" w:cstheme="minorHAnsi"/>
          <w:lang w:val="en-IN"/>
        </w:rPr>
        <w:t>Virtualization/Sandbox Evasion (T1497)</w:t>
      </w:r>
    </w:p>
    <w:p w14:paraId="3543B969" w14:textId="77777777" w:rsidR="000D59A0" w:rsidRPr="000D59A0" w:rsidRDefault="000D59A0" w:rsidP="000D59A0">
      <w:pPr>
        <w:numPr>
          <w:ilvl w:val="0"/>
          <w:numId w:val="5"/>
        </w:numPr>
        <w:rPr>
          <w:rFonts w:eastAsia="Times New Roman" w:cstheme="minorHAnsi"/>
          <w:lang w:val="en-IN"/>
        </w:rPr>
      </w:pPr>
      <w:r w:rsidRPr="000D59A0">
        <w:rPr>
          <w:rFonts w:eastAsia="Times New Roman" w:cstheme="minorHAnsi"/>
          <w:lang w:val="en-IN"/>
        </w:rPr>
        <w:lastRenderedPageBreak/>
        <w:t>Persistence:</w:t>
      </w:r>
    </w:p>
    <w:p w14:paraId="022CBB2E" w14:textId="77777777" w:rsidR="000D59A0" w:rsidRPr="000D59A0" w:rsidRDefault="000D59A0" w:rsidP="000D59A0">
      <w:pPr>
        <w:numPr>
          <w:ilvl w:val="1"/>
          <w:numId w:val="5"/>
        </w:numPr>
        <w:rPr>
          <w:rFonts w:eastAsia="Times New Roman" w:cstheme="minorHAnsi"/>
          <w:lang w:val="en-IN"/>
        </w:rPr>
      </w:pPr>
      <w:r w:rsidRPr="000D59A0">
        <w:rPr>
          <w:rFonts w:eastAsia="Times New Roman" w:cstheme="minorHAnsi"/>
          <w:lang w:val="en-IN"/>
        </w:rPr>
        <w:t>Scheduled Task (T1053)</w:t>
      </w:r>
    </w:p>
    <w:p w14:paraId="09157283" w14:textId="77777777" w:rsidR="000D59A0" w:rsidRPr="000D59A0" w:rsidRDefault="000D59A0" w:rsidP="000D59A0">
      <w:pPr>
        <w:numPr>
          <w:ilvl w:val="1"/>
          <w:numId w:val="5"/>
        </w:numPr>
        <w:rPr>
          <w:rFonts w:eastAsia="Times New Roman" w:cstheme="minorHAnsi"/>
          <w:lang w:val="en-IN"/>
        </w:rPr>
      </w:pPr>
      <w:r w:rsidRPr="000D59A0">
        <w:rPr>
          <w:rFonts w:eastAsia="Times New Roman" w:cstheme="minorHAnsi"/>
          <w:lang w:val="en-IN"/>
        </w:rPr>
        <w:t>Rootkit (T1014)</w:t>
      </w:r>
    </w:p>
    <w:p w14:paraId="16D6B1CF" w14:textId="77777777" w:rsidR="000D59A0" w:rsidRPr="000D59A0" w:rsidRDefault="000D59A0" w:rsidP="000D59A0">
      <w:pPr>
        <w:numPr>
          <w:ilvl w:val="0"/>
          <w:numId w:val="5"/>
        </w:numPr>
        <w:rPr>
          <w:rFonts w:eastAsia="Times New Roman" w:cstheme="minorHAnsi"/>
          <w:lang w:val="en-IN"/>
        </w:rPr>
      </w:pPr>
      <w:r w:rsidRPr="000D59A0">
        <w:rPr>
          <w:rFonts w:eastAsia="Times New Roman" w:cstheme="minorHAnsi"/>
          <w:lang w:val="en-IN"/>
        </w:rPr>
        <w:t>Command and Control:</w:t>
      </w:r>
    </w:p>
    <w:p w14:paraId="45700EBB" w14:textId="77777777" w:rsidR="000D59A0" w:rsidRPr="000D59A0" w:rsidRDefault="000D59A0" w:rsidP="000D59A0">
      <w:pPr>
        <w:numPr>
          <w:ilvl w:val="1"/>
          <w:numId w:val="5"/>
        </w:numPr>
        <w:rPr>
          <w:rFonts w:eastAsia="Times New Roman" w:cstheme="minorHAnsi"/>
          <w:lang w:val="en-IN"/>
        </w:rPr>
      </w:pPr>
      <w:r w:rsidRPr="000D59A0">
        <w:rPr>
          <w:rFonts w:eastAsia="Times New Roman" w:cstheme="minorHAnsi"/>
          <w:lang w:val="en-IN"/>
        </w:rPr>
        <w:t>Domain Generation Algorithms (T1568.002)</w:t>
      </w:r>
    </w:p>
    <w:p w14:paraId="76F203E5" w14:textId="77777777" w:rsidR="000D59A0" w:rsidRPr="000D59A0" w:rsidRDefault="000D59A0" w:rsidP="000D59A0">
      <w:pPr>
        <w:numPr>
          <w:ilvl w:val="1"/>
          <w:numId w:val="5"/>
        </w:numPr>
        <w:rPr>
          <w:rFonts w:eastAsia="Times New Roman" w:cstheme="minorHAnsi"/>
          <w:lang w:val="en-IN"/>
        </w:rPr>
      </w:pPr>
      <w:r w:rsidRPr="000D59A0">
        <w:rPr>
          <w:rFonts w:eastAsia="Times New Roman" w:cstheme="minorHAnsi"/>
          <w:lang w:val="en-IN"/>
        </w:rPr>
        <w:t>Remote File Copy (T1105)</w:t>
      </w:r>
    </w:p>
    <w:p w14:paraId="3D8C5630" w14:textId="77777777" w:rsidR="000D59A0" w:rsidRPr="000D59A0" w:rsidRDefault="000D59A0" w:rsidP="000D59A0">
      <w:pPr>
        <w:numPr>
          <w:ilvl w:val="0"/>
          <w:numId w:val="5"/>
        </w:numPr>
        <w:rPr>
          <w:rFonts w:eastAsia="Times New Roman" w:cstheme="minorHAnsi"/>
          <w:lang w:val="en-IN"/>
        </w:rPr>
      </w:pPr>
      <w:r w:rsidRPr="000D59A0">
        <w:rPr>
          <w:rFonts w:eastAsia="Times New Roman" w:cstheme="minorHAnsi"/>
          <w:lang w:val="en-IN"/>
        </w:rPr>
        <w:t>Discovery:</w:t>
      </w:r>
    </w:p>
    <w:p w14:paraId="4BD33BCA" w14:textId="77777777" w:rsidR="000D59A0" w:rsidRPr="000D59A0" w:rsidRDefault="000D59A0" w:rsidP="000D59A0">
      <w:pPr>
        <w:numPr>
          <w:ilvl w:val="1"/>
          <w:numId w:val="5"/>
        </w:numPr>
        <w:rPr>
          <w:rFonts w:eastAsia="Times New Roman" w:cstheme="minorHAnsi"/>
          <w:lang w:val="en-IN"/>
        </w:rPr>
      </w:pPr>
      <w:r w:rsidRPr="000D59A0">
        <w:rPr>
          <w:rFonts w:eastAsia="Times New Roman" w:cstheme="minorHAnsi"/>
          <w:lang w:val="en-IN"/>
        </w:rPr>
        <w:t>System Information Discovery (T1082)</w:t>
      </w:r>
    </w:p>
    <w:p w14:paraId="01A991BF" w14:textId="77777777" w:rsidR="000D59A0" w:rsidRPr="000D59A0" w:rsidRDefault="000D59A0" w:rsidP="000D59A0">
      <w:pPr>
        <w:numPr>
          <w:ilvl w:val="1"/>
          <w:numId w:val="5"/>
        </w:numPr>
        <w:rPr>
          <w:rFonts w:eastAsia="Times New Roman" w:cstheme="minorHAnsi"/>
          <w:lang w:val="en-IN"/>
        </w:rPr>
      </w:pPr>
      <w:r w:rsidRPr="000D59A0">
        <w:rPr>
          <w:rFonts w:eastAsia="Times New Roman" w:cstheme="minorHAnsi"/>
          <w:lang w:val="en-IN"/>
        </w:rPr>
        <w:t>Network Share Discovery (T1135)</w:t>
      </w:r>
    </w:p>
    <w:p w14:paraId="61490C4D" w14:textId="77777777" w:rsidR="000D59A0" w:rsidRPr="000D59A0" w:rsidRDefault="000D59A0" w:rsidP="000D59A0">
      <w:pPr>
        <w:numPr>
          <w:ilvl w:val="0"/>
          <w:numId w:val="5"/>
        </w:numPr>
        <w:rPr>
          <w:rFonts w:eastAsia="Times New Roman" w:cstheme="minorHAnsi"/>
          <w:lang w:val="en-IN"/>
        </w:rPr>
      </w:pPr>
      <w:r w:rsidRPr="000D59A0">
        <w:rPr>
          <w:rFonts w:eastAsia="Times New Roman" w:cstheme="minorHAnsi"/>
          <w:lang w:val="en-IN"/>
        </w:rPr>
        <w:t>Lateral Movement:</w:t>
      </w:r>
    </w:p>
    <w:p w14:paraId="4A69BD7D" w14:textId="77777777" w:rsidR="000D59A0" w:rsidRPr="000D59A0" w:rsidRDefault="000D59A0" w:rsidP="000D59A0">
      <w:pPr>
        <w:numPr>
          <w:ilvl w:val="1"/>
          <w:numId w:val="5"/>
        </w:numPr>
        <w:rPr>
          <w:rFonts w:eastAsia="Times New Roman" w:cstheme="minorHAnsi"/>
          <w:lang w:val="en-IN"/>
        </w:rPr>
      </w:pPr>
      <w:r w:rsidRPr="000D59A0">
        <w:rPr>
          <w:rFonts w:eastAsia="Times New Roman" w:cstheme="minorHAnsi"/>
          <w:lang w:val="en-IN"/>
        </w:rPr>
        <w:t>Remote Desktop Protocol (RDP) Hijacking (T1076)</w:t>
      </w:r>
    </w:p>
    <w:p w14:paraId="55974FB5" w14:textId="77777777" w:rsidR="000D59A0" w:rsidRPr="000D59A0" w:rsidRDefault="000D59A0" w:rsidP="000D59A0">
      <w:pPr>
        <w:numPr>
          <w:ilvl w:val="1"/>
          <w:numId w:val="5"/>
        </w:numPr>
        <w:rPr>
          <w:rFonts w:eastAsia="Times New Roman" w:cstheme="minorHAnsi"/>
          <w:lang w:val="en-IN"/>
        </w:rPr>
      </w:pPr>
      <w:r w:rsidRPr="000D59A0">
        <w:rPr>
          <w:rFonts w:eastAsia="Times New Roman" w:cstheme="minorHAnsi"/>
          <w:lang w:val="en-IN"/>
        </w:rPr>
        <w:t>Pass the Ticket (T1097)</w:t>
      </w:r>
    </w:p>
    <w:p w14:paraId="28D9B0CA" w14:textId="77777777" w:rsidR="000D59A0" w:rsidRPr="000D59A0" w:rsidRDefault="000D59A0" w:rsidP="000D59A0">
      <w:pPr>
        <w:numPr>
          <w:ilvl w:val="0"/>
          <w:numId w:val="5"/>
        </w:numPr>
        <w:rPr>
          <w:rFonts w:eastAsia="Times New Roman" w:cstheme="minorHAnsi"/>
          <w:lang w:val="en-IN"/>
        </w:rPr>
      </w:pPr>
      <w:r w:rsidRPr="000D59A0">
        <w:rPr>
          <w:rFonts w:eastAsia="Times New Roman" w:cstheme="minorHAnsi"/>
          <w:lang w:val="en-IN"/>
        </w:rPr>
        <w:t>Impact:</w:t>
      </w:r>
    </w:p>
    <w:p w14:paraId="42600DA6" w14:textId="77777777" w:rsidR="000D59A0" w:rsidRPr="000D59A0" w:rsidRDefault="000D59A0" w:rsidP="000D59A0">
      <w:pPr>
        <w:numPr>
          <w:ilvl w:val="1"/>
          <w:numId w:val="5"/>
        </w:numPr>
        <w:rPr>
          <w:rFonts w:eastAsia="Times New Roman" w:cstheme="minorHAnsi"/>
          <w:lang w:val="en-IN"/>
        </w:rPr>
      </w:pPr>
      <w:r w:rsidRPr="000D59A0">
        <w:rPr>
          <w:rFonts w:eastAsia="Times New Roman" w:cstheme="minorHAnsi"/>
          <w:lang w:val="en-IN"/>
        </w:rPr>
        <w:t>Data Encrypted for Impact (T1486)</w:t>
      </w:r>
    </w:p>
    <w:p w14:paraId="79F87217" w14:textId="77777777" w:rsidR="000D59A0" w:rsidRPr="000D59A0" w:rsidRDefault="000D59A0" w:rsidP="000D59A0">
      <w:pPr>
        <w:numPr>
          <w:ilvl w:val="1"/>
          <w:numId w:val="5"/>
        </w:numPr>
        <w:rPr>
          <w:rFonts w:eastAsia="Times New Roman" w:cstheme="minorHAnsi"/>
          <w:lang w:val="en-IN"/>
        </w:rPr>
      </w:pPr>
      <w:r w:rsidRPr="000D59A0">
        <w:rPr>
          <w:rFonts w:eastAsia="Times New Roman" w:cstheme="minorHAnsi"/>
          <w:lang w:val="en-IN"/>
        </w:rPr>
        <w:t>Account Manipulation (T1098)</w:t>
      </w:r>
    </w:p>
    <w:p w14:paraId="4D3137DA" w14:textId="7BEF8FE7" w:rsidR="000D59A0" w:rsidRDefault="000D59A0" w:rsidP="000D59A0">
      <w:pPr>
        <w:rPr>
          <w:rFonts w:eastAsia="Times New Roman" w:cstheme="minorHAnsi"/>
        </w:rPr>
      </w:pPr>
      <w:proofErr w:type="gramStart"/>
      <w:r>
        <w:rPr>
          <w:rFonts w:eastAsia="Times New Roman" w:cstheme="minorHAnsi"/>
        </w:rPr>
        <w:t>Execution,</w:t>
      </w:r>
      <w:proofErr w:type="gramEnd"/>
      <w:r>
        <w:rPr>
          <w:rFonts w:eastAsia="Times New Roman" w:cstheme="minorHAnsi"/>
        </w:rPr>
        <w:t xml:space="preserve"> is another tactic that employed by the </w:t>
      </w:r>
      <w:proofErr w:type="spellStart"/>
      <w:r>
        <w:rPr>
          <w:rFonts w:eastAsia="Times New Roman" w:cstheme="minorHAnsi"/>
        </w:rPr>
        <w:t>GoldRekt</w:t>
      </w:r>
      <w:proofErr w:type="spellEnd"/>
      <w:r>
        <w:rPr>
          <w:rFonts w:eastAsia="Times New Roman" w:cstheme="minorHAnsi"/>
        </w:rPr>
        <w:t xml:space="preserve"> that involves the methods that utilized to run malicious code on the target’s system. Usually, the group may exploit the vulnerabilities in the software applications and utilize several techniques like PowerShell-based attacks to enhance the execution privileges on the compromised systems. Whatever, the </w:t>
      </w:r>
      <w:proofErr w:type="spellStart"/>
      <w:r>
        <w:rPr>
          <w:rFonts w:eastAsia="Times New Roman" w:cstheme="minorHAnsi"/>
        </w:rPr>
        <w:t>GoldRekt</w:t>
      </w:r>
      <w:proofErr w:type="spellEnd"/>
      <w:r>
        <w:rPr>
          <w:rFonts w:eastAsia="Times New Roman" w:cstheme="minorHAnsi"/>
        </w:rPr>
        <w:t xml:space="preserve"> aims on the Lateral Movement within the target network to achieve the objectives. It employs the methods like exploitation of the trust relationships, credential theft and the use of the legitimate remote administration tools improve the access to important information. </w:t>
      </w:r>
      <w:r w:rsidRPr="000D59A0">
        <w:rPr>
          <w:rFonts w:eastAsia="Times New Roman" w:cstheme="minorHAnsi"/>
        </w:rPr>
        <w:t xml:space="preserve">The </w:t>
      </w:r>
      <w:proofErr w:type="gramStart"/>
      <w:r w:rsidRPr="000D59A0">
        <w:rPr>
          <w:rFonts w:eastAsia="Times New Roman" w:cstheme="minorHAnsi"/>
        </w:rPr>
        <w:t>aforementioned additions</w:t>
      </w:r>
      <w:proofErr w:type="gramEnd"/>
      <w:r w:rsidRPr="000D59A0">
        <w:rPr>
          <w:rFonts w:eastAsia="Times New Roman" w:cstheme="minorHAnsi"/>
        </w:rPr>
        <w:t xml:space="preserve"> to the ATT&amp;CK Navigator exercise give a more thorough picture of the probable approaches utilised by the threat group by taking into account the tactics and techniques used by </w:t>
      </w:r>
      <w:proofErr w:type="spellStart"/>
      <w:r w:rsidRPr="000D59A0">
        <w:rPr>
          <w:rFonts w:eastAsia="Times New Roman" w:cstheme="minorHAnsi"/>
        </w:rPr>
        <w:t>GoldRekt</w:t>
      </w:r>
      <w:proofErr w:type="spellEnd"/>
      <w:r w:rsidRPr="000D59A0">
        <w:rPr>
          <w:rFonts w:eastAsia="Times New Roman" w:cstheme="minorHAnsi"/>
        </w:rPr>
        <w:t xml:space="preserve"> based on the information supplied and utilising the MITRE ATT&amp;CK framework.</w:t>
      </w:r>
    </w:p>
    <w:p w14:paraId="7438898C" w14:textId="77777777" w:rsidR="000D59A0" w:rsidRDefault="000D59A0" w:rsidP="000D59A0">
      <w:r>
        <w:lastRenderedPageBreak/>
        <w:t xml:space="preserve">However, the activities of the </w:t>
      </w:r>
      <w:proofErr w:type="spellStart"/>
      <w:r>
        <w:t>GoldRekt</w:t>
      </w:r>
      <w:proofErr w:type="spellEnd"/>
      <w:r>
        <w:t xml:space="preserve"> may involve the impact to the target organization. Thus, it may engage in the destructive actions like data manipulation or storage to disrupt the operations, cover the tasks after the compromising a target and make chaos. The security professionals can also </w:t>
      </w:r>
      <w:proofErr w:type="spellStart"/>
      <w:r>
        <w:t>analyze</w:t>
      </w:r>
      <w:proofErr w:type="spellEnd"/>
      <w:r>
        <w:t xml:space="preserve"> and map the </w:t>
      </w:r>
      <w:proofErr w:type="spellStart"/>
      <w:r>
        <w:t>GoldRekt’s</w:t>
      </w:r>
      <w:proofErr w:type="spellEnd"/>
      <w:r>
        <w:t xml:space="preserve"> techniques and tactics in the systematic manner by leveraging the MITRE ATT&amp;CK navigator. </w:t>
      </w:r>
    </w:p>
    <w:p w14:paraId="5B9475D4" w14:textId="30709A43" w:rsidR="000D59A0" w:rsidRDefault="000D59A0">
      <w:pPr>
        <w:spacing w:line="259" w:lineRule="auto"/>
        <w:jc w:val="left"/>
        <w:rPr>
          <w:lang w:val="en-US"/>
        </w:rPr>
      </w:pPr>
      <w:r>
        <w:rPr>
          <w:lang w:val="en-US"/>
        </w:rPr>
        <w:br w:type="page"/>
      </w:r>
    </w:p>
    <w:p w14:paraId="6ADAD43A" w14:textId="6FEBD3B7" w:rsidR="000D59A0" w:rsidRDefault="000D59A0" w:rsidP="000D59A0">
      <w:pPr>
        <w:pStyle w:val="Heading1"/>
      </w:pPr>
      <w:bookmarkStart w:id="6" w:name="_Toc136625104"/>
      <w:r>
        <w:lastRenderedPageBreak/>
        <w:t>Task 3:</w:t>
      </w:r>
      <w:bookmarkEnd w:id="6"/>
    </w:p>
    <w:p w14:paraId="1A40D614" w14:textId="44E5C60A" w:rsidR="000D59A0" w:rsidRDefault="002C41F7" w:rsidP="000D59A0">
      <w:pPr>
        <w:rPr>
          <w:lang w:val="en-US"/>
        </w:rPr>
      </w:pPr>
      <w:proofErr w:type="gramStart"/>
      <w:r>
        <w:rPr>
          <w:lang w:val="en-US"/>
        </w:rPr>
        <w:t>Yes</w:t>
      </w:r>
      <w:proofErr w:type="gramEnd"/>
      <w:r>
        <w:rPr>
          <w:lang w:val="en-US"/>
        </w:rPr>
        <w:t xml:space="preserve"> D</w:t>
      </w:r>
      <w:r w:rsidRPr="002C41F7">
        <w:rPr>
          <w:lang w:val="en-US"/>
        </w:rPr>
        <w:t>enise</w:t>
      </w:r>
      <w:r>
        <w:rPr>
          <w:lang w:val="en-US"/>
        </w:rPr>
        <w:t xml:space="preserve"> R</w:t>
      </w:r>
      <w:r w:rsidRPr="002C41F7">
        <w:rPr>
          <w:lang w:val="en-US"/>
        </w:rPr>
        <w:t>obinson</w:t>
      </w:r>
      <w:r>
        <w:rPr>
          <w:lang w:val="en-US"/>
        </w:rPr>
        <w:t xml:space="preserve"> logged in to the computer. The email address is – </w:t>
      </w:r>
      <w:r w:rsidRPr="002C41F7">
        <w:rPr>
          <w:lang w:val="en-US"/>
        </w:rPr>
        <w:t>denise.robinson5@outlook.com</w:t>
      </w:r>
    </w:p>
    <w:p w14:paraId="00144F10" w14:textId="61F3B0B9" w:rsidR="002C41F7" w:rsidRDefault="002C41F7" w:rsidP="000D59A0">
      <w:pPr>
        <w:rPr>
          <w:lang w:val="en-US"/>
        </w:rPr>
      </w:pPr>
      <w:r>
        <w:rPr>
          <w:noProof/>
          <w:lang w:val="en-US"/>
          <w14:ligatures w14:val="standardContextual"/>
        </w:rPr>
        <w:drawing>
          <wp:inline distT="0" distB="0" distL="0" distR="0" wp14:anchorId="5CCF958D" wp14:editId="43C5370D">
            <wp:extent cx="5731510" cy="2764155"/>
            <wp:effectExtent l="0" t="0" r="2540" b="0"/>
            <wp:docPr id="1583160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60174" name=""/>
                    <pic:cNvPicPr/>
                  </pic:nvPicPr>
                  <pic:blipFill>
                    <a:blip r:embed="rId9"/>
                    <a:stretch>
                      <a:fillRect/>
                    </a:stretch>
                  </pic:blipFill>
                  <pic:spPr>
                    <a:xfrm>
                      <a:off x="0" y="0"/>
                      <a:ext cx="5731510" cy="2764155"/>
                    </a:xfrm>
                    <a:prstGeom prst="rect">
                      <a:avLst/>
                    </a:prstGeom>
                  </pic:spPr>
                </pic:pic>
              </a:graphicData>
            </a:graphic>
          </wp:inline>
        </w:drawing>
      </w:r>
    </w:p>
    <w:p w14:paraId="046432AE" w14:textId="44E188D7" w:rsidR="002C41F7" w:rsidRDefault="002C41F7" w:rsidP="000D59A0">
      <w:pPr>
        <w:rPr>
          <w:lang w:val="en-US"/>
        </w:rPr>
      </w:pPr>
      <w:proofErr w:type="spellStart"/>
      <w:r w:rsidRPr="002C41F7">
        <w:rPr>
          <w:lang w:val="en-US"/>
        </w:rPr>
        <w:t>Jfriday</w:t>
      </w:r>
      <w:proofErr w:type="spellEnd"/>
      <w:r>
        <w:rPr>
          <w:lang w:val="en-US"/>
        </w:rPr>
        <w:t xml:space="preserve"> Account has been used 7 times:</w:t>
      </w:r>
    </w:p>
    <w:p w14:paraId="5EC7991A" w14:textId="0603FE67" w:rsidR="002C41F7" w:rsidRDefault="002C41F7" w:rsidP="000D59A0">
      <w:pPr>
        <w:rPr>
          <w:lang w:val="en-US"/>
        </w:rPr>
      </w:pPr>
      <w:r>
        <w:rPr>
          <w:noProof/>
          <w:lang w:val="en-US"/>
          <w14:ligatures w14:val="standardContextual"/>
        </w:rPr>
        <w:drawing>
          <wp:inline distT="0" distB="0" distL="0" distR="0" wp14:anchorId="624366CB" wp14:editId="7AEED421">
            <wp:extent cx="5731510" cy="3051810"/>
            <wp:effectExtent l="0" t="0" r="2540" b="0"/>
            <wp:docPr id="2146459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59205" name=""/>
                    <pic:cNvPicPr/>
                  </pic:nvPicPr>
                  <pic:blipFill>
                    <a:blip r:embed="rId10"/>
                    <a:stretch>
                      <a:fillRect/>
                    </a:stretch>
                  </pic:blipFill>
                  <pic:spPr>
                    <a:xfrm>
                      <a:off x="0" y="0"/>
                      <a:ext cx="5731510" cy="3051810"/>
                    </a:xfrm>
                    <a:prstGeom prst="rect">
                      <a:avLst/>
                    </a:prstGeom>
                  </pic:spPr>
                </pic:pic>
              </a:graphicData>
            </a:graphic>
          </wp:inline>
        </w:drawing>
      </w:r>
    </w:p>
    <w:p w14:paraId="386FB7A6" w14:textId="1E723DDC" w:rsidR="002C41F7" w:rsidRDefault="002C41F7" w:rsidP="000D59A0">
      <w:pPr>
        <w:rPr>
          <w:lang w:val="en-US"/>
        </w:rPr>
      </w:pPr>
      <w:r>
        <w:rPr>
          <w:lang w:val="en-US"/>
        </w:rPr>
        <w:t xml:space="preserve">4 user accounts </w:t>
      </w:r>
      <w:proofErr w:type="gramStart"/>
      <w:r>
        <w:rPr>
          <w:lang w:val="en-US"/>
        </w:rPr>
        <w:t>has</w:t>
      </w:r>
      <w:proofErr w:type="gramEnd"/>
      <w:r>
        <w:rPr>
          <w:lang w:val="en-US"/>
        </w:rPr>
        <w:t xml:space="preserve"> been disabled:</w:t>
      </w:r>
    </w:p>
    <w:p w14:paraId="0503B0E5" w14:textId="57CB7164" w:rsidR="002C41F7" w:rsidRDefault="002C41F7" w:rsidP="000D59A0">
      <w:pPr>
        <w:rPr>
          <w:lang w:val="en-US"/>
        </w:rPr>
      </w:pPr>
      <w:r>
        <w:rPr>
          <w:noProof/>
          <w:lang w:val="en-US"/>
          <w14:ligatures w14:val="standardContextual"/>
        </w:rPr>
        <w:lastRenderedPageBreak/>
        <w:drawing>
          <wp:inline distT="0" distB="0" distL="0" distR="0" wp14:anchorId="32C9E21F" wp14:editId="6B7DC318">
            <wp:extent cx="5731510" cy="2769870"/>
            <wp:effectExtent l="0" t="0" r="2540" b="0"/>
            <wp:docPr id="1769768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68407" name=""/>
                    <pic:cNvPicPr/>
                  </pic:nvPicPr>
                  <pic:blipFill>
                    <a:blip r:embed="rId11"/>
                    <a:stretch>
                      <a:fillRect/>
                    </a:stretch>
                  </pic:blipFill>
                  <pic:spPr>
                    <a:xfrm>
                      <a:off x="0" y="0"/>
                      <a:ext cx="5731510" cy="2769870"/>
                    </a:xfrm>
                    <a:prstGeom prst="rect">
                      <a:avLst/>
                    </a:prstGeom>
                  </pic:spPr>
                </pic:pic>
              </a:graphicData>
            </a:graphic>
          </wp:inline>
        </w:drawing>
      </w:r>
    </w:p>
    <w:p w14:paraId="2165AF1A" w14:textId="76F2F099" w:rsidR="002C41F7" w:rsidRDefault="002C41F7" w:rsidP="000D59A0">
      <w:pPr>
        <w:rPr>
          <w:lang w:val="en-US"/>
        </w:rPr>
      </w:pPr>
      <w:r>
        <w:rPr>
          <w:lang w:val="en-US"/>
        </w:rPr>
        <w:t>User accounts created automatically are:</w:t>
      </w:r>
    </w:p>
    <w:tbl>
      <w:tblPr>
        <w:tblStyle w:val="TableGrid"/>
        <w:tblW w:w="0" w:type="auto"/>
        <w:tblLook w:val="04A0" w:firstRow="1" w:lastRow="0" w:firstColumn="1" w:lastColumn="0" w:noHBand="0" w:noVBand="1"/>
      </w:tblPr>
      <w:tblGrid>
        <w:gridCol w:w="8852"/>
      </w:tblGrid>
      <w:tr w:rsidR="002C41F7" w:rsidRPr="002C41F7" w14:paraId="469E0D07" w14:textId="77777777" w:rsidTr="002C41F7">
        <w:trPr>
          <w:trHeight w:val="240"/>
        </w:trPr>
        <w:tc>
          <w:tcPr>
            <w:tcW w:w="8852" w:type="dxa"/>
            <w:noWrap/>
            <w:hideMark/>
          </w:tcPr>
          <w:p w14:paraId="1CDC3305" w14:textId="77777777" w:rsidR="002C41F7" w:rsidRPr="002C41F7" w:rsidRDefault="002C41F7" w:rsidP="002C41F7">
            <w:pPr>
              <w:rPr>
                <w:lang w:val="en-IN"/>
              </w:rPr>
            </w:pPr>
            <w:r w:rsidRPr="002C41F7">
              <w:t>S-1-5-21-3753288152-1297746280-3161794701-1003</w:t>
            </w:r>
          </w:p>
        </w:tc>
      </w:tr>
      <w:tr w:rsidR="002C41F7" w:rsidRPr="002C41F7" w14:paraId="52D251B9" w14:textId="77777777" w:rsidTr="002C41F7">
        <w:trPr>
          <w:trHeight w:val="240"/>
        </w:trPr>
        <w:tc>
          <w:tcPr>
            <w:tcW w:w="8852" w:type="dxa"/>
            <w:noWrap/>
            <w:hideMark/>
          </w:tcPr>
          <w:p w14:paraId="38669797" w14:textId="77777777" w:rsidR="002C41F7" w:rsidRPr="002C41F7" w:rsidRDefault="002C41F7">
            <w:r w:rsidRPr="002C41F7">
              <w:t>S-1-5-21-3753288152-1297746280-3161794701-500</w:t>
            </w:r>
          </w:p>
        </w:tc>
      </w:tr>
    </w:tbl>
    <w:p w14:paraId="1B82A349" w14:textId="77777777" w:rsidR="002C41F7" w:rsidRDefault="002C41F7" w:rsidP="000D59A0">
      <w:pPr>
        <w:rPr>
          <w:lang w:val="en-US"/>
        </w:rPr>
      </w:pPr>
    </w:p>
    <w:p w14:paraId="7C5BC3B5" w14:textId="3F50A4F3" w:rsidR="002C41F7" w:rsidRDefault="002C41F7" w:rsidP="000D59A0">
      <w:pPr>
        <w:rPr>
          <w:lang w:val="en-US"/>
        </w:rPr>
      </w:pPr>
      <w:proofErr w:type="gramStart"/>
      <w:r>
        <w:rPr>
          <w:lang w:val="en-US"/>
        </w:rPr>
        <w:t>Yes</w:t>
      </w:r>
      <w:proofErr w:type="gramEnd"/>
      <w:r>
        <w:rPr>
          <w:lang w:val="en-US"/>
        </w:rPr>
        <w:t xml:space="preserve"> its true.</w:t>
      </w:r>
    </w:p>
    <w:p w14:paraId="697EF108" w14:textId="4CDD8225" w:rsidR="002C41F7" w:rsidRDefault="002C41F7" w:rsidP="000D59A0">
      <w:pPr>
        <w:rPr>
          <w:lang w:val="en-US"/>
        </w:rPr>
      </w:pPr>
      <w:r>
        <w:rPr>
          <w:noProof/>
          <w:lang w:val="en-US"/>
          <w14:ligatures w14:val="standardContextual"/>
        </w:rPr>
        <w:drawing>
          <wp:inline distT="0" distB="0" distL="0" distR="0" wp14:anchorId="68D6ACB1" wp14:editId="578595E5">
            <wp:extent cx="5731510" cy="3820795"/>
            <wp:effectExtent l="0" t="0" r="2540" b="8255"/>
            <wp:docPr id="216261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61505" name=""/>
                    <pic:cNvPicPr/>
                  </pic:nvPicPr>
                  <pic:blipFill>
                    <a:blip r:embed="rId12"/>
                    <a:stretch>
                      <a:fillRect/>
                    </a:stretch>
                  </pic:blipFill>
                  <pic:spPr>
                    <a:xfrm>
                      <a:off x="0" y="0"/>
                      <a:ext cx="5731510" cy="3820795"/>
                    </a:xfrm>
                    <a:prstGeom prst="rect">
                      <a:avLst/>
                    </a:prstGeom>
                  </pic:spPr>
                </pic:pic>
              </a:graphicData>
            </a:graphic>
          </wp:inline>
        </w:drawing>
      </w:r>
    </w:p>
    <w:p w14:paraId="7DE5BB88" w14:textId="6B04FB88" w:rsidR="002C41F7" w:rsidRDefault="002C41F7" w:rsidP="000D59A0">
      <w:pPr>
        <w:rPr>
          <w:lang w:val="en-US"/>
        </w:rPr>
      </w:pPr>
      <w:r>
        <w:rPr>
          <w:lang w:val="en-US"/>
        </w:rPr>
        <w:t>The registry contains 7 hives:</w:t>
      </w:r>
    </w:p>
    <w:p w14:paraId="633EA9DD" w14:textId="3AA23694" w:rsidR="002C41F7" w:rsidRDefault="002C41F7" w:rsidP="000D59A0">
      <w:pPr>
        <w:rPr>
          <w:lang w:val="en-US"/>
        </w:rPr>
      </w:pPr>
      <w:r>
        <w:rPr>
          <w:noProof/>
          <w:lang w:val="en-US"/>
          <w14:ligatures w14:val="standardContextual"/>
        </w:rPr>
        <w:lastRenderedPageBreak/>
        <w:drawing>
          <wp:inline distT="0" distB="0" distL="0" distR="0" wp14:anchorId="7C1491BF" wp14:editId="0DCDC66E">
            <wp:extent cx="5731510" cy="2366010"/>
            <wp:effectExtent l="0" t="0" r="2540" b="0"/>
            <wp:docPr id="2147097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97118" name=""/>
                    <pic:cNvPicPr/>
                  </pic:nvPicPr>
                  <pic:blipFill>
                    <a:blip r:embed="rId13"/>
                    <a:stretch>
                      <a:fillRect/>
                    </a:stretch>
                  </pic:blipFill>
                  <pic:spPr>
                    <a:xfrm>
                      <a:off x="0" y="0"/>
                      <a:ext cx="5731510" cy="2366010"/>
                    </a:xfrm>
                    <a:prstGeom prst="rect">
                      <a:avLst/>
                    </a:prstGeom>
                  </pic:spPr>
                </pic:pic>
              </a:graphicData>
            </a:graphic>
          </wp:inline>
        </w:drawing>
      </w:r>
    </w:p>
    <w:p w14:paraId="1262EE88" w14:textId="77777777" w:rsidR="005F3FAC" w:rsidRDefault="005F3FAC" w:rsidP="000D59A0">
      <w:pPr>
        <w:rPr>
          <w:lang w:val="en-US"/>
        </w:rPr>
      </w:pPr>
      <w:r>
        <w:rPr>
          <w:lang w:val="en-US"/>
        </w:rPr>
        <w:t>The name of the computer is Denise:</w:t>
      </w:r>
    </w:p>
    <w:p w14:paraId="7872926B" w14:textId="77777777" w:rsidR="005F3FAC" w:rsidRDefault="005F3FAC" w:rsidP="000D59A0">
      <w:pPr>
        <w:rPr>
          <w:lang w:val="en-US"/>
        </w:rPr>
      </w:pPr>
      <w:r>
        <w:rPr>
          <w:noProof/>
          <w:lang w:val="en-US"/>
          <w14:ligatures w14:val="standardContextual"/>
        </w:rPr>
        <w:drawing>
          <wp:inline distT="0" distB="0" distL="0" distR="0" wp14:anchorId="6611EAFC" wp14:editId="66780230">
            <wp:extent cx="5731510" cy="3223895"/>
            <wp:effectExtent l="0" t="0" r="2540" b="0"/>
            <wp:docPr id="1009564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64673" name=""/>
                    <pic:cNvPicPr/>
                  </pic:nvPicPr>
                  <pic:blipFill>
                    <a:blip r:embed="rId14"/>
                    <a:stretch>
                      <a:fillRect/>
                    </a:stretch>
                  </pic:blipFill>
                  <pic:spPr>
                    <a:xfrm>
                      <a:off x="0" y="0"/>
                      <a:ext cx="5731510" cy="3223895"/>
                    </a:xfrm>
                    <a:prstGeom prst="rect">
                      <a:avLst/>
                    </a:prstGeom>
                  </pic:spPr>
                </pic:pic>
              </a:graphicData>
            </a:graphic>
          </wp:inline>
        </w:drawing>
      </w:r>
    </w:p>
    <w:p w14:paraId="09798978" w14:textId="77777777" w:rsidR="005F3FAC" w:rsidRDefault="005F3FAC" w:rsidP="000D59A0">
      <w:pPr>
        <w:rPr>
          <w:lang w:val="en-US"/>
        </w:rPr>
      </w:pPr>
      <w:r>
        <w:rPr>
          <w:lang w:val="en-US"/>
        </w:rPr>
        <w:t>OS is windows 8.1:</w:t>
      </w:r>
    </w:p>
    <w:p w14:paraId="0B9373F2" w14:textId="77777777" w:rsidR="005F3FAC" w:rsidRDefault="005F3FAC" w:rsidP="000D59A0">
      <w:pPr>
        <w:rPr>
          <w:lang w:val="en-US"/>
        </w:rPr>
      </w:pPr>
      <w:r>
        <w:rPr>
          <w:noProof/>
          <w:lang w:val="en-US"/>
          <w14:ligatures w14:val="standardContextual"/>
        </w:rPr>
        <w:lastRenderedPageBreak/>
        <w:drawing>
          <wp:inline distT="0" distB="0" distL="0" distR="0" wp14:anchorId="0DDCB77E" wp14:editId="0E6A16A3">
            <wp:extent cx="5731510" cy="4005580"/>
            <wp:effectExtent l="0" t="0" r="2540" b="0"/>
            <wp:docPr id="64956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6065" name=""/>
                    <pic:cNvPicPr/>
                  </pic:nvPicPr>
                  <pic:blipFill>
                    <a:blip r:embed="rId15"/>
                    <a:stretch>
                      <a:fillRect/>
                    </a:stretch>
                  </pic:blipFill>
                  <pic:spPr>
                    <a:xfrm>
                      <a:off x="0" y="0"/>
                      <a:ext cx="5731510" cy="4005580"/>
                    </a:xfrm>
                    <a:prstGeom prst="rect">
                      <a:avLst/>
                    </a:prstGeom>
                  </pic:spPr>
                </pic:pic>
              </a:graphicData>
            </a:graphic>
          </wp:inline>
        </w:drawing>
      </w:r>
    </w:p>
    <w:p w14:paraId="777720E8" w14:textId="77777777" w:rsidR="005F3FAC" w:rsidRDefault="005F3FAC" w:rsidP="000D59A0">
      <w:pPr>
        <w:rPr>
          <w:lang w:val="en-US"/>
        </w:rPr>
      </w:pPr>
      <w:r>
        <w:rPr>
          <w:lang w:val="en-US"/>
        </w:rPr>
        <w:t>MD5 value:</w:t>
      </w:r>
    </w:p>
    <w:p w14:paraId="1246D424" w14:textId="7836A7E0" w:rsidR="005F3FAC" w:rsidRDefault="005F3FAC" w:rsidP="000D59A0">
      <w:pPr>
        <w:rPr>
          <w:lang w:val="en-US"/>
        </w:rPr>
      </w:pPr>
      <w:r>
        <w:rPr>
          <w:noProof/>
          <w:lang w:val="en-US"/>
          <w14:ligatures w14:val="standardContextual"/>
        </w:rPr>
        <w:drawing>
          <wp:inline distT="0" distB="0" distL="0" distR="0" wp14:anchorId="736E07CB" wp14:editId="5B6A0B8D">
            <wp:extent cx="5731510" cy="3294380"/>
            <wp:effectExtent l="0" t="0" r="2540" b="1270"/>
            <wp:docPr id="1000103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3356" name=""/>
                    <pic:cNvPicPr/>
                  </pic:nvPicPr>
                  <pic:blipFill>
                    <a:blip r:embed="rId16"/>
                    <a:stretch>
                      <a:fillRect/>
                    </a:stretch>
                  </pic:blipFill>
                  <pic:spPr>
                    <a:xfrm>
                      <a:off x="0" y="0"/>
                      <a:ext cx="5731510" cy="3294380"/>
                    </a:xfrm>
                    <a:prstGeom prst="rect">
                      <a:avLst/>
                    </a:prstGeom>
                  </pic:spPr>
                </pic:pic>
              </a:graphicData>
            </a:graphic>
          </wp:inline>
        </w:drawing>
      </w:r>
      <w:r>
        <w:rPr>
          <w:lang w:val="en-US"/>
        </w:rPr>
        <w:br/>
        <w:t xml:space="preserve">The </w:t>
      </w:r>
      <w:proofErr w:type="spellStart"/>
      <w:r>
        <w:rPr>
          <w:lang w:val="en-US"/>
        </w:rPr>
        <w:t>timezone</w:t>
      </w:r>
      <w:proofErr w:type="spellEnd"/>
      <w:r>
        <w:rPr>
          <w:lang w:val="en-US"/>
        </w:rPr>
        <w:t xml:space="preserve"> is CET.</w:t>
      </w:r>
    </w:p>
    <w:p w14:paraId="3840DD1A" w14:textId="10D0E847" w:rsidR="005F3FAC" w:rsidRDefault="00C86919" w:rsidP="00C86919">
      <w:pPr>
        <w:rPr>
          <w:lang w:val="en-US"/>
        </w:rPr>
      </w:pPr>
      <w:r w:rsidRPr="00C86919">
        <w:rPr>
          <w:lang w:val="en-US"/>
        </w:rPr>
        <w:t>Uninitiated people find it amazing that we can identify which USB devices have ever been connected to a system even when those devices are no longer there.</w:t>
      </w:r>
      <w:r>
        <w:rPr>
          <w:lang w:val="en-US"/>
        </w:rPr>
        <w:t xml:space="preserve"> </w:t>
      </w:r>
      <w:r w:rsidRPr="00C86919">
        <w:rPr>
          <w:lang w:val="en-US"/>
        </w:rPr>
        <w:t xml:space="preserve">Unfortunately, this proof </w:t>
      </w:r>
      <w:r w:rsidRPr="00C86919">
        <w:rPr>
          <w:lang w:val="en-US"/>
        </w:rPr>
        <w:lastRenderedPageBreak/>
        <w:t>frequently only holds up to inspection when the alleged USB devices are not present. That is a strange statement. The problem is brought about by erroneous, inconsistent, and inadequately supported nomenclature.</w:t>
      </w:r>
    </w:p>
    <w:p w14:paraId="71B88C81" w14:textId="65AA2731" w:rsidR="00C86919" w:rsidRDefault="00C86919" w:rsidP="00C86919">
      <w:pPr>
        <w:rPr>
          <w:lang w:val="en-US"/>
        </w:rPr>
      </w:pPr>
      <w:r>
        <w:rPr>
          <w:lang w:val="en-US"/>
        </w:rPr>
        <w:t>The Enum folder s</w:t>
      </w:r>
      <w:r w:rsidRPr="00C86919">
        <w:rPr>
          <w:lang w:val="en-US"/>
        </w:rPr>
        <w:t>pecifies enumerated constants used to retrieve directory paths to system special folders.</w:t>
      </w:r>
    </w:p>
    <w:p w14:paraId="7D9D34CB" w14:textId="21A72074" w:rsidR="00C86919" w:rsidRDefault="00C86919" w:rsidP="00C86919">
      <w:pPr>
        <w:rPr>
          <w:lang w:val="en-US"/>
        </w:rPr>
      </w:pPr>
      <w:r>
        <w:rPr>
          <w:noProof/>
          <w:lang w:val="en-US"/>
          <w14:ligatures w14:val="standardContextual"/>
        </w:rPr>
        <w:drawing>
          <wp:inline distT="0" distB="0" distL="0" distR="0" wp14:anchorId="2394CA99" wp14:editId="7C31B399">
            <wp:extent cx="5731510" cy="3223895"/>
            <wp:effectExtent l="0" t="0" r="2540" b="0"/>
            <wp:docPr id="1284448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48241" name=""/>
                    <pic:cNvPicPr/>
                  </pic:nvPicPr>
                  <pic:blipFill>
                    <a:blip r:embed="rId17"/>
                    <a:stretch>
                      <a:fillRect/>
                    </a:stretch>
                  </pic:blipFill>
                  <pic:spPr>
                    <a:xfrm>
                      <a:off x="0" y="0"/>
                      <a:ext cx="5731510" cy="3223895"/>
                    </a:xfrm>
                    <a:prstGeom prst="rect">
                      <a:avLst/>
                    </a:prstGeom>
                  </pic:spPr>
                </pic:pic>
              </a:graphicData>
            </a:graphic>
          </wp:inline>
        </w:drawing>
      </w:r>
    </w:p>
    <w:p w14:paraId="68AF0A15" w14:textId="77777777" w:rsidR="002C41F7" w:rsidRPr="002C41F7" w:rsidRDefault="002C41F7" w:rsidP="002C41F7">
      <w:pPr>
        <w:rPr>
          <w:lang w:val="en-US"/>
        </w:rPr>
      </w:pPr>
      <w:r w:rsidRPr="002C41F7">
        <w:rPr>
          <w:lang w:val="en-US"/>
        </w:rPr>
        <w:t xml:space="preserve">Basically, the data theft incidents can have significant consequences for the organizations such as reputational damage, financial </w:t>
      </w:r>
      <w:proofErr w:type="gramStart"/>
      <w:r w:rsidRPr="002C41F7">
        <w:rPr>
          <w:lang w:val="en-US"/>
        </w:rPr>
        <w:t>losses</w:t>
      </w:r>
      <w:proofErr w:type="gramEnd"/>
      <w:r w:rsidRPr="002C41F7">
        <w:rPr>
          <w:lang w:val="en-US"/>
        </w:rPr>
        <w:t xml:space="preserve"> and regulatory penalties. Having a well-defined DFIRP is vital to effectively answer to the data theft incidents, preserve evidence for future investigation and minimize the impact. Thus, this plan outlines the key considerations and steps for controlling the data theft incidents – </w:t>
      </w:r>
    </w:p>
    <w:p w14:paraId="1E22BFE4" w14:textId="77777777" w:rsidR="002C41F7" w:rsidRPr="002C41F7" w:rsidRDefault="002C41F7" w:rsidP="002C41F7">
      <w:pPr>
        <w:numPr>
          <w:ilvl w:val="0"/>
          <w:numId w:val="6"/>
        </w:numPr>
        <w:rPr>
          <w:lang w:val="en-US"/>
        </w:rPr>
      </w:pPr>
      <w:r w:rsidRPr="002C41F7">
        <w:rPr>
          <w:lang w:val="en-US"/>
        </w:rPr>
        <w:t xml:space="preserve">Develop incident response procedures and politics – make comprehensive and clear guidelines for responding to the data theft incidents such as communication protocols, roles and responsibilities and escalation procedures. </w:t>
      </w:r>
    </w:p>
    <w:p w14:paraId="362855C3" w14:textId="77777777" w:rsidR="002C41F7" w:rsidRPr="002C41F7" w:rsidRDefault="002C41F7" w:rsidP="002C41F7">
      <w:pPr>
        <w:numPr>
          <w:ilvl w:val="0"/>
          <w:numId w:val="6"/>
        </w:numPr>
        <w:rPr>
          <w:lang w:val="en-US"/>
        </w:rPr>
      </w:pPr>
      <w:r w:rsidRPr="002C41F7">
        <w:rPr>
          <w:lang w:val="en-US"/>
        </w:rPr>
        <w:t xml:space="preserve">Establish an incident response team – train and identify a team of the individuals with the expertise in the digital forensics, </w:t>
      </w:r>
      <w:proofErr w:type="gramStart"/>
      <w:r w:rsidRPr="002C41F7">
        <w:rPr>
          <w:lang w:val="en-US"/>
        </w:rPr>
        <w:t>communication</w:t>
      </w:r>
      <w:proofErr w:type="gramEnd"/>
      <w:r w:rsidRPr="002C41F7">
        <w:rPr>
          <w:lang w:val="en-US"/>
        </w:rPr>
        <w:t xml:space="preserve"> and incident response. </w:t>
      </w:r>
    </w:p>
    <w:p w14:paraId="446EDBB4" w14:textId="77777777" w:rsidR="002C41F7" w:rsidRPr="002C41F7" w:rsidRDefault="002C41F7" w:rsidP="002C41F7">
      <w:pPr>
        <w:numPr>
          <w:ilvl w:val="0"/>
          <w:numId w:val="6"/>
        </w:numPr>
        <w:rPr>
          <w:lang w:val="en-US"/>
        </w:rPr>
      </w:pPr>
      <w:r w:rsidRPr="002C41F7">
        <w:rPr>
          <w:lang w:val="en-US"/>
        </w:rPr>
        <w:t xml:space="preserve">Establish relationships with external partners – situate contracts with the legal counsel, law enforcement agencies and forensic experts who can help in the event of the data theft incident. </w:t>
      </w:r>
    </w:p>
    <w:p w14:paraId="6BEF5544" w14:textId="77777777" w:rsidR="002C41F7" w:rsidRPr="002C41F7" w:rsidRDefault="002C41F7" w:rsidP="002C41F7">
      <w:pPr>
        <w:numPr>
          <w:ilvl w:val="0"/>
          <w:numId w:val="6"/>
        </w:numPr>
        <w:rPr>
          <w:lang w:val="en-US"/>
        </w:rPr>
      </w:pPr>
      <w:r w:rsidRPr="002C41F7">
        <w:rPr>
          <w:lang w:val="en-US"/>
        </w:rPr>
        <w:lastRenderedPageBreak/>
        <w:t xml:space="preserve">Implement proactive security measures – implement powerful access controls, intrusion detection systems and monitoring tools to prevent and detect the data theft incident. </w:t>
      </w:r>
    </w:p>
    <w:p w14:paraId="57A6F97A" w14:textId="77777777" w:rsidR="002C41F7" w:rsidRPr="002C41F7" w:rsidRDefault="002C41F7" w:rsidP="002C41F7">
      <w:pPr>
        <w:rPr>
          <w:b/>
          <w:lang w:val="en-US"/>
        </w:rPr>
      </w:pPr>
      <w:r w:rsidRPr="002C41F7">
        <w:rPr>
          <w:b/>
          <w:lang w:val="en-US"/>
        </w:rPr>
        <w:t>Detection and initial response for the case</w:t>
      </w:r>
    </w:p>
    <w:p w14:paraId="3BBDAD30" w14:textId="77777777" w:rsidR="002C41F7" w:rsidRPr="002C41F7" w:rsidRDefault="002C41F7" w:rsidP="002C41F7">
      <w:pPr>
        <w:numPr>
          <w:ilvl w:val="0"/>
          <w:numId w:val="7"/>
        </w:numPr>
        <w:rPr>
          <w:b/>
          <w:lang w:val="en-US"/>
        </w:rPr>
      </w:pPr>
      <w:r w:rsidRPr="002C41F7">
        <w:rPr>
          <w:lang w:val="en-US"/>
        </w:rPr>
        <w:t xml:space="preserve">Activate the incident response team – the incident response team should be quickly activated and notified to start the </w:t>
      </w:r>
      <w:proofErr w:type="gramStart"/>
      <w:r w:rsidRPr="002C41F7">
        <w:rPr>
          <w:lang w:val="en-US"/>
        </w:rPr>
        <w:t>investigation, once</w:t>
      </w:r>
      <w:proofErr w:type="gramEnd"/>
      <w:r w:rsidRPr="002C41F7">
        <w:rPr>
          <w:lang w:val="en-US"/>
        </w:rPr>
        <w:t xml:space="preserve"> the incident is detected. </w:t>
      </w:r>
    </w:p>
    <w:p w14:paraId="76A9EB8B" w14:textId="77777777" w:rsidR="002C41F7" w:rsidRPr="002C41F7" w:rsidRDefault="002C41F7" w:rsidP="002C41F7">
      <w:pPr>
        <w:numPr>
          <w:ilvl w:val="0"/>
          <w:numId w:val="7"/>
        </w:numPr>
        <w:rPr>
          <w:b/>
          <w:lang w:val="en-US"/>
        </w:rPr>
      </w:pPr>
      <w:r w:rsidRPr="002C41F7">
        <w:rPr>
          <w:lang w:val="en-US"/>
        </w:rPr>
        <w:t xml:space="preserve">Identify the indicators of a data theft incident – situate mechanisms to look for suspicious and malicious activities like unusual traffic patterns, unauthorized </w:t>
      </w:r>
      <w:proofErr w:type="gramStart"/>
      <w:r w:rsidRPr="002C41F7">
        <w:rPr>
          <w:lang w:val="en-US"/>
        </w:rPr>
        <w:t>access</w:t>
      </w:r>
      <w:proofErr w:type="gramEnd"/>
      <w:r w:rsidRPr="002C41F7">
        <w:rPr>
          <w:lang w:val="en-US"/>
        </w:rPr>
        <w:t xml:space="preserve"> or abnormal system behaviors. </w:t>
      </w:r>
    </w:p>
    <w:p w14:paraId="6FBE1CEB" w14:textId="77777777" w:rsidR="002C41F7" w:rsidRPr="002C41F7" w:rsidRDefault="002C41F7" w:rsidP="002C41F7">
      <w:pPr>
        <w:numPr>
          <w:ilvl w:val="0"/>
          <w:numId w:val="7"/>
        </w:numPr>
        <w:rPr>
          <w:b/>
          <w:lang w:val="en-US"/>
        </w:rPr>
      </w:pPr>
      <w:r w:rsidRPr="002C41F7">
        <w:rPr>
          <w:lang w:val="en-US"/>
        </w:rPr>
        <w:t xml:space="preserve">Secure the affected systems – isolate the compromised systems from the network to mitigate the future data damage or exfiltration. </w:t>
      </w:r>
    </w:p>
    <w:p w14:paraId="6B685316" w14:textId="77777777" w:rsidR="002C41F7" w:rsidRPr="002C41F7" w:rsidRDefault="002C41F7" w:rsidP="002C41F7">
      <w:pPr>
        <w:rPr>
          <w:b/>
          <w:lang w:val="en-US"/>
        </w:rPr>
      </w:pPr>
      <w:r w:rsidRPr="002C41F7">
        <w:rPr>
          <w:b/>
          <w:lang w:val="en-US"/>
        </w:rPr>
        <w:t>Investigation and evidence collection:</w:t>
      </w:r>
    </w:p>
    <w:p w14:paraId="1C486C9A" w14:textId="77777777" w:rsidR="002C41F7" w:rsidRPr="002C41F7" w:rsidRDefault="002C41F7" w:rsidP="002C41F7">
      <w:pPr>
        <w:numPr>
          <w:ilvl w:val="0"/>
          <w:numId w:val="8"/>
        </w:numPr>
        <w:rPr>
          <w:b/>
          <w:lang w:val="en-US"/>
        </w:rPr>
      </w:pPr>
      <w:r w:rsidRPr="002C41F7">
        <w:rPr>
          <w:lang w:val="en-US"/>
        </w:rPr>
        <w:t xml:space="preserve">Collect and preserve evidence – basically, employ proper forensic procedures to preserve and store the evidence and making sure its admissibility and integrity in the potential legal procedures. </w:t>
      </w:r>
    </w:p>
    <w:p w14:paraId="217B224B" w14:textId="77777777" w:rsidR="002C41F7" w:rsidRPr="002C41F7" w:rsidRDefault="002C41F7" w:rsidP="002C41F7">
      <w:pPr>
        <w:numPr>
          <w:ilvl w:val="0"/>
          <w:numId w:val="8"/>
        </w:numPr>
        <w:rPr>
          <w:b/>
          <w:lang w:val="en-US"/>
        </w:rPr>
      </w:pPr>
      <w:r w:rsidRPr="002C41F7">
        <w:rPr>
          <w:lang w:val="en-US"/>
        </w:rPr>
        <w:t xml:space="preserve">Conduct a forensic analysis – use digital forensic methods to find the nature and the scope of the data theft incident, such as data accessed or stolen, the affected systems and the attack vectors used. </w:t>
      </w:r>
    </w:p>
    <w:p w14:paraId="0BDF62A1" w14:textId="77777777" w:rsidR="002C41F7" w:rsidRPr="002C41F7" w:rsidRDefault="002C41F7" w:rsidP="002C41F7">
      <w:pPr>
        <w:numPr>
          <w:ilvl w:val="0"/>
          <w:numId w:val="8"/>
        </w:numPr>
        <w:rPr>
          <w:b/>
          <w:lang w:val="en-US"/>
        </w:rPr>
      </w:pPr>
      <w:r w:rsidRPr="002C41F7">
        <w:rPr>
          <w:lang w:val="en-US"/>
        </w:rPr>
        <w:t xml:space="preserve">Maintain chain of custody – document every action that taken during the investigation and make sure the integrity of the evidence by managing an informational chain of custody log. </w:t>
      </w:r>
    </w:p>
    <w:p w14:paraId="6CB2239B" w14:textId="77777777" w:rsidR="002C41F7" w:rsidRDefault="002C41F7" w:rsidP="000D59A0">
      <w:pPr>
        <w:rPr>
          <w:lang w:val="en-US"/>
        </w:rPr>
      </w:pPr>
    </w:p>
    <w:p w14:paraId="505845CE" w14:textId="657ACF98" w:rsidR="002C41F7" w:rsidRDefault="002C41F7">
      <w:pPr>
        <w:spacing w:line="259" w:lineRule="auto"/>
        <w:jc w:val="left"/>
        <w:rPr>
          <w:lang w:val="en-US"/>
        </w:rPr>
      </w:pPr>
      <w:r>
        <w:rPr>
          <w:lang w:val="en-US"/>
        </w:rPr>
        <w:br w:type="page"/>
      </w:r>
    </w:p>
    <w:p w14:paraId="337AD94E" w14:textId="7B0D38BB" w:rsidR="002C41F7" w:rsidRDefault="002C41F7" w:rsidP="002C41F7">
      <w:pPr>
        <w:pStyle w:val="Heading1"/>
      </w:pPr>
      <w:bookmarkStart w:id="7" w:name="_Toc136625105"/>
      <w:r>
        <w:lastRenderedPageBreak/>
        <w:t>References:</w:t>
      </w:r>
      <w:bookmarkEnd w:id="7"/>
    </w:p>
    <w:p w14:paraId="5C384BA8" w14:textId="77777777" w:rsidR="000121FF" w:rsidRPr="000121FF" w:rsidRDefault="000121FF" w:rsidP="000121FF">
      <w:pPr>
        <w:rPr>
          <w:shd w:val="clear" w:color="auto" w:fill="FFFFFF"/>
          <w:lang w:val="en-IN"/>
        </w:rPr>
      </w:pPr>
      <w:r w:rsidRPr="000121FF">
        <w:rPr>
          <w:shd w:val="clear" w:color="auto" w:fill="FFFFFF"/>
          <w:lang w:val="en-IN"/>
        </w:rPr>
        <w:t>Casey, E. (2018). Digital Evidence and Computer Crime: Forensic Science, Computers and the Internet (3rd ed.). Academic Press.</w:t>
      </w:r>
    </w:p>
    <w:p w14:paraId="76BB4C03" w14:textId="77777777" w:rsidR="000121FF" w:rsidRDefault="000121FF" w:rsidP="000121FF">
      <w:pPr>
        <w:rPr>
          <w:shd w:val="clear" w:color="auto" w:fill="FFFFFF"/>
        </w:rPr>
      </w:pPr>
      <w:proofErr w:type="spellStart"/>
      <w:r>
        <w:rPr>
          <w:shd w:val="clear" w:color="auto" w:fill="FFFFFF"/>
        </w:rPr>
        <w:t>Karie</w:t>
      </w:r>
      <w:proofErr w:type="spellEnd"/>
      <w:r>
        <w:rPr>
          <w:shd w:val="clear" w:color="auto" w:fill="FFFFFF"/>
        </w:rPr>
        <w:t xml:space="preserve">, N.M., </w:t>
      </w:r>
      <w:proofErr w:type="spellStart"/>
      <w:r>
        <w:rPr>
          <w:shd w:val="clear" w:color="auto" w:fill="FFFFFF"/>
        </w:rPr>
        <w:t>Kebande</w:t>
      </w:r>
      <w:proofErr w:type="spellEnd"/>
      <w:r>
        <w:rPr>
          <w:shd w:val="clear" w:color="auto" w:fill="FFFFFF"/>
        </w:rPr>
        <w:t>, V.R., Venter, H.S. and Choo, K.K.R., 2019. On the importance of standardising the process of generating digital forensic reports. </w:t>
      </w:r>
      <w:r>
        <w:rPr>
          <w:i/>
          <w:iCs/>
          <w:shd w:val="clear" w:color="auto" w:fill="FFFFFF"/>
        </w:rPr>
        <w:t>Forensic Science International: Reports</w:t>
      </w:r>
      <w:r>
        <w:rPr>
          <w:shd w:val="clear" w:color="auto" w:fill="FFFFFF"/>
        </w:rPr>
        <w:t>, </w:t>
      </w:r>
      <w:r>
        <w:rPr>
          <w:i/>
          <w:iCs/>
          <w:shd w:val="clear" w:color="auto" w:fill="FFFFFF"/>
        </w:rPr>
        <w:t>1</w:t>
      </w:r>
      <w:r>
        <w:rPr>
          <w:shd w:val="clear" w:color="auto" w:fill="FFFFFF"/>
        </w:rPr>
        <w:t>, p.100008.</w:t>
      </w:r>
    </w:p>
    <w:p w14:paraId="0A600315" w14:textId="77777777" w:rsidR="000121FF" w:rsidRPr="000121FF" w:rsidRDefault="000121FF" w:rsidP="000121FF">
      <w:pPr>
        <w:rPr>
          <w:shd w:val="clear" w:color="auto" w:fill="FFFFFF"/>
          <w:lang w:val="en-IN"/>
        </w:rPr>
      </w:pPr>
      <w:r w:rsidRPr="000121FF">
        <w:rPr>
          <w:shd w:val="clear" w:color="auto" w:fill="FFFFFF"/>
          <w:lang w:val="en-IN"/>
        </w:rPr>
        <w:t>Marcella, A. J., &amp; Greenfield, D. (Eds.). (2017). Cyber Forensics: A Field Manual for Collecting, Examining, and Preserving Evidence of Computer Crimes (3rd ed.). Auerbach Publications.</w:t>
      </w:r>
    </w:p>
    <w:p w14:paraId="2062F700" w14:textId="77777777" w:rsidR="000121FF" w:rsidRPr="000121FF" w:rsidRDefault="000121FF" w:rsidP="000121FF">
      <w:pPr>
        <w:rPr>
          <w:shd w:val="clear" w:color="auto" w:fill="FFFFFF"/>
          <w:lang w:val="en-IN"/>
        </w:rPr>
      </w:pPr>
      <w:r w:rsidRPr="000121FF">
        <w:rPr>
          <w:shd w:val="clear" w:color="auto" w:fill="FFFFFF"/>
          <w:lang w:val="en-IN"/>
        </w:rPr>
        <w:t>Nance, K., Haynes, J. E., &amp; Ortiz, S. (2016). Guide to Cyber Forensics: From Data to Digital Evidence. Springer.</w:t>
      </w:r>
    </w:p>
    <w:p w14:paraId="0FAA8196" w14:textId="77777777" w:rsidR="000121FF" w:rsidRPr="000121FF" w:rsidRDefault="000121FF" w:rsidP="000121FF">
      <w:pPr>
        <w:rPr>
          <w:shd w:val="clear" w:color="auto" w:fill="FFFFFF"/>
          <w:lang w:val="en-IN"/>
        </w:rPr>
      </w:pPr>
      <w:r w:rsidRPr="000121FF">
        <w:rPr>
          <w:shd w:val="clear" w:color="auto" w:fill="FFFFFF"/>
          <w:lang w:val="en-IN"/>
        </w:rPr>
        <w:t>Pollitt, M. (2017). Investigating Internet Crimes: An Introduction to Solving Crimes in Cyberspace (2nd ed.). Elsevier.</w:t>
      </w:r>
    </w:p>
    <w:p w14:paraId="1B3A0F04" w14:textId="77777777" w:rsidR="000121FF" w:rsidRPr="000121FF" w:rsidRDefault="000121FF" w:rsidP="000121FF">
      <w:pPr>
        <w:rPr>
          <w:shd w:val="clear" w:color="auto" w:fill="FFFFFF"/>
          <w:lang w:val="en-IN"/>
        </w:rPr>
      </w:pPr>
      <w:r w:rsidRPr="000121FF">
        <w:rPr>
          <w:shd w:val="clear" w:color="auto" w:fill="FFFFFF"/>
          <w:lang w:val="en-IN"/>
        </w:rPr>
        <w:t>Quick, D., Choo, K.-K. R., &amp; Martini, B. (Eds.). (2016). Handbook of Digital Forensics of Multimedia Data and Devices. Wiley.</w:t>
      </w:r>
    </w:p>
    <w:p w14:paraId="1D5ED6C9" w14:textId="77777777" w:rsidR="000121FF" w:rsidRPr="000121FF" w:rsidRDefault="000121FF" w:rsidP="000121FF">
      <w:pPr>
        <w:rPr>
          <w:shd w:val="clear" w:color="auto" w:fill="FFFFFF"/>
          <w:lang w:val="en-IN"/>
        </w:rPr>
      </w:pPr>
      <w:r w:rsidRPr="000121FF">
        <w:rPr>
          <w:shd w:val="clear" w:color="auto" w:fill="FFFFFF"/>
          <w:lang w:val="en-IN"/>
        </w:rPr>
        <w:t>Sammons, J. (2016). The Basics of Digital Forensics: The Primer for Getting Started in Digital Forensics. Syngress.</w:t>
      </w:r>
    </w:p>
    <w:p w14:paraId="5A6297B0" w14:textId="77777777" w:rsidR="000121FF" w:rsidRDefault="000121FF" w:rsidP="000121FF">
      <w:pPr>
        <w:rPr>
          <w:shd w:val="clear" w:color="auto" w:fill="FFFFFF"/>
        </w:rPr>
      </w:pPr>
      <w:r>
        <w:rPr>
          <w:shd w:val="clear" w:color="auto" w:fill="FFFFFF"/>
        </w:rPr>
        <w:t>Xiao, J., Li, S. and Xu, Q., 2019. Video-based evidence analysis and extraction in digital forensic investigation. </w:t>
      </w:r>
      <w:r>
        <w:rPr>
          <w:i/>
          <w:iCs/>
          <w:shd w:val="clear" w:color="auto" w:fill="FFFFFF"/>
        </w:rPr>
        <w:t>IEEE Access</w:t>
      </w:r>
      <w:r>
        <w:rPr>
          <w:shd w:val="clear" w:color="auto" w:fill="FFFFFF"/>
        </w:rPr>
        <w:t>, </w:t>
      </w:r>
      <w:r>
        <w:rPr>
          <w:i/>
          <w:iCs/>
          <w:shd w:val="clear" w:color="auto" w:fill="FFFFFF"/>
        </w:rPr>
        <w:t>7</w:t>
      </w:r>
      <w:r>
        <w:rPr>
          <w:shd w:val="clear" w:color="auto" w:fill="FFFFFF"/>
        </w:rPr>
        <w:t>, pp.55432-55442.</w:t>
      </w:r>
    </w:p>
    <w:p w14:paraId="7EB2A3E9" w14:textId="77777777" w:rsidR="000121FF" w:rsidRDefault="000121FF" w:rsidP="000121FF">
      <w:pPr>
        <w:rPr>
          <w:shd w:val="clear" w:color="auto" w:fill="FFFFFF"/>
        </w:rPr>
      </w:pPr>
    </w:p>
    <w:p w14:paraId="298FF134" w14:textId="77777777" w:rsidR="000121FF" w:rsidRPr="002C41F7" w:rsidRDefault="000121FF" w:rsidP="002C41F7">
      <w:pPr>
        <w:rPr>
          <w:lang w:val="en-US"/>
        </w:rPr>
      </w:pPr>
    </w:p>
    <w:sectPr w:rsidR="000121FF" w:rsidRPr="002C41F7" w:rsidSect="0099677A">
      <w:footerReference w:type="default" r:id="rId1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247E8D" w14:textId="77777777" w:rsidR="00CF05ED" w:rsidRDefault="00CF05ED" w:rsidP="00975D0C">
      <w:pPr>
        <w:spacing w:after="0" w:line="240" w:lineRule="auto"/>
      </w:pPr>
      <w:r>
        <w:separator/>
      </w:r>
    </w:p>
  </w:endnote>
  <w:endnote w:type="continuationSeparator" w:id="0">
    <w:p w14:paraId="3E7AADE5" w14:textId="77777777" w:rsidR="00CF05ED" w:rsidRDefault="00CF05ED" w:rsidP="00975D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05CA9" w14:textId="5E93F208" w:rsidR="00975D0C" w:rsidRDefault="00975D0C">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A37FA6">
      <w:rPr>
        <w:caps/>
        <w:noProof/>
        <w:color w:val="4472C4" w:themeColor="accent1"/>
      </w:rPr>
      <w:t>8</w:t>
    </w:r>
    <w:r>
      <w:rPr>
        <w:caps/>
        <w:noProof/>
        <w:color w:val="4472C4" w:themeColor="accent1"/>
      </w:rPr>
      <w:fldChar w:fldCharType="end"/>
    </w:r>
  </w:p>
  <w:p w14:paraId="00B2F601" w14:textId="77777777" w:rsidR="00975D0C" w:rsidRDefault="00975D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AC3276" w14:textId="77777777" w:rsidR="00CF05ED" w:rsidRDefault="00CF05ED" w:rsidP="00975D0C">
      <w:pPr>
        <w:spacing w:after="0" w:line="240" w:lineRule="auto"/>
      </w:pPr>
      <w:r>
        <w:separator/>
      </w:r>
    </w:p>
  </w:footnote>
  <w:footnote w:type="continuationSeparator" w:id="0">
    <w:p w14:paraId="6DFAB00F" w14:textId="77777777" w:rsidR="00CF05ED" w:rsidRDefault="00CF05ED" w:rsidP="00975D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496C"/>
    <w:multiLevelType w:val="hybridMultilevel"/>
    <w:tmpl w:val="E556C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32031"/>
    <w:multiLevelType w:val="hybridMultilevel"/>
    <w:tmpl w:val="56C41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DB1747"/>
    <w:multiLevelType w:val="multilevel"/>
    <w:tmpl w:val="77905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2771E8D"/>
    <w:multiLevelType w:val="hybridMultilevel"/>
    <w:tmpl w:val="6944D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FF63A7"/>
    <w:multiLevelType w:val="multilevel"/>
    <w:tmpl w:val="A7EED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0935AB9"/>
    <w:multiLevelType w:val="multilevel"/>
    <w:tmpl w:val="59220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E1108B0"/>
    <w:multiLevelType w:val="multilevel"/>
    <w:tmpl w:val="15689AEE"/>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A1869D6"/>
    <w:multiLevelType w:val="multilevel"/>
    <w:tmpl w:val="F1A03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E2853A5"/>
    <w:multiLevelType w:val="multilevel"/>
    <w:tmpl w:val="68FC1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10599505">
    <w:abstractNumId w:val="2"/>
  </w:num>
  <w:num w:numId="2" w16cid:durableId="88551513">
    <w:abstractNumId w:val="5"/>
  </w:num>
  <w:num w:numId="3" w16cid:durableId="1290940621">
    <w:abstractNumId w:val="4"/>
  </w:num>
  <w:num w:numId="4" w16cid:durableId="858087712">
    <w:abstractNumId w:val="7"/>
  </w:num>
  <w:num w:numId="5" w16cid:durableId="46268787">
    <w:abstractNumId w:val="6"/>
  </w:num>
  <w:num w:numId="6" w16cid:durableId="1004632015">
    <w:abstractNumId w:val="3"/>
  </w:num>
  <w:num w:numId="7" w16cid:durableId="1131244026">
    <w:abstractNumId w:val="0"/>
  </w:num>
  <w:num w:numId="8" w16cid:durableId="607737234">
    <w:abstractNumId w:val="1"/>
  </w:num>
  <w:num w:numId="9" w16cid:durableId="195948364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3F7B"/>
    <w:rsid w:val="000121FF"/>
    <w:rsid w:val="000D59A0"/>
    <w:rsid w:val="001976A6"/>
    <w:rsid w:val="00200066"/>
    <w:rsid w:val="002C41F7"/>
    <w:rsid w:val="002D3637"/>
    <w:rsid w:val="00545ED4"/>
    <w:rsid w:val="005F3FAC"/>
    <w:rsid w:val="00713F7B"/>
    <w:rsid w:val="007214D8"/>
    <w:rsid w:val="0079351D"/>
    <w:rsid w:val="00800F86"/>
    <w:rsid w:val="00975D0C"/>
    <w:rsid w:val="0099677A"/>
    <w:rsid w:val="009B2022"/>
    <w:rsid w:val="00A37FA6"/>
    <w:rsid w:val="00A858D6"/>
    <w:rsid w:val="00AF6225"/>
    <w:rsid w:val="00B6190E"/>
    <w:rsid w:val="00B8567A"/>
    <w:rsid w:val="00C86919"/>
    <w:rsid w:val="00CF05ED"/>
    <w:rsid w:val="00E137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E50FE"/>
  <w15:chartTrackingRefBased/>
  <w15:docId w15:val="{CF8EADD9-93F7-43B5-99D8-D24DB898F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76A6"/>
    <w:pPr>
      <w:spacing w:line="360" w:lineRule="auto"/>
      <w:jc w:val="both"/>
    </w:pPr>
    <w:rPr>
      <w:rFonts w:ascii="Times New Roman" w:hAnsi="Times New Roman"/>
      <w:color w:val="000000" w:themeColor="text1"/>
      <w:kern w:val="0"/>
      <w:sz w:val="24"/>
      <w:lang w:val="en-GB"/>
      <w14:ligatures w14:val="none"/>
    </w:rPr>
  </w:style>
  <w:style w:type="paragraph" w:styleId="Heading1">
    <w:name w:val="heading 1"/>
    <w:basedOn w:val="Normal"/>
    <w:next w:val="Normal"/>
    <w:link w:val="Heading1Char"/>
    <w:uiPriority w:val="9"/>
    <w:qFormat/>
    <w:rsid w:val="002D3637"/>
    <w:pPr>
      <w:keepNext/>
      <w:keepLines/>
      <w:spacing w:before="240" w:after="0" w:line="480" w:lineRule="auto"/>
      <w:jc w:val="left"/>
      <w:outlineLvl w:val="0"/>
    </w:pPr>
    <w:rPr>
      <w:rFonts w:eastAsiaTheme="majorEastAsia" w:cstheme="majorBidi"/>
      <w:b/>
      <w:color w:val="auto"/>
      <w:sz w:val="28"/>
      <w:szCs w:val="32"/>
      <w:lang w:val="en-US"/>
    </w:rPr>
  </w:style>
  <w:style w:type="paragraph" w:styleId="Heading2">
    <w:name w:val="heading 2"/>
    <w:basedOn w:val="Normal"/>
    <w:next w:val="Normal"/>
    <w:link w:val="Heading2Char"/>
    <w:uiPriority w:val="9"/>
    <w:unhideWhenUsed/>
    <w:qFormat/>
    <w:rsid w:val="001976A6"/>
    <w:pPr>
      <w:keepNext/>
      <w:keepLines/>
      <w:spacing w:before="40" w:after="0"/>
      <w:jc w:val="left"/>
      <w:outlineLvl w:val="1"/>
    </w:pPr>
    <w:rPr>
      <w:rFonts w:eastAsiaTheme="majorEastAsia"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3637"/>
    <w:rPr>
      <w:rFonts w:ascii="Times New Roman" w:eastAsiaTheme="majorEastAsia" w:hAnsi="Times New Roman" w:cstheme="majorBidi"/>
      <w:b/>
      <w:kern w:val="0"/>
      <w:sz w:val="28"/>
      <w:szCs w:val="32"/>
      <w:lang w:val="en-US"/>
      <w14:ligatures w14:val="none"/>
    </w:rPr>
  </w:style>
  <w:style w:type="character" w:customStyle="1" w:styleId="Heading2Char">
    <w:name w:val="Heading 2 Char"/>
    <w:basedOn w:val="DefaultParagraphFont"/>
    <w:link w:val="Heading2"/>
    <w:uiPriority w:val="9"/>
    <w:rsid w:val="001976A6"/>
    <w:rPr>
      <w:rFonts w:ascii="Times New Roman" w:eastAsiaTheme="majorEastAsia" w:hAnsi="Times New Roman" w:cstheme="majorBidi"/>
      <w:b/>
      <w:color w:val="000000" w:themeColor="text1"/>
      <w:sz w:val="26"/>
      <w:szCs w:val="26"/>
    </w:rPr>
  </w:style>
  <w:style w:type="table" w:styleId="TableGrid">
    <w:name w:val="Table Grid"/>
    <w:basedOn w:val="TableNormal"/>
    <w:uiPriority w:val="39"/>
    <w:rsid w:val="00713F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75D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D0C"/>
    <w:rPr>
      <w:rFonts w:ascii="Times New Roman" w:hAnsi="Times New Roman"/>
      <w:color w:val="000000" w:themeColor="text1"/>
      <w:kern w:val="0"/>
      <w:sz w:val="24"/>
      <w:lang w:val="en-GB"/>
      <w14:ligatures w14:val="none"/>
    </w:rPr>
  </w:style>
  <w:style w:type="paragraph" w:styleId="Footer">
    <w:name w:val="footer"/>
    <w:basedOn w:val="Normal"/>
    <w:link w:val="FooterChar"/>
    <w:uiPriority w:val="99"/>
    <w:unhideWhenUsed/>
    <w:rsid w:val="00975D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D0C"/>
    <w:rPr>
      <w:rFonts w:ascii="Times New Roman" w:hAnsi="Times New Roman"/>
      <w:color w:val="000000" w:themeColor="text1"/>
      <w:kern w:val="0"/>
      <w:sz w:val="24"/>
      <w:lang w:val="en-GB"/>
      <w14:ligatures w14:val="none"/>
    </w:rPr>
  </w:style>
  <w:style w:type="paragraph" w:styleId="TOCHeading">
    <w:name w:val="TOC Heading"/>
    <w:basedOn w:val="Heading1"/>
    <w:next w:val="Normal"/>
    <w:uiPriority w:val="39"/>
    <w:unhideWhenUsed/>
    <w:qFormat/>
    <w:rsid w:val="00975D0C"/>
    <w:pPr>
      <w:spacing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0121FF"/>
    <w:pPr>
      <w:spacing w:after="100"/>
    </w:pPr>
  </w:style>
  <w:style w:type="paragraph" w:styleId="TOC2">
    <w:name w:val="toc 2"/>
    <w:basedOn w:val="Normal"/>
    <w:next w:val="Normal"/>
    <w:autoRedefine/>
    <w:uiPriority w:val="39"/>
    <w:unhideWhenUsed/>
    <w:rsid w:val="000121FF"/>
    <w:pPr>
      <w:spacing w:after="100"/>
      <w:ind w:left="240"/>
    </w:pPr>
  </w:style>
  <w:style w:type="character" w:styleId="Hyperlink">
    <w:name w:val="Hyperlink"/>
    <w:basedOn w:val="DefaultParagraphFont"/>
    <w:uiPriority w:val="99"/>
    <w:unhideWhenUsed/>
    <w:rsid w:val="000121F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925284">
      <w:bodyDiv w:val="1"/>
      <w:marLeft w:val="0"/>
      <w:marRight w:val="0"/>
      <w:marTop w:val="0"/>
      <w:marBottom w:val="0"/>
      <w:divBdr>
        <w:top w:val="none" w:sz="0" w:space="0" w:color="auto"/>
        <w:left w:val="none" w:sz="0" w:space="0" w:color="auto"/>
        <w:bottom w:val="none" w:sz="0" w:space="0" w:color="auto"/>
        <w:right w:val="none" w:sz="0" w:space="0" w:color="auto"/>
      </w:divBdr>
    </w:div>
    <w:div w:id="245117726">
      <w:bodyDiv w:val="1"/>
      <w:marLeft w:val="0"/>
      <w:marRight w:val="0"/>
      <w:marTop w:val="0"/>
      <w:marBottom w:val="0"/>
      <w:divBdr>
        <w:top w:val="none" w:sz="0" w:space="0" w:color="auto"/>
        <w:left w:val="none" w:sz="0" w:space="0" w:color="auto"/>
        <w:bottom w:val="none" w:sz="0" w:space="0" w:color="auto"/>
        <w:right w:val="none" w:sz="0" w:space="0" w:color="auto"/>
      </w:divBdr>
    </w:div>
    <w:div w:id="498350905">
      <w:bodyDiv w:val="1"/>
      <w:marLeft w:val="0"/>
      <w:marRight w:val="0"/>
      <w:marTop w:val="0"/>
      <w:marBottom w:val="0"/>
      <w:divBdr>
        <w:top w:val="none" w:sz="0" w:space="0" w:color="auto"/>
        <w:left w:val="none" w:sz="0" w:space="0" w:color="auto"/>
        <w:bottom w:val="none" w:sz="0" w:space="0" w:color="auto"/>
        <w:right w:val="none" w:sz="0" w:space="0" w:color="auto"/>
      </w:divBdr>
    </w:div>
    <w:div w:id="741178704">
      <w:bodyDiv w:val="1"/>
      <w:marLeft w:val="0"/>
      <w:marRight w:val="0"/>
      <w:marTop w:val="0"/>
      <w:marBottom w:val="0"/>
      <w:divBdr>
        <w:top w:val="none" w:sz="0" w:space="0" w:color="auto"/>
        <w:left w:val="none" w:sz="0" w:space="0" w:color="auto"/>
        <w:bottom w:val="none" w:sz="0" w:space="0" w:color="auto"/>
        <w:right w:val="none" w:sz="0" w:space="0" w:color="auto"/>
      </w:divBdr>
    </w:div>
    <w:div w:id="756054727">
      <w:bodyDiv w:val="1"/>
      <w:marLeft w:val="0"/>
      <w:marRight w:val="0"/>
      <w:marTop w:val="0"/>
      <w:marBottom w:val="0"/>
      <w:divBdr>
        <w:top w:val="none" w:sz="0" w:space="0" w:color="auto"/>
        <w:left w:val="none" w:sz="0" w:space="0" w:color="auto"/>
        <w:bottom w:val="none" w:sz="0" w:space="0" w:color="auto"/>
        <w:right w:val="none" w:sz="0" w:space="0" w:color="auto"/>
      </w:divBdr>
    </w:div>
    <w:div w:id="778256645">
      <w:bodyDiv w:val="1"/>
      <w:marLeft w:val="0"/>
      <w:marRight w:val="0"/>
      <w:marTop w:val="0"/>
      <w:marBottom w:val="0"/>
      <w:divBdr>
        <w:top w:val="none" w:sz="0" w:space="0" w:color="auto"/>
        <w:left w:val="none" w:sz="0" w:space="0" w:color="auto"/>
        <w:bottom w:val="none" w:sz="0" w:space="0" w:color="auto"/>
        <w:right w:val="none" w:sz="0" w:space="0" w:color="auto"/>
      </w:divBdr>
    </w:div>
    <w:div w:id="1156923553">
      <w:bodyDiv w:val="1"/>
      <w:marLeft w:val="0"/>
      <w:marRight w:val="0"/>
      <w:marTop w:val="0"/>
      <w:marBottom w:val="0"/>
      <w:divBdr>
        <w:top w:val="none" w:sz="0" w:space="0" w:color="auto"/>
        <w:left w:val="none" w:sz="0" w:space="0" w:color="auto"/>
        <w:bottom w:val="none" w:sz="0" w:space="0" w:color="auto"/>
        <w:right w:val="none" w:sz="0" w:space="0" w:color="auto"/>
      </w:divBdr>
    </w:div>
    <w:div w:id="1392079294">
      <w:bodyDiv w:val="1"/>
      <w:marLeft w:val="0"/>
      <w:marRight w:val="0"/>
      <w:marTop w:val="0"/>
      <w:marBottom w:val="0"/>
      <w:divBdr>
        <w:top w:val="none" w:sz="0" w:space="0" w:color="auto"/>
        <w:left w:val="none" w:sz="0" w:space="0" w:color="auto"/>
        <w:bottom w:val="none" w:sz="0" w:space="0" w:color="auto"/>
        <w:right w:val="none" w:sz="0" w:space="0" w:color="auto"/>
      </w:divBdr>
    </w:div>
    <w:div w:id="1494878987">
      <w:bodyDiv w:val="1"/>
      <w:marLeft w:val="0"/>
      <w:marRight w:val="0"/>
      <w:marTop w:val="0"/>
      <w:marBottom w:val="0"/>
      <w:divBdr>
        <w:top w:val="none" w:sz="0" w:space="0" w:color="auto"/>
        <w:left w:val="none" w:sz="0" w:space="0" w:color="auto"/>
        <w:bottom w:val="none" w:sz="0" w:space="0" w:color="auto"/>
        <w:right w:val="none" w:sz="0" w:space="0" w:color="auto"/>
      </w:divBdr>
    </w:div>
    <w:div w:id="1684627226">
      <w:bodyDiv w:val="1"/>
      <w:marLeft w:val="0"/>
      <w:marRight w:val="0"/>
      <w:marTop w:val="0"/>
      <w:marBottom w:val="0"/>
      <w:divBdr>
        <w:top w:val="none" w:sz="0" w:space="0" w:color="auto"/>
        <w:left w:val="none" w:sz="0" w:space="0" w:color="auto"/>
        <w:bottom w:val="none" w:sz="0" w:space="0" w:color="auto"/>
        <w:right w:val="none" w:sz="0" w:space="0" w:color="auto"/>
      </w:divBdr>
    </w:div>
    <w:div w:id="1693801306">
      <w:bodyDiv w:val="1"/>
      <w:marLeft w:val="0"/>
      <w:marRight w:val="0"/>
      <w:marTop w:val="0"/>
      <w:marBottom w:val="0"/>
      <w:divBdr>
        <w:top w:val="none" w:sz="0" w:space="0" w:color="auto"/>
        <w:left w:val="none" w:sz="0" w:space="0" w:color="auto"/>
        <w:bottom w:val="none" w:sz="0" w:space="0" w:color="auto"/>
        <w:right w:val="none" w:sz="0" w:space="0" w:color="auto"/>
      </w:divBdr>
    </w:div>
    <w:div w:id="1790971198">
      <w:bodyDiv w:val="1"/>
      <w:marLeft w:val="0"/>
      <w:marRight w:val="0"/>
      <w:marTop w:val="0"/>
      <w:marBottom w:val="0"/>
      <w:divBdr>
        <w:top w:val="none" w:sz="0" w:space="0" w:color="auto"/>
        <w:left w:val="none" w:sz="0" w:space="0" w:color="auto"/>
        <w:bottom w:val="none" w:sz="0" w:space="0" w:color="auto"/>
        <w:right w:val="none" w:sz="0" w:space="0" w:color="auto"/>
      </w:divBdr>
    </w:div>
    <w:div w:id="2114933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072B5-1A95-4BA1-9210-A404A4E0E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1895</Words>
  <Characters>10807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dc:creator>
  <cp:keywords/>
  <dc:description/>
  <cp:lastModifiedBy>tharun kumar</cp:lastModifiedBy>
  <cp:revision>2</cp:revision>
  <dcterms:created xsi:type="dcterms:W3CDTF">2024-01-07T14:36:00Z</dcterms:created>
  <dcterms:modified xsi:type="dcterms:W3CDTF">2024-01-07T14:36:00Z</dcterms:modified>
</cp:coreProperties>
</file>