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C778" w14:textId="77777777" w:rsidR="00F56FD4" w:rsidRDefault="00F56FD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23"/>
        <w:gridCol w:w="6298"/>
      </w:tblGrid>
      <w:tr w:rsidR="00F56FD4" w14:paraId="5C8DF0D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88334CF" w14:textId="77777777" w:rsidR="00F56FD4" w:rsidRDefault="00000000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BOX to SHAREFILE MIGRATION FEATURES</w:t>
            </w:r>
          </w:p>
        </w:tc>
      </w:tr>
      <w:tr w:rsidR="00F56FD4" w14:paraId="5A401A77" w14:textId="77777777">
        <w:trPr>
          <w:trHeight w:val="1097"/>
        </w:trPr>
        <w:tc>
          <w:tcPr>
            <w:tcW w:w="4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5C7970" w14:textId="77777777" w:rsidR="00F56F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 xml:space="preserve">Data Migration (Files &amp;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Folderswith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structure)</w:t>
            </w:r>
          </w:p>
        </w:tc>
        <w:tc>
          <w:tcPr>
            <w:tcW w:w="62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AB8CAA" w14:textId="77777777" w:rsidR="00F56FD4" w:rsidRDefault="00000000">
            <w:pPr>
              <w:spacing w:after="0"/>
              <w:ind w:left="9" w:right="61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</w:t>
            </w:r>
            <w:r>
              <w:rPr>
                <w:rFonts w:ascii="Times New Roman" w:eastAsia="Times New Roman" w:hAnsi="Times New Roman" w:cs="Times New Roman"/>
                <w:sz w:val="21"/>
              </w:rPr>
              <w:t>.</w:t>
            </w:r>
          </w:p>
        </w:tc>
      </w:tr>
      <w:tr w:rsidR="00F56FD4" w14:paraId="03A8586A" w14:textId="77777777">
        <w:trPr>
          <w:trHeight w:val="660"/>
        </w:trPr>
        <w:tc>
          <w:tcPr>
            <w:tcW w:w="4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4436B9" w14:textId="77777777" w:rsidR="00F56F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Delta</w:t>
            </w:r>
          </w:p>
        </w:tc>
        <w:tc>
          <w:tcPr>
            <w:tcW w:w="62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F43BD7" w14:textId="77777777" w:rsidR="00F56FD4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F56FD4" w14:paraId="346552A2" w14:textId="77777777">
        <w:trPr>
          <w:trHeight w:val="600"/>
        </w:trPr>
        <w:tc>
          <w:tcPr>
            <w:tcW w:w="4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47B8C" w14:textId="77777777" w:rsidR="00F56F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Box Notes</w:t>
            </w:r>
          </w:p>
        </w:tc>
        <w:tc>
          <w:tcPr>
            <w:tcW w:w="62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14AE09" w14:textId="77777777" w:rsidR="00F56FD4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 xml:space="preserve">Migration of Box Notes files in the .DOCX format to the destination cloud. </w:t>
            </w:r>
          </w:p>
        </w:tc>
      </w:tr>
      <w:tr w:rsidR="00F56FD4" w14:paraId="2CF754C8" w14:textId="77777777">
        <w:trPr>
          <w:trHeight w:val="1335"/>
        </w:trPr>
        <w:tc>
          <w:tcPr>
            <w:tcW w:w="4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1FCFA5" w14:textId="77777777" w:rsidR="00F56F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62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6DB64D" w14:textId="77777777" w:rsidR="00F56FD4" w:rsidRDefault="00000000">
            <w:pPr>
              <w:spacing w:after="0"/>
              <w:ind w:left="9" w:right="131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56FD4" w14:paraId="7E065CBE" w14:textId="77777777">
        <w:trPr>
          <w:trHeight w:val="870"/>
        </w:trPr>
        <w:tc>
          <w:tcPr>
            <w:tcW w:w="4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7C47F6" w14:textId="77777777" w:rsidR="00F56F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62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E170E5" w14:textId="77777777" w:rsidR="00F56FD4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 xml:space="preserve">If the destination cloud has a long folder path limitation, the </w:t>
            </w:r>
          </w:p>
          <w:p w14:paraId="14B4FACE" w14:textId="77777777" w:rsidR="00F56FD4" w:rsidRDefault="00000000">
            <w:pPr>
              <w:spacing w:after="0"/>
              <w:ind w:left="9" w:right="1516"/>
            </w:pPr>
            <w:r>
              <w:rPr>
                <w:rFonts w:ascii="Arial" w:eastAsia="Arial" w:hAnsi="Arial" w:cs="Arial"/>
                <w:sz w:val="21"/>
              </w:rPr>
              <w:t xml:space="preserve">system automatically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adjuststhe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destination's path as per the limitation.</w:t>
            </w:r>
          </w:p>
        </w:tc>
      </w:tr>
      <w:tr w:rsidR="00F56FD4" w14:paraId="6B82EC8D" w14:textId="77777777">
        <w:trPr>
          <w:trHeight w:val="660"/>
        </w:trPr>
        <w:tc>
          <w:tcPr>
            <w:tcW w:w="4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20CFCC" w14:textId="77777777" w:rsidR="00F56F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62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D098CD" w14:textId="77777777" w:rsidR="00F56FD4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While doing migration if any file or folder went into error, our system retries automatically</w:t>
            </w:r>
          </w:p>
        </w:tc>
      </w:tr>
    </w:tbl>
    <w:p w14:paraId="18B9D5A3" w14:textId="77777777" w:rsidR="00A72757" w:rsidRDefault="00A72757"/>
    <w:sectPr w:rsidR="00A7275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D4"/>
    <w:rsid w:val="00381281"/>
    <w:rsid w:val="00A72757"/>
    <w:rsid w:val="00E1780E"/>
    <w:rsid w:val="00F5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C185"/>
  <w15:docId w15:val="{1A84A397-DCB8-49D1-B314-CFD5D4CF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2025-12-22T12:28:00Z</dcterms:created>
  <dcterms:modified xsi:type="dcterms:W3CDTF">2025-12-22T12:28:00Z</dcterms:modified>
</cp:coreProperties>
</file>