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3789B" w14:textId="77777777" w:rsidR="005F7B10" w:rsidRDefault="005F7B10">
      <w:pPr>
        <w:spacing w:after="0"/>
        <w:ind w:left="-1440" w:right="10800"/>
      </w:pPr>
    </w:p>
    <w:tbl>
      <w:tblPr>
        <w:tblStyle w:val="TableGrid"/>
        <w:tblW w:w="10721" w:type="dxa"/>
        <w:tblInd w:w="-681" w:type="dxa"/>
        <w:tblCellMar>
          <w:top w:w="100" w:type="dxa"/>
          <w:left w:w="63" w:type="dxa"/>
          <w:right w:w="16" w:type="dxa"/>
        </w:tblCellMar>
        <w:tblLook w:val="04A0" w:firstRow="1" w:lastRow="0" w:firstColumn="1" w:lastColumn="0" w:noHBand="0" w:noVBand="1"/>
      </w:tblPr>
      <w:tblGrid>
        <w:gridCol w:w="3225"/>
        <w:gridCol w:w="7496"/>
      </w:tblGrid>
      <w:tr w:rsidR="00A567E2" w:rsidRPr="00A567E2" w14:paraId="203FF20C" w14:textId="77777777" w:rsidTr="00E028E9">
        <w:trPr>
          <w:trHeight w:val="401"/>
        </w:trPr>
        <w:tc>
          <w:tcPr>
            <w:tcW w:w="10721" w:type="dxa"/>
            <w:gridSpan w:val="2"/>
            <w:tcBorders>
              <w:top w:val="single" w:sz="6" w:space="0" w:color="666666"/>
              <w:left w:val="single" w:sz="6" w:space="0" w:color="666666"/>
              <w:bottom w:val="single" w:sz="6" w:space="0" w:color="666666"/>
              <w:right w:val="single" w:sz="6" w:space="0" w:color="666666"/>
            </w:tcBorders>
            <w:shd w:val="clear" w:color="auto" w:fill="A6A6A6"/>
          </w:tcPr>
          <w:p w14:paraId="5FE64708" w14:textId="77777777" w:rsidR="00A567E2" w:rsidRPr="00A567E2" w:rsidRDefault="00A567E2">
            <w:pPr>
              <w:ind w:right="49"/>
              <w:jc w:val="center"/>
            </w:pPr>
            <w:r w:rsidRPr="00A567E2">
              <w:rPr>
                <w:b/>
              </w:rPr>
              <w:t>NOT INCLUDED IN TEAMS-TO-GOOGLE CHAT MIGRATION FEATURES</w:t>
            </w:r>
          </w:p>
        </w:tc>
      </w:tr>
      <w:tr w:rsidR="005F7B10" w:rsidRPr="00A567E2" w14:paraId="2408A181" w14:textId="77777777" w:rsidTr="00786284">
        <w:trPr>
          <w:trHeight w:val="617"/>
        </w:trPr>
        <w:tc>
          <w:tcPr>
            <w:tcW w:w="3225" w:type="dxa"/>
            <w:tcBorders>
              <w:top w:val="single" w:sz="6" w:space="0" w:color="666666"/>
              <w:left w:val="single" w:sz="6" w:space="0" w:color="666666"/>
              <w:bottom w:val="single" w:sz="6" w:space="0" w:color="666666"/>
              <w:right w:val="single" w:sz="6" w:space="0" w:color="666666"/>
            </w:tcBorders>
          </w:tcPr>
          <w:p w14:paraId="50357EAA" w14:textId="77777777" w:rsidR="005F7B10" w:rsidRPr="00A567E2" w:rsidRDefault="00000000">
            <w:pPr>
              <w:ind w:left="2"/>
            </w:pPr>
            <w:proofErr w:type="spellStart"/>
            <w:r w:rsidRPr="00A567E2">
              <w:rPr>
                <w:b/>
              </w:rPr>
              <w:t>Self Messages</w:t>
            </w:r>
            <w:proofErr w:type="spellEnd"/>
          </w:p>
        </w:tc>
        <w:tc>
          <w:tcPr>
            <w:tcW w:w="7496" w:type="dxa"/>
            <w:tcBorders>
              <w:top w:val="single" w:sz="6" w:space="0" w:color="666666"/>
              <w:left w:val="single" w:sz="6" w:space="0" w:color="666666"/>
              <w:bottom w:val="single" w:sz="6" w:space="0" w:color="666666"/>
              <w:right w:val="single" w:sz="6" w:space="0" w:color="666666"/>
            </w:tcBorders>
          </w:tcPr>
          <w:p w14:paraId="2F492476" w14:textId="77777777" w:rsidR="005F7B10" w:rsidRPr="00A567E2" w:rsidRDefault="00000000">
            <w:r w:rsidRPr="00A567E2">
              <w:t>Transferring regular messages from Source to Destination, including text-based communication which user sent to himself.</w:t>
            </w:r>
          </w:p>
        </w:tc>
      </w:tr>
      <w:tr w:rsidR="005F7B10" w:rsidRPr="00A567E2" w14:paraId="13C1C8F6" w14:textId="77777777" w:rsidTr="00786284">
        <w:trPr>
          <w:trHeight w:val="630"/>
        </w:trPr>
        <w:tc>
          <w:tcPr>
            <w:tcW w:w="3225" w:type="dxa"/>
            <w:tcBorders>
              <w:top w:val="single" w:sz="6" w:space="0" w:color="666666"/>
              <w:left w:val="single" w:sz="6" w:space="0" w:color="666666"/>
              <w:bottom w:val="single" w:sz="6" w:space="0" w:color="666666"/>
              <w:right w:val="single" w:sz="6" w:space="0" w:color="666666"/>
            </w:tcBorders>
          </w:tcPr>
          <w:p w14:paraId="7A289525" w14:textId="77777777" w:rsidR="005F7B10" w:rsidRPr="00A567E2" w:rsidRDefault="00000000">
            <w:pPr>
              <w:ind w:left="2"/>
            </w:pPr>
            <w:r w:rsidRPr="00A567E2">
              <w:rPr>
                <w:b/>
              </w:rPr>
              <w:t>User Mentions in Channels</w:t>
            </w:r>
          </w:p>
        </w:tc>
        <w:tc>
          <w:tcPr>
            <w:tcW w:w="7496" w:type="dxa"/>
            <w:tcBorders>
              <w:top w:val="single" w:sz="6" w:space="0" w:color="666666"/>
              <w:left w:val="single" w:sz="6" w:space="0" w:color="666666"/>
              <w:bottom w:val="single" w:sz="6" w:space="0" w:color="666666"/>
              <w:right w:val="single" w:sz="6" w:space="0" w:color="666666"/>
            </w:tcBorders>
            <w:vAlign w:val="center"/>
          </w:tcPr>
          <w:p w14:paraId="01EEB0FE" w14:textId="77777777" w:rsidR="005F7B10" w:rsidRPr="00A567E2" w:rsidRDefault="00000000">
            <w:r w:rsidRPr="00A567E2">
              <w:t xml:space="preserve">Migrates references to users (mentions) within channel conversations, ensuring that all </w:t>
            </w:r>
          </w:p>
          <w:p w14:paraId="3D08C030" w14:textId="77777777" w:rsidR="005F7B10" w:rsidRPr="00A567E2" w:rsidRDefault="00000000">
            <w:r w:rsidRPr="00A567E2">
              <w:t>@mentions are retained in the destination platform</w:t>
            </w:r>
          </w:p>
        </w:tc>
      </w:tr>
      <w:tr w:rsidR="005F7B10" w:rsidRPr="00A567E2" w14:paraId="577DF222" w14:textId="77777777" w:rsidTr="00786284">
        <w:trPr>
          <w:trHeight w:val="615"/>
        </w:trPr>
        <w:tc>
          <w:tcPr>
            <w:tcW w:w="3225" w:type="dxa"/>
            <w:tcBorders>
              <w:top w:val="single" w:sz="6" w:space="0" w:color="666666"/>
              <w:left w:val="single" w:sz="6" w:space="0" w:color="666666"/>
              <w:bottom w:val="single" w:sz="6" w:space="0" w:color="666666"/>
              <w:right w:val="single" w:sz="6" w:space="0" w:color="666666"/>
            </w:tcBorders>
          </w:tcPr>
          <w:p w14:paraId="0C472F7B" w14:textId="77777777" w:rsidR="005F7B10" w:rsidRPr="00A567E2" w:rsidRDefault="00000000">
            <w:pPr>
              <w:ind w:left="2"/>
            </w:pPr>
            <w:r w:rsidRPr="00A567E2">
              <w:rPr>
                <w:b/>
              </w:rPr>
              <w:t>Custom emoji and reactions</w:t>
            </w:r>
          </w:p>
        </w:tc>
        <w:tc>
          <w:tcPr>
            <w:tcW w:w="7496" w:type="dxa"/>
            <w:tcBorders>
              <w:top w:val="single" w:sz="6" w:space="0" w:color="666666"/>
              <w:left w:val="single" w:sz="6" w:space="0" w:color="666666"/>
              <w:bottom w:val="single" w:sz="6" w:space="0" w:color="666666"/>
              <w:right w:val="single" w:sz="6" w:space="0" w:color="666666"/>
            </w:tcBorders>
          </w:tcPr>
          <w:p w14:paraId="21F5384F" w14:textId="77777777" w:rsidR="005F7B10" w:rsidRPr="00A567E2" w:rsidRDefault="00000000">
            <w:r w:rsidRPr="00A567E2">
              <w:t xml:space="preserve">Custom emoji and reactions allow users to personalize their communication by creating unique emojis specific to their team or culture. </w:t>
            </w:r>
          </w:p>
        </w:tc>
      </w:tr>
      <w:tr w:rsidR="005F7B10" w:rsidRPr="00A567E2" w14:paraId="29EB89AC" w14:textId="77777777" w:rsidTr="00786284">
        <w:trPr>
          <w:trHeight w:val="630"/>
        </w:trPr>
        <w:tc>
          <w:tcPr>
            <w:tcW w:w="3225" w:type="dxa"/>
            <w:tcBorders>
              <w:top w:val="single" w:sz="6" w:space="0" w:color="666666"/>
              <w:left w:val="single" w:sz="6" w:space="0" w:color="666666"/>
              <w:bottom w:val="single" w:sz="6" w:space="0" w:color="666666"/>
              <w:right w:val="single" w:sz="6" w:space="0" w:color="666666"/>
            </w:tcBorders>
          </w:tcPr>
          <w:p w14:paraId="15BEEE7A" w14:textId="77777777" w:rsidR="005F7B10" w:rsidRPr="00A567E2" w:rsidRDefault="00000000">
            <w:pPr>
              <w:ind w:left="2"/>
            </w:pPr>
            <w:r w:rsidRPr="00A567E2">
              <w:rPr>
                <w:b/>
              </w:rPr>
              <w:t>User Groups</w:t>
            </w:r>
          </w:p>
        </w:tc>
        <w:tc>
          <w:tcPr>
            <w:tcW w:w="7496" w:type="dxa"/>
            <w:tcBorders>
              <w:top w:val="single" w:sz="6" w:space="0" w:color="666666"/>
              <w:left w:val="single" w:sz="6" w:space="0" w:color="666666"/>
              <w:bottom w:val="single" w:sz="6" w:space="0" w:color="666666"/>
              <w:right w:val="single" w:sz="6" w:space="0" w:color="666666"/>
            </w:tcBorders>
            <w:vAlign w:val="center"/>
          </w:tcPr>
          <w:p w14:paraId="58CF75EA" w14:textId="77777777" w:rsidR="005F7B10" w:rsidRPr="00A567E2" w:rsidRDefault="00000000">
            <w:r w:rsidRPr="00A567E2">
              <w:t>Transferring user groups, preserving the group structure and membership for seamless collaboration.</w:t>
            </w:r>
          </w:p>
        </w:tc>
      </w:tr>
      <w:tr w:rsidR="005F7B10" w:rsidRPr="00A567E2" w14:paraId="44878F8A" w14:textId="77777777" w:rsidTr="00786284">
        <w:trPr>
          <w:trHeight w:val="615"/>
        </w:trPr>
        <w:tc>
          <w:tcPr>
            <w:tcW w:w="3225" w:type="dxa"/>
            <w:tcBorders>
              <w:top w:val="single" w:sz="6" w:space="0" w:color="666666"/>
              <w:left w:val="single" w:sz="6" w:space="0" w:color="666666"/>
              <w:bottom w:val="single" w:sz="6" w:space="0" w:color="666666"/>
              <w:right w:val="single" w:sz="6" w:space="0" w:color="666666"/>
            </w:tcBorders>
          </w:tcPr>
          <w:p w14:paraId="4C0D4208" w14:textId="77777777" w:rsidR="005F7B10" w:rsidRPr="00A567E2" w:rsidRDefault="00000000">
            <w:pPr>
              <w:ind w:left="2"/>
            </w:pPr>
            <w:r w:rsidRPr="00A567E2">
              <w:rPr>
                <w:b/>
              </w:rPr>
              <w:t>Archived Channels</w:t>
            </w:r>
          </w:p>
        </w:tc>
        <w:tc>
          <w:tcPr>
            <w:tcW w:w="7496" w:type="dxa"/>
            <w:tcBorders>
              <w:top w:val="single" w:sz="6" w:space="0" w:color="666666"/>
              <w:left w:val="single" w:sz="6" w:space="0" w:color="666666"/>
              <w:bottom w:val="single" w:sz="6" w:space="0" w:color="666666"/>
              <w:right w:val="single" w:sz="6" w:space="0" w:color="666666"/>
            </w:tcBorders>
          </w:tcPr>
          <w:p w14:paraId="33AB0FBD" w14:textId="77777777" w:rsidR="005F7B10" w:rsidRPr="00A567E2" w:rsidRDefault="00000000">
            <w:r w:rsidRPr="00A567E2">
              <w:t>Transferring archived channels from the source to the destination, preserving all the messages, but only adding the user who created the channel to the migrated channel.</w:t>
            </w:r>
          </w:p>
        </w:tc>
      </w:tr>
      <w:tr w:rsidR="005F7B10" w:rsidRPr="00A567E2" w14:paraId="4AF12807" w14:textId="77777777" w:rsidTr="00786284">
        <w:trPr>
          <w:trHeight w:val="630"/>
        </w:trPr>
        <w:tc>
          <w:tcPr>
            <w:tcW w:w="3225" w:type="dxa"/>
            <w:tcBorders>
              <w:top w:val="single" w:sz="6" w:space="0" w:color="666666"/>
              <w:left w:val="single" w:sz="6" w:space="0" w:color="666666"/>
              <w:bottom w:val="single" w:sz="6" w:space="0" w:color="666666"/>
              <w:right w:val="single" w:sz="6" w:space="0" w:color="666666"/>
            </w:tcBorders>
            <w:vAlign w:val="center"/>
          </w:tcPr>
          <w:p w14:paraId="241EE0FD" w14:textId="77777777" w:rsidR="005F7B10" w:rsidRPr="00A567E2" w:rsidRDefault="00000000">
            <w:pPr>
              <w:ind w:left="2"/>
            </w:pPr>
            <w:r w:rsidRPr="00A567E2">
              <w:rPr>
                <w:b/>
              </w:rPr>
              <w:t>Suppress the message reactions</w:t>
            </w:r>
          </w:p>
        </w:tc>
        <w:tc>
          <w:tcPr>
            <w:tcW w:w="7496" w:type="dxa"/>
            <w:tcBorders>
              <w:top w:val="single" w:sz="6" w:space="0" w:color="666666"/>
              <w:left w:val="single" w:sz="6" w:space="0" w:color="666666"/>
              <w:bottom w:val="single" w:sz="6" w:space="0" w:color="666666"/>
              <w:right w:val="single" w:sz="6" w:space="0" w:color="666666"/>
            </w:tcBorders>
          </w:tcPr>
          <w:p w14:paraId="4FAA14EA" w14:textId="77777777" w:rsidR="005F7B10" w:rsidRPr="00A567E2" w:rsidRDefault="00000000">
            <w:r w:rsidRPr="00A567E2">
              <w:t>Preventing the migration of reactions from Source to Destination</w:t>
            </w:r>
          </w:p>
        </w:tc>
      </w:tr>
      <w:tr w:rsidR="005F7B10" w:rsidRPr="00A567E2" w14:paraId="56372B63" w14:textId="77777777" w:rsidTr="00786284">
        <w:trPr>
          <w:trHeight w:val="855"/>
        </w:trPr>
        <w:tc>
          <w:tcPr>
            <w:tcW w:w="3225" w:type="dxa"/>
            <w:tcBorders>
              <w:top w:val="single" w:sz="6" w:space="0" w:color="666666"/>
              <w:left w:val="single" w:sz="6" w:space="0" w:color="666666"/>
              <w:bottom w:val="single" w:sz="6" w:space="0" w:color="666666"/>
              <w:right w:val="single" w:sz="6" w:space="0" w:color="666666"/>
            </w:tcBorders>
          </w:tcPr>
          <w:p w14:paraId="20997846" w14:textId="77777777" w:rsidR="005F7B10" w:rsidRPr="00A567E2" w:rsidRDefault="00000000">
            <w:pPr>
              <w:ind w:left="2"/>
            </w:pPr>
            <w:r w:rsidRPr="00A567E2">
              <w:rPr>
                <w:b/>
              </w:rPr>
              <w:t>Suspended users during the migration are mapped to the service account</w:t>
            </w:r>
          </w:p>
        </w:tc>
        <w:tc>
          <w:tcPr>
            <w:tcW w:w="7496" w:type="dxa"/>
            <w:tcBorders>
              <w:top w:val="single" w:sz="6" w:space="0" w:color="666666"/>
              <w:left w:val="single" w:sz="6" w:space="0" w:color="666666"/>
              <w:bottom w:val="single" w:sz="6" w:space="0" w:color="666666"/>
              <w:right w:val="single" w:sz="6" w:space="0" w:color="666666"/>
            </w:tcBorders>
          </w:tcPr>
          <w:p w14:paraId="3AA7E634" w14:textId="77777777" w:rsidR="005F7B10" w:rsidRPr="00A567E2" w:rsidRDefault="00000000">
            <w:r w:rsidRPr="00A567E2">
              <w:t xml:space="preserve">During migration from Source to Destination, suspended </w:t>
            </w:r>
            <w:proofErr w:type="gramStart"/>
            <w:r w:rsidRPr="00A567E2">
              <w:t>users  will</w:t>
            </w:r>
            <w:proofErr w:type="gramEnd"/>
            <w:r w:rsidRPr="00A567E2">
              <w:t xml:space="preserve"> be seamlessly mapped with service accounts.</w:t>
            </w:r>
          </w:p>
        </w:tc>
      </w:tr>
      <w:tr w:rsidR="005F7B10" w:rsidRPr="00A567E2" w14:paraId="6C1B8434" w14:textId="77777777" w:rsidTr="00786284">
        <w:trPr>
          <w:trHeight w:val="2085"/>
        </w:trPr>
        <w:tc>
          <w:tcPr>
            <w:tcW w:w="3225" w:type="dxa"/>
            <w:tcBorders>
              <w:top w:val="single" w:sz="6" w:space="0" w:color="666666"/>
              <w:left w:val="single" w:sz="6" w:space="0" w:color="666666"/>
              <w:bottom w:val="single" w:sz="6" w:space="0" w:color="666666"/>
              <w:right w:val="single" w:sz="6" w:space="0" w:color="666666"/>
            </w:tcBorders>
          </w:tcPr>
          <w:p w14:paraId="1D884E48" w14:textId="77777777" w:rsidR="005F7B10" w:rsidRPr="00A567E2" w:rsidRDefault="00000000">
            <w:pPr>
              <w:ind w:left="2"/>
            </w:pPr>
            <w:r w:rsidRPr="00A567E2">
              <w:rPr>
                <w:b/>
              </w:rPr>
              <w:t>External User migration in channels</w:t>
            </w:r>
          </w:p>
        </w:tc>
        <w:tc>
          <w:tcPr>
            <w:tcW w:w="7496" w:type="dxa"/>
            <w:tcBorders>
              <w:top w:val="single" w:sz="6" w:space="0" w:color="666666"/>
              <w:left w:val="single" w:sz="6" w:space="0" w:color="666666"/>
              <w:bottom w:val="single" w:sz="6" w:space="0" w:color="666666"/>
              <w:right w:val="single" w:sz="6" w:space="0" w:color="666666"/>
            </w:tcBorders>
          </w:tcPr>
          <w:p w14:paraId="112FE76B" w14:textId="77777777" w:rsidR="005F7B10" w:rsidRPr="00A567E2" w:rsidRDefault="00000000">
            <w:pPr>
              <w:spacing w:line="262" w:lineRule="auto"/>
              <w:ind w:right="121"/>
            </w:pPr>
            <w:r w:rsidRPr="00A567E2">
              <w:t>channels containing external users are tagged with "</w:t>
            </w:r>
            <w:proofErr w:type="spellStart"/>
            <w:r w:rsidRPr="00A567E2">
              <w:t>ext</w:t>
            </w:r>
            <w:proofErr w:type="spellEnd"/>
            <w:r w:rsidRPr="00A567E2">
              <w:t xml:space="preserve">" in the UI. After the completion of migration when the space is closed, invitations are automatically sent to the external users to join the migrated space.  External users have the option to accept these invitations; Only accepted users are added to the migrated space. Once the space is closed, in google chat migrated space will be created with external </w:t>
            </w:r>
            <w:proofErr w:type="gramStart"/>
            <w:r w:rsidRPr="00A567E2">
              <w:t>Tag .</w:t>
            </w:r>
            <w:proofErr w:type="gramEnd"/>
            <w:r w:rsidRPr="00A567E2">
              <w:t xml:space="preserve"> Messages posted by external users are migrated with a header showing " via external user (username)</w:t>
            </w:r>
          </w:p>
          <w:p w14:paraId="75CD9D61" w14:textId="77777777" w:rsidR="005F7B10" w:rsidRPr="00A567E2" w:rsidRDefault="00000000">
            <w:r w:rsidRPr="00A567E2">
              <w:t xml:space="preserve">" </w:t>
            </w:r>
            <w:proofErr w:type="gramStart"/>
            <w:r w:rsidRPr="00A567E2">
              <w:t>and</w:t>
            </w:r>
            <w:proofErr w:type="gramEnd"/>
            <w:r w:rsidRPr="00A567E2">
              <w:t xml:space="preserve"> those messages will be posted by admin.</w:t>
            </w:r>
          </w:p>
        </w:tc>
      </w:tr>
      <w:tr w:rsidR="005F7B10" w:rsidRPr="00A567E2" w14:paraId="77E8231D" w14:textId="77777777" w:rsidTr="00786284">
        <w:trPr>
          <w:trHeight w:val="1110"/>
        </w:trPr>
        <w:tc>
          <w:tcPr>
            <w:tcW w:w="3225" w:type="dxa"/>
            <w:tcBorders>
              <w:top w:val="single" w:sz="6" w:space="0" w:color="666666"/>
              <w:left w:val="single" w:sz="6" w:space="0" w:color="666666"/>
              <w:bottom w:val="single" w:sz="6" w:space="0" w:color="666666"/>
              <w:right w:val="single" w:sz="6" w:space="0" w:color="666666"/>
            </w:tcBorders>
          </w:tcPr>
          <w:p w14:paraId="76ABA35E" w14:textId="77777777" w:rsidR="005F7B10" w:rsidRPr="00A567E2" w:rsidRDefault="00000000">
            <w:pPr>
              <w:ind w:left="2"/>
            </w:pPr>
            <w:r w:rsidRPr="00A567E2">
              <w:rPr>
                <w:b/>
              </w:rPr>
              <w:t>Split Channel feature</w:t>
            </w:r>
          </w:p>
        </w:tc>
        <w:tc>
          <w:tcPr>
            <w:tcW w:w="7496" w:type="dxa"/>
            <w:tcBorders>
              <w:top w:val="single" w:sz="6" w:space="0" w:color="666666"/>
              <w:left w:val="single" w:sz="6" w:space="0" w:color="666666"/>
              <w:bottom w:val="single" w:sz="6" w:space="0" w:color="666666"/>
              <w:right w:val="single" w:sz="6" w:space="0" w:color="666666"/>
            </w:tcBorders>
          </w:tcPr>
          <w:p w14:paraId="31A73D51" w14:textId="77777777" w:rsidR="005F7B10" w:rsidRPr="00A567E2" w:rsidRDefault="00000000">
            <w:r w:rsidRPr="00A567E2">
              <w:t>The 'Channel Split' feature lets users divide channels when they have a lot of messages, like 250,000 or more. In the UI, users can choose whether to split the channels or not. After enabling the split button and initiating the migration, the channels will split into multiple workspaces whenever the message count reaches above 250,000.</w:t>
            </w:r>
          </w:p>
        </w:tc>
      </w:tr>
      <w:tr w:rsidR="005F7B10" w:rsidRPr="00A567E2" w14:paraId="41BA81AE" w14:textId="77777777" w:rsidTr="00786284">
        <w:trPr>
          <w:trHeight w:val="870"/>
        </w:trPr>
        <w:tc>
          <w:tcPr>
            <w:tcW w:w="3225" w:type="dxa"/>
            <w:tcBorders>
              <w:top w:val="single" w:sz="6" w:space="0" w:color="666666"/>
              <w:left w:val="single" w:sz="6" w:space="0" w:color="666666"/>
              <w:bottom w:val="single" w:sz="6" w:space="0" w:color="666666"/>
              <w:right w:val="single" w:sz="6" w:space="0" w:color="666666"/>
            </w:tcBorders>
          </w:tcPr>
          <w:p w14:paraId="40D257E3" w14:textId="77777777" w:rsidR="005F7B10" w:rsidRPr="00A567E2" w:rsidRDefault="00000000">
            <w:pPr>
              <w:ind w:left="2"/>
            </w:pPr>
            <w:r w:rsidRPr="00A567E2">
              <w:rPr>
                <w:b/>
              </w:rPr>
              <w:t xml:space="preserve">Inactive and </w:t>
            </w:r>
            <w:proofErr w:type="spellStart"/>
            <w:r w:rsidRPr="00A567E2">
              <w:rPr>
                <w:b/>
              </w:rPr>
              <w:t>Deactive</w:t>
            </w:r>
            <w:proofErr w:type="spellEnd"/>
            <w:r w:rsidRPr="00A567E2">
              <w:rPr>
                <w:b/>
              </w:rPr>
              <w:t xml:space="preserve"> Users</w:t>
            </w:r>
          </w:p>
        </w:tc>
        <w:tc>
          <w:tcPr>
            <w:tcW w:w="7496" w:type="dxa"/>
            <w:tcBorders>
              <w:top w:val="single" w:sz="6" w:space="0" w:color="666666"/>
              <w:left w:val="single" w:sz="6" w:space="0" w:color="666666"/>
              <w:bottom w:val="single" w:sz="6" w:space="0" w:color="666666"/>
              <w:right w:val="single" w:sz="6" w:space="0" w:color="666666"/>
            </w:tcBorders>
            <w:vAlign w:val="center"/>
          </w:tcPr>
          <w:p w14:paraId="60827E66" w14:textId="77777777" w:rsidR="005F7B10" w:rsidRPr="00A567E2" w:rsidRDefault="00000000">
            <w:pPr>
              <w:spacing w:line="257" w:lineRule="auto"/>
              <w:jc w:val="both"/>
            </w:pPr>
            <w:r w:rsidRPr="00A567E2">
              <w:t xml:space="preserve">Inactive and Deactivated user messages will be migrated on behalf of admin with the </w:t>
            </w:r>
            <w:proofErr w:type="gramStart"/>
            <w:r w:rsidRPr="00A567E2">
              <w:t>user name</w:t>
            </w:r>
            <w:proofErr w:type="gramEnd"/>
            <w:r w:rsidRPr="00A567E2">
              <w:t>.</w:t>
            </w:r>
          </w:p>
          <w:p w14:paraId="0937EE38" w14:textId="77777777" w:rsidR="005F7B10" w:rsidRPr="00A567E2" w:rsidRDefault="00000000">
            <w:r w:rsidRPr="00A567E2">
              <w:t xml:space="preserve">Example: Via </w:t>
            </w:r>
            <w:proofErr w:type="gramStart"/>
            <w:r w:rsidRPr="00A567E2">
              <w:t>User(</w:t>
            </w:r>
            <w:proofErr w:type="gramEnd"/>
            <w:r w:rsidRPr="00A567E2">
              <w:t>Name)</w:t>
            </w:r>
          </w:p>
        </w:tc>
      </w:tr>
      <w:tr w:rsidR="006A1937" w:rsidRPr="00A567E2" w14:paraId="3A4FDAB1" w14:textId="77777777" w:rsidTr="00786284">
        <w:trPr>
          <w:trHeight w:val="870"/>
        </w:trPr>
        <w:tc>
          <w:tcPr>
            <w:tcW w:w="3225" w:type="dxa"/>
            <w:tcBorders>
              <w:top w:val="single" w:sz="6" w:space="0" w:color="666666"/>
              <w:left w:val="single" w:sz="6" w:space="0" w:color="666666"/>
              <w:bottom w:val="single" w:sz="6" w:space="0" w:color="666666"/>
              <w:right w:val="single" w:sz="6" w:space="0" w:color="666666"/>
            </w:tcBorders>
          </w:tcPr>
          <w:p w14:paraId="0E4CB07A" w14:textId="24858627" w:rsidR="006A1937" w:rsidRPr="006A1937" w:rsidRDefault="006A1937">
            <w:pPr>
              <w:ind w:left="2"/>
              <w:rPr>
                <w:b/>
              </w:rPr>
            </w:pPr>
            <w:r w:rsidRPr="006A1937">
              <w:rPr>
                <w:b/>
                <w:bCs/>
              </w:rPr>
              <w:t>Threads (</w:t>
            </w:r>
            <w:proofErr w:type="gramStart"/>
            <w:r w:rsidRPr="006A1937">
              <w:rPr>
                <w:b/>
                <w:bCs/>
              </w:rPr>
              <w:t>reply</w:t>
            </w:r>
            <w:proofErr w:type="gramEnd"/>
            <w:r w:rsidRPr="006A1937">
              <w:rPr>
                <w:b/>
                <w:bCs/>
              </w:rPr>
              <w:t xml:space="preserve"> messages) for DMs</w:t>
            </w:r>
          </w:p>
        </w:tc>
        <w:tc>
          <w:tcPr>
            <w:tcW w:w="7496" w:type="dxa"/>
            <w:tcBorders>
              <w:top w:val="single" w:sz="6" w:space="0" w:color="666666"/>
              <w:left w:val="single" w:sz="6" w:space="0" w:color="666666"/>
              <w:bottom w:val="single" w:sz="6" w:space="0" w:color="666666"/>
              <w:right w:val="single" w:sz="6" w:space="0" w:color="666666"/>
            </w:tcBorders>
            <w:vAlign w:val="center"/>
          </w:tcPr>
          <w:p w14:paraId="2F1B0306" w14:textId="32218124" w:rsidR="006A1937" w:rsidRPr="006A1937" w:rsidRDefault="006A1937">
            <w:pPr>
              <w:spacing w:line="257" w:lineRule="auto"/>
              <w:jc w:val="both"/>
            </w:pPr>
            <w:r w:rsidRPr="006A1937">
              <w:t>For direct/group messages, replies are migrated as new/ separate messages</w:t>
            </w:r>
          </w:p>
        </w:tc>
      </w:tr>
      <w:tr w:rsidR="006A1937" w:rsidRPr="00A567E2" w14:paraId="45C4F030" w14:textId="77777777" w:rsidTr="00786284">
        <w:trPr>
          <w:trHeight w:val="870"/>
        </w:trPr>
        <w:tc>
          <w:tcPr>
            <w:tcW w:w="3225" w:type="dxa"/>
            <w:tcBorders>
              <w:top w:val="single" w:sz="6" w:space="0" w:color="666666"/>
              <w:left w:val="single" w:sz="6" w:space="0" w:color="666666"/>
              <w:bottom w:val="single" w:sz="6" w:space="0" w:color="666666"/>
              <w:right w:val="single" w:sz="6" w:space="0" w:color="666666"/>
            </w:tcBorders>
          </w:tcPr>
          <w:p w14:paraId="223D7DC4" w14:textId="51EF1E20" w:rsidR="006A1937" w:rsidRPr="006A1937" w:rsidRDefault="006A1937">
            <w:pPr>
              <w:ind w:left="2"/>
              <w:rPr>
                <w:b/>
                <w:bCs/>
              </w:rPr>
            </w:pPr>
            <w:r w:rsidRPr="006A1937">
              <w:rPr>
                <w:b/>
                <w:bCs/>
              </w:rPr>
              <w:t>User Mentions in direct messages</w:t>
            </w:r>
          </w:p>
        </w:tc>
        <w:tc>
          <w:tcPr>
            <w:tcW w:w="7496" w:type="dxa"/>
            <w:tcBorders>
              <w:top w:val="single" w:sz="6" w:space="0" w:color="666666"/>
              <w:left w:val="single" w:sz="6" w:space="0" w:color="666666"/>
              <w:bottom w:val="single" w:sz="6" w:space="0" w:color="666666"/>
              <w:right w:val="single" w:sz="6" w:space="0" w:color="666666"/>
            </w:tcBorders>
            <w:vAlign w:val="center"/>
          </w:tcPr>
          <w:p w14:paraId="2C0E905C" w14:textId="22D5D6C9" w:rsidR="006A1937" w:rsidRPr="006A1937" w:rsidRDefault="006A1937">
            <w:pPr>
              <w:spacing w:line="257" w:lineRule="auto"/>
              <w:jc w:val="both"/>
            </w:pPr>
            <w:r w:rsidRPr="006A1937">
              <w:t>Migrates user mentions (e.g., @username) within direct message conversations, preserving the context and interactions where users are tagged.</w:t>
            </w:r>
          </w:p>
        </w:tc>
      </w:tr>
      <w:tr w:rsidR="006A1937" w:rsidRPr="00A567E2" w14:paraId="36CB962B" w14:textId="77777777" w:rsidTr="00786284">
        <w:trPr>
          <w:trHeight w:val="870"/>
        </w:trPr>
        <w:tc>
          <w:tcPr>
            <w:tcW w:w="3225" w:type="dxa"/>
            <w:tcBorders>
              <w:top w:val="single" w:sz="6" w:space="0" w:color="666666"/>
              <w:left w:val="single" w:sz="6" w:space="0" w:color="666666"/>
              <w:bottom w:val="single" w:sz="6" w:space="0" w:color="666666"/>
              <w:right w:val="single" w:sz="6" w:space="0" w:color="666666"/>
            </w:tcBorders>
          </w:tcPr>
          <w:p w14:paraId="13398ED8" w14:textId="218EA9DE" w:rsidR="006A1937" w:rsidRPr="006A1937" w:rsidRDefault="006A1937">
            <w:pPr>
              <w:ind w:left="2"/>
              <w:rPr>
                <w:b/>
                <w:bCs/>
              </w:rPr>
            </w:pPr>
            <w:r w:rsidRPr="006A1937">
              <w:rPr>
                <w:b/>
                <w:bCs/>
              </w:rPr>
              <w:lastRenderedPageBreak/>
              <w:t>Direct Messages/ Group DMs Migration</w:t>
            </w:r>
          </w:p>
        </w:tc>
        <w:tc>
          <w:tcPr>
            <w:tcW w:w="7496" w:type="dxa"/>
            <w:tcBorders>
              <w:top w:val="single" w:sz="6" w:space="0" w:color="666666"/>
              <w:left w:val="single" w:sz="6" w:space="0" w:color="666666"/>
              <w:bottom w:val="single" w:sz="6" w:space="0" w:color="666666"/>
              <w:right w:val="single" w:sz="6" w:space="0" w:color="666666"/>
            </w:tcBorders>
            <w:vAlign w:val="center"/>
          </w:tcPr>
          <w:p w14:paraId="2229C086" w14:textId="05351FC8" w:rsidR="006A1937" w:rsidRPr="006A1937" w:rsidRDefault="006A1937">
            <w:pPr>
              <w:spacing w:line="257" w:lineRule="auto"/>
              <w:jc w:val="both"/>
            </w:pPr>
            <w:r w:rsidRPr="006A1937">
              <w:t>Migrating one-on-one conversations/ direct messages and Group DMs, ensuring that private communication is transferred securely.</w:t>
            </w:r>
          </w:p>
        </w:tc>
      </w:tr>
      <w:tr w:rsidR="006A1937" w:rsidRPr="00A567E2" w14:paraId="25A941B1" w14:textId="77777777" w:rsidTr="00786284">
        <w:trPr>
          <w:trHeight w:val="870"/>
        </w:trPr>
        <w:tc>
          <w:tcPr>
            <w:tcW w:w="3225" w:type="dxa"/>
            <w:tcBorders>
              <w:top w:val="single" w:sz="6" w:space="0" w:color="666666"/>
              <w:left w:val="single" w:sz="6" w:space="0" w:color="666666"/>
              <w:bottom w:val="single" w:sz="6" w:space="0" w:color="666666"/>
              <w:right w:val="single" w:sz="6" w:space="0" w:color="666666"/>
            </w:tcBorders>
          </w:tcPr>
          <w:p w14:paraId="6C3CBA4C" w14:textId="7AB42204" w:rsidR="006A1937" w:rsidRPr="006A1937" w:rsidRDefault="006A1937">
            <w:pPr>
              <w:ind w:left="2"/>
              <w:rPr>
                <w:b/>
                <w:bCs/>
              </w:rPr>
            </w:pPr>
            <w:r w:rsidRPr="006A1937">
              <w:rPr>
                <w:b/>
                <w:bCs/>
              </w:rPr>
              <w:t>Modified the timestamp for direct messages.</w:t>
            </w:r>
          </w:p>
        </w:tc>
        <w:tc>
          <w:tcPr>
            <w:tcW w:w="7496" w:type="dxa"/>
            <w:tcBorders>
              <w:top w:val="single" w:sz="6" w:space="0" w:color="666666"/>
              <w:left w:val="single" w:sz="6" w:space="0" w:color="666666"/>
              <w:bottom w:val="single" w:sz="6" w:space="0" w:color="666666"/>
              <w:right w:val="single" w:sz="6" w:space="0" w:color="666666"/>
            </w:tcBorders>
            <w:vAlign w:val="center"/>
          </w:tcPr>
          <w:p w14:paraId="5467A13C" w14:textId="77777777" w:rsidR="006A1937" w:rsidRPr="006A1937" w:rsidRDefault="006A1937" w:rsidP="006A1937">
            <w:pPr>
              <w:spacing w:after="253"/>
              <w:ind w:left="9"/>
            </w:pPr>
            <w:r w:rsidRPr="006A1937">
              <w:t>Timestamps in direct messages are migrated in new format.</w:t>
            </w:r>
          </w:p>
          <w:p w14:paraId="26A159BC" w14:textId="77777777" w:rsidR="006A1937" w:rsidRPr="006A1937" w:rsidRDefault="006A1937" w:rsidP="006A1937">
            <w:pPr>
              <w:ind w:left="9"/>
            </w:pPr>
            <w:r w:rsidRPr="006A1937">
              <w:t>Teams</w:t>
            </w:r>
          </w:p>
          <w:p w14:paraId="16FC3A18" w14:textId="77777777" w:rsidR="006A1937" w:rsidRPr="006A1937" w:rsidRDefault="006A1937" w:rsidP="006A1937">
            <w:pPr>
              <w:spacing w:after="238"/>
              <w:ind w:left="9"/>
            </w:pPr>
            <w:r w:rsidRPr="006A1937">
              <w:t>: 2023-09-22T10:30:49Z</w:t>
            </w:r>
          </w:p>
          <w:p w14:paraId="654D786B" w14:textId="77777777" w:rsidR="006A1937" w:rsidRPr="006A1937" w:rsidRDefault="006A1937" w:rsidP="006A1937">
            <w:pPr>
              <w:spacing w:after="13"/>
              <w:ind w:left="9"/>
            </w:pPr>
            <w:r w:rsidRPr="006A1937">
              <w:t>Google Chat</w:t>
            </w:r>
          </w:p>
          <w:p w14:paraId="70C3E15B" w14:textId="68118892" w:rsidR="006A1937" w:rsidRPr="006A1937" w:rsidRDefault="006A1937" w:rsidP="006A1937">
            <w:pPr>
              <w:spacing w:line="257" w:lineRule="auto"/>
              <w:jc w:val="both"/>
            </w:pPr>
            <w:r w:rsidRPr="006A1937">
              <w:t xml:space="preserve">: Message </w:t>
            </w:r>
            <w:proofErr w:type="gramStart"/>
            <w:r w:rsidRPr="006A1937">
              <w:t>Posted :</w:t>
            </w:r>
            <w:proofErr w:type="gramEnd"/>
            <w:r w:rsidRPr="006A1937">
              <w:t xml:space="preserve"> 31 Oct 2022 at 21:38:30</w:t>
            </w:r>
          </w:p>
        </w:tc>
      </w:tr>
    </w:tbl>
    <w:p w14:paraId="2B0DD7EA" w14:textId="77777777" w:rsidR="004E0418" w:rsidRDefault="004E0418"/>
    <w:sectPr w:rsidR="004E0418">
      <w:pgSz w:w="12240" w:h="15840"/>
      <w:pgMar w:top="1104"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B10"/>
    <w:rsid w:val="002D7B1B"/>
    <w:rsid w:val="004E0418"/>
    <w:rsid w:val="005A0C48"/>
    <w:rsid w:val="005F7B10"/>
    <w:rsid w:val="006A1937"/>
    <w:rsid w:val="00786284"/>
    <w:rsid w:val="007C797C"/>
    <w:rsid w:val="009946CD"/>
    <w:rsid w:val="00A4016E"/>
    <w:rsid w:val="00A567E2"/>
    <w:rsid w:val="00BA1888"/>
    <w:rsid w:val="00E5554F"/>
    <w:rsid w:val="00F63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D2194"/>
  <w15:docId w15:val="{80CD15DD-FFF5-48C9-B1D7-1D2C51918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kern w:val="2"/>
        <w:sz w:val="21"/>
        <w:szCs w:val="21"/>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0A0D3-8AF7-4B3D-9165-19386FFFB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429</Words>
  <Characters>2427</Characters>
  <Application>Microsoft Office Word</Application>
  <DocSecurity>0</DocSecurity>
  <Lines>62</Lines>
  <Paragraphs>39</Paragraphs>
  <ScaleCrop>false</ScaleCrop>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2</cp:revision>
  <dcterms:created xsi:type="dcterms:W3CDTF">2026-10-07T21:24:00Z</dcterms:created>
  <dcterms:modified xsi:type="dcterms:W3CDTF">2026-10-07T21:24:00Z</dcterms:modified>
</cp:coreProperties>
</file>