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1E412" w14:textId="77777777" w:rsidR="004448B0" w:rsidRDefault="004448B0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3" w:type="dxa"/>
          <w:bottom w:w="0" w:type="dxa"/>
          <w:right w:w="26" w:type="dxa"/>
        </w:tblCellMar>
        <w:tblLook w:val="04A0" w:firstRow="1" w:lastRow="0" w:firstColumn="1" w:lastColumn="0" w:noHBand="0" w:noVBand="1"/>
      </w:tblPr>
      <w:tblGrid>
        <w:gridCol w:w="3598"/>
        <w:gridCol w:w="7123"/>
      </w:tblGrid>
      <w:tr w:rsidR="004448B0" w14:paraId="000C56D9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7375031" w14:textId="77777777" w:rsidR="004448B0" w:rsidRDefault="00000000">
            <w:pPr>
              <w:spacing w:after="0"/>
              <w:ind w:right="37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>INCLUDED IN EGNYTE TO SHAREPOINT ONLINE MIGRATION FEATURES</w:t>
            </w:r>
          </w:p>
        </w:tc>
      </w:tr>
      <w:tr w:rsidR="004448B0" w14:paraId="593B5AF9" w14:textId="77777777">
        <w:trPr>
          <w:trHeight w:val="617"/>
        </w:trPr>
        <w:tc>
          <w:tcPr>
            <w:tcW w:w="35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46C7DA6" w14:textId="77777777" w:rsidR="004448B0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Preserving File/Folder structure</w:t>
            </w:r>
          </w:p>
        </w:tc>
        <w:tc>
          <w:tcPr>
            <w:tcW w:w="71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1D39B4" w14:textId="77777777" w:rsidR="004448B0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4448B0" w14:paraId="5D108E7E" w14:textId="77777777">
        <w:trPr>
          <w:trHeight w:val="630"/>
        </w:trPr>
        <w:tc>
          <w:tcPr>
            <w:tcW w:w="35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1DDF38" w14:textId="77777777" w:rsidR="004448B0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Onetime</w:t>
            </w:r>
          </w:p>
        </w:tc>
        <w:tc>
          <w:tcPr>
            <w:tcW w:w="71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60947B3" w14:textId="77777777" w:rsidR="004448B0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The initial data migration from source to destination is considered as One-time migration.</w:t>
            </w:r>
          </w:p>
        </w:tc>
      </w:tr>
      <w:tr w:rsidR="004448B0" w14:paraId="0B6C0A11" w14:textId="77777777">
        <w:trPr>
          <w:trHeight w:val="375"/>
        </w:trPr>
        <w:tc>
          <w:tcPr>
            <w:tcW w:w="35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376A56" w14:textId="77777777" w:rsidR="004448B0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Delta</w:t>
            </w:r>
          </w:p>
        </w:tc>
        <w:tc>
          <w:tcPr>
            <w:tcW w:w="71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F75B07" w14:textId="77777777" w:rsidR="004448B0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Migration of incremental changes made in source during the onetime migration.</w:t>
            </w:r>
          </w:p>
        </w:tc>
      </w:tr>
      <w:tr w:rsidR="004448B0" w14:paraId="3B50785E" w14:textId="77777777">
        <w:trPr>
          <w:trHeight w:val="375"/>
        </w:trPr>
        <w:tc>
          <w:tcPr>
            <w:tcW w:w="35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CADEA7" w14:textId="77777777" w:rsidR="004448B0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Root Folder Permissions</w:t>
            </w:r>
          </w:p>
        </w:tc>
        <w:tc>
          <w:tcPr>
            <w:tcW w:w="71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CC9A83" w14:textId="77777777" w:rsidR="004448B0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preserves all root folder permissions along with access levels.</w:t>
            </w:r>
          </w:p>
        </w:tc>
      </w:tr>
      <w:tr w:rsidR="004448B0" w14:paraId="0F6D0C5B" w14:textId="77777777">
        <w:trPr>
          <w:trHeight w:val="375"/>
        </w:trPr>
        <w:tc>
          <w:tcPr>
            <w:tcW w:w="35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2693C1" w14:textId="77777777" w:rsidR="004448B0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Sub-folder permissions</w:t>
            </w:r>
          </w:p>
        </w:tc>
        <w:tc>
          <w:tcPr>
            <w:tcW w:w="71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7FF1246" w14:textId="77777777" w:rsidR="004448B0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preserves all subfolder permissions along with access levels.</w:t>
            </w:r>
          </w:p>
        </w:tc>
      </w:tr>
      <w:tr w:rsidR="004448B0" w14:paraId="601F8251" w14:textId="77777777">
        <w:trPr>
          <w:trHeight w:val="630"/>
        </w:trPr>
        <w:tc>
          <w:tcPr>
            <w:tcW w:w="35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7FBB86" w14:textId="77777777" w:rsidR="004448B0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Shared links</w:t>
            </w:r>
          </w:p>
        </w:tc>
        <w:tc>
          <w:tcPr>
            <w:tcW w:w="71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49F3EB" w14:textId="77777777" w:rsidR="004448B0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migrates all shared links from source to destination and maintains the type of links.</w:t>
            </w:r>
          </w:p>
        </w:tc>
      </w:tr>
      <w:tr w:rsidR="004448B0" w14:paraId="1C04A081" w14:textId="77777777">
        <w:trPr>
          <w:trHeight w:val="870"/>
        </w:trPr>
        <w:tc>
          <w:tcPr>
            <w:tcW w:w="35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D758AF" w14:textId="77777777" w:rsidR="004448B0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External Shares</w:t>
            </w:r>
          </w:p>
        </w:tc>
        <w:tc>
          <w:tcPr>
            <w:tcW w:w="71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77203B2" w14:textId="77777777" w:rsidR="004448B0" w:rsidRDefault="00000000">
            <w:pPr>
              <w:spacing w:after="0"/>
              <w:ind w:right="33"/>
            </w:pPr>
            <w:proofErr w:type="spellStart"/>
            <w:r>
              <w:rPr>
                <w:rFonts w:ascii="Arial" w:eastAsia="Arial" w:hAnsi="Arial" w:cs="Arial"/>
                <w:sz w:val="19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4448B0" w14:paraId="5E909F4E" w14:textId="77777777">
        <w:trPr>
          <w:trHeight w:val="375"/>
        </w:trPr>
        <w:tc>
          <w:tcPr>
            <w:tcW w:w="35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8E2A5C" w14:textId="77777777" w:rsidR="004448B0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Version History</w:t>
            </w:r>
          </w:p>
        </w:tc>
        <w:tc>
          <w:tcPr>
            <w:tcW w:w="71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0FBFFCA" w14:textId="77777777" w:rsidR="004448B0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Migration of all file versions from source to destination.</w:t>
            </w:r>
          </w:p>
        </w:tc>
      </w:tr>
      <w:tr w:rsidR="004448B0" w14:paraId="08865C71" w14:textId="77777777">
        <w:trPr>
          <w:trHeight w:val="615"/>
        </w:trPr>
        <w:tc>
          <w:tcPr>
            <w:tcW w:w="35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3C52A5" w14:textId="77777777" w:rsidR="004448B0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Metadata</w:t>
            </w:r>
          </w:p>
        </w:tc>
        <w:tc>
          <w:tcPr>
            <w:tcW w:w="71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3B6B0B" w14:textId="77777777" w:rsidR="004448B0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4448B0" w14:paraId="43BC3F4B" w14:textId="77777777">
        <w:trPr>
          <w:trHeight w:val="870"/>
        </w:trPr>
        <w:tc>
          <w:tcPr>
            <w:tcW w:w="35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5950D8E" w14:textId="77777777" w:rsidR="004448B0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Special Characters Replacement</w:t>
            </w:r>
          </w:p>
        </w:tc>
        <w:tc>
          <w:tcPr>
            <w:tcW w:w="71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35C465" w14:textId="77777777" w:rsidR="004448B0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4448B0" w14:paraId="18962634" w14:textId="77777777">
        <w:trPr>
          <w:trHeight w:val="630"/>
        </w:trPr>
        <w:tc>
          <w:tcPr>
            <w:tcW w:w="35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7D4E99A" w14:textId="77777777" w:rsidR="004448B0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Long-File/folder path</w:t>
            </w:r>
          </w:p>
        </w:tc>
        <w:tc>
          <w:tcPr>
            <w:tcW w:w="71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E128C1E" w14:textId="77777777" w:rsidR="004448B0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4448B0" w14:paraId="7E4223F4" w14:textId="77777777">
        <w:trPr>
          <w:trHeight w:val="615"/>
        </w:trPr>
        <w:tc>
          <w:tcPr>
            <w:tcW w:w="35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44616C" w14:textId="77777777" w:rsidR="004448B0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Auto-Retry</w:t>
            </w:r>
          </w:p>
        </w:tc>
        <w:tc>
          <w:tcPr>
            <w:tcW w:w="71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5A3F7C" w14:textId="77777777" w:rsidR="004448B0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4A6A326A" w14:textId="77777777" w:rsidR="0030716D" w:rsidRDefault="0030716D"/>
    <w:sectPr w:rsidR="0030716D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8B0"/>
    <w:rsid w:val="000806C8"/>
    <w:rsid w:val="0014333B"/>
    <w:rsid w:val="0030716D"/>
    <w:rsid w:val="004448B0"/>
    <w:rsid w:val="00A26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4D1F0"/>
  <w15:docId w15:val="{F1178F12-CF8C-441F-A83D-26A34E464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234</Words>
  <Characters>1483</Characters>
  <Application>Microsoft Office Word</Application>
  <DocSecurity>0</DocSecurity>
  <Lines>35</Lines>
  <Paragraphs>29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2026-01-09T09:25:00Z</dcterms:created>
  <dcterms:modified xsi:type="dcterms:W3CDTF">2026-01-09T09:26:00Z</dcterms:modified>
</cp:coreProperties>
</file>