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402A1A" w14:textId="77777777" w:rsidR="00167600" w:rsidRDefault="00167600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6" w:type="dxa"/>
          <w:left w:w="63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328"/>
        <w:gridCol w:w="7393"/>
      </w:tblGrid>
      <w:tr w:rsidR="00167600" w14:paraId="6D45EF8A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309C0A5A" w14:textId="77777777" w:rsidR="00167600" w:rsidRDefault="00000000">
            <w:pPr>
              <w:spacing w:after="0"/>
              <w:ind w:left="53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INCLUDED IN EGNYTE TO SHAREPOINT ONLINE MIGRATION FEATURES</w:t>
            </w:r>
          </w:p>
        </w:tc>
      </w:tr>
      <w:tr w:rsidR="00167600" w14:paraId="5BE145AF" w14:textId="77777777">
        <w:trPr>
          <w:trHeight w:val="617"/>
        </w:trPr>
        <w:tc>
          <w:tcPr>
            <w:tcW w:w="33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F0380F6" w14:textId="77777777" w:rsidR="00167600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Preserving File/Folder structure</w:t>
            </w:r>
          </w:p>
        </w:tc>
        <w:tc>
          <w:tcPr>
            <w:tcW w:w="73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47732B6" w14:textId="77777777" w:rsidR="00167600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167600" w14:paraId="584C39D4" w14:textId="77777777">
        <w:trPr>
          <w:trHeight w:val="630"/>
        </w:trPr>
        <w:tc>
          <w:tcPr>
            <w:tcW w:w="33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3B350C" w14:textId="77777777" w:rsidR="00167600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Onetime</w:t>
            </w:r>
          </w:p>
        </w:tc>
        <w:tc>
          <w:tcPr>
            <w:tcW w:w="73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vAlign w:val="center"/>
          </w:tcPr>
          <w:p w14:paraId="366EEB78" w14:textId="77777777" w:rsidR="00167600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initial data migration from source to destination is considered as One-time migration.</w:t>
            </w:r>
          </w:p>
        </w:tc>
      </w:tr>
      <w:tr w:rsidR="00167600" w14:paraId="71948871" w14:textId="77777777">
        <w:trPr>
          <w:trHeight w:val="375"/>
        </w:trPr>
        <w:tc>
          <w:tcPr>
            <w:tcW w:w="33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F534EAE" w14:textId="77777777" w:rsidR="00167600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Delta</w:t>
            </w:r>
          </w:p>
        </w:tc>
        <w:tc>
          <w:tcPr>
            <w:tcW w:w="73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9FE7328" w14:textId="77777777" w:rsidR="00167600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incremental changes made in source during the onetime migration.</w:t>
            </w:r>
          </w:p>
        </w:tc>
      </w:tr>
      <w:tr w:rsidR="00167600" w14:paraId="08ABB26A" w14:textId="77777777">
        <w:trPr>
          <w:trHeight w:val="375"/>
        </w:trPr>
        <w:tc>
          <w:tcPr>
            <w:tcW w:w="33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A4338C1" w14:textId="77777777" w:rsidR="00167600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Root Folder Permissions</w:t>
            </w:r>
          </w:p>
        </w:tc>
        <w:tc>
          <w:tcPr>
            <w:tcW w:w="73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FE53EEC" w14:textId="77777777" w:rsidR="00167600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root folder permissions along with access levels.</w:t>
            </w:r>
          </w:p>
        </w:tc>
      </w:tr>
      <w:tr w:rsidR="00167600" w14:paraId="66611942" w14:textId="77777777">
        <w:trPr>
          <w:trHeight w:val="375"/>
        </w:trPr>
        <w:tc>
          <w:tcPr>
            <w:tcW w:w="33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DE83558" w14:textId="77777777" w:rsidR="00167600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Sub-folder permissions</w:t>
            </w:r>
          </w:p>
        </w:tc>
        <w:tc>
          <w:tcPr>
            <w:tcW w:w="73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0534A96" w14:textId="77777777" w:rsidR="00167600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preserves all subfolder permissions along with access levels.</w:t>
            </w:r>
          </w:p>
        </w:tc>
      </w:tr>
      <w:tr w:rsidR="00167600" w14:paraId="0CEB2497" w14:textId="77777777">
        <w:trPr>
          <w:trHeight w:val="630"/>
        </w:trPr>
        <w:tc>
          <w:tcPr>
            <w:tcW w:w="33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612DEBB" w14:textId="77777777" w:rsidR="00167600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Shared links</w:t>
            </w:r>
          </w:p>
        </w:tc>
        <w:tc>
          <w:tcPr>
            <w:tcW w:w="73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CF7790A" w14:textId="77777777" w:rsidR="00167600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migrates all shared links from source to destination and maintains the type of links.</w:t>
            </w:r>
          </w:p>
        </w:tc>
      </w:tr>
      <w:tr w:rsidR="00167600" w14:paraId="122C2A9F" w14:textId="77777777">
        <w:trPr>
          <w:trHeight w:val="615"/>
        </w:trPr>
        <w:tc>
          <w:tcPr>
            <w:tcW w:w="33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3E771EC" w14:textId="77777777" w:rsidR="00167600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External Shares</w:t>
            </w:r>
          </w:p>
        </w:tc>
        <w:tc>
          <w:tcPr>
            <w:tcW w:w="73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10A45FF" w14:textId="77777777" w:rsidR="00167600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19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19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167600" w14:paraId="0D1D6BB9" w14:textId="77777777">
        <w:trPr>
          <w:trHeight w:val="630"/>
        </w:trPr>
        <w:tc>
          <w:tcPr>
            <w:tcW w:w="33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36BC737" w14:textId="77777777" w:rsidR="00167600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Metadata</w:t>
            </w:r>
          </w:p>
        </w:tc>
        <w:tc>
          <w:tcPr>
            <w:tcW w:w="73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8C65E54" w14:textId="77777777" w:rsidR="00167600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167600" w14:paraId="119B0002" w14:textId="77777777">
        <w:trPr>
          <w:trHeight w:val="375"/>
        </w:trPr>
        <w:tc>
          <w:tcPr>
            <w:tcW w:w="33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CBA5C51" w14:textId="77777777" w:rsidR="00167600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Version History</w:t>
            </w:r>
          </w:p>
        </w:tc>
        <w:tc>
          <w:tcPr>
            <w:tcW w:w="73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4746D89" w14:textId="77777777" w:rsidR="00167600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Migration of all file versions from source to destination.</w:t>
            </w:r>
          </w:p>
        </w:tc>
      </w:tr>
      <w:tr w:rsidR="00167600" w14:paraId="0E088F40" w14:textId="77777777">
        <w:trPr>
          <w:trHeight w:val="870"/>
        </w:trPr>
        <w:tc>
          <w:tcPr>
            <w:tcW w:w="33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25BFB09" w14:textId="77777777" w:rsidR="00167600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Special Characters Replacement</w:t>
            </w:r>
          </w:p>
        </w:tc>
        <w:tc>
          <w:tcPr>
            <w:tcW w:w="73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DBA457D" w14:textId="77777777" w:rsidR="00167600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167600" w14:paraId="2EE7491C" w14:textId="77777777">
        <w:trPr>
          <w:trHeight w:val="615"/>
        </w:trPr>
        <w:tc>
          <w:tcPr>
            <w:tcW w:w="33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96C55A0" w14:textId="77777777" w:rsidR="00167600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Long-File/folder path</w:t>
            </w:r>
          </w:p>
        </w:tc>
        <w:tc>
          <w:tcPr>
            <w:tcW w:w="73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C1DD0FD" w14:textId="77777777" w:rsidR="00167600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167600" w14:paraId="2D0B61A2" w14:textId="77777777">
        <w:trPr>
          <w:trHeight w:val="630"/>
        </w:trPr>
        <w:tc>
          <w:tcPr>
            <w:tcW w:w="33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9EC90C8" w14:textId="77777777" w:rsidR="00167600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Auto-Retry</w:t>
            </w:r>
          </w:p>
        </w:tc>
        <w:tc>
          <w:tcPr>
            <w:tcW w:w="73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37B5227" w14:textId="77777777" w:rsidR="00167600" w:rsidRDefault="00000000">
            <w:pPr>
              <w:spacing w:after="0"/>
            </w:pPr>
            <w:r>
              <w:rPr>
                <w:rFonts w:ascii="Arial" w:eastAsia="Arial" w:hAnsi="Arial" w:cs="Arial"/>
                <w:sz w:val="19"/>
              </w:rPr>
              <w:t>The system will automatically prevent the generation of email notifications for collaborations on folders/files originating from the destination cloud.</w:t>
            </w:r>
          </w:p>
        </w:tc>
      </w:tr>
    </w:tbl>
    <w:p w14:paraId="28AD57EC" w14:textId="77777777" w:rsidR="00245C82" w:rsidRDefault="00245C82"/>
    <w:sectPr w:rsidR="00245C82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7600"/>
    <w:rsid w:val="00167600"/>
    <w:rsid w:val="00245C82"/>
    <w:rsid w:val="0027248D"/>
    <w:rsid w:val="00B91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CF3BDD"/>
  <w15:docId w15:val="{0AA9F324-BC68-4602-9D2D-54141D96C7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256</Words>
  <Characters>1461</Characters>
  <Application>Microsoft Office Word</Application>
  <DocSecurity>0</DocSecurity>
  <Lines>12</Lines>
  <Paragraphs>3</Paragraphs>
  <ScaleCrop>false</ScaleCrop>
  <Company/>
  <LinksUpToDate>false</LinksUpToDate>
  <CharactersWithSpaces>1714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2025-12-23T10:37:00Z</dcterms:created>
  <dcterms:modified xsi:type="dcterms:W3CDTF">2025-12-23T10:37:00Z</dcterms:modified>
</cp:coreProperties>
</file>