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9AB93B" w14:textId="77777777" w:rsidR="004F4C28" w:rsidRDefault="004F4C28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6" w:type="dxa"/>
          <w:right w:w="25" w:type="dxa"/>
        </w:tblCellMar>
        <w:tblLook w:val="04A0" w:firstRow="1" w:lastRow="0" w:firstColumn="1" w:lastColumn="0" w:noHBand="0" w:noVBand="1"/>
      </w:tblPr>
      <w:tblGrid>
        <w:gridCol w:w="3225"/>
        <w:gridCol w:w="7496"/>
      </w:tblGrid>
      <w:tr w:rsidR="004F4C28" w14:paraId="6E14B1A5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13C0FF74" w14:textId="77777777" w:rsidR="004F4C28" w:rsidRDefault="00000000">
            <w:pPr>
              <w:ind w:right="41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Advanced Plan Features (Dropbox to Egnyte)</w:t>
            </w:r>
          </w:p>
        </w:tc>
      </w:tr>
      <w:tr w:rsidR="004F4C28" w14:paraId="0C5403B4" w14:textId="77777777" w:rsidTr="00CC3B2E">
        <w:trPr>
          <w:trHeight w:val="917"/>
        </w:trPr>
        <w:tc>
          <w:tcPr>
            <w:tcW w:w="322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AF00319" w14:textId="77777777" w:rsidR="004F4C28" w:rsidRDefault="00000000">
            <w:r>
              <w:rPr>
                <w:rFonts w:ascii="Arial" w:eastAsia="Arial" w:hAnsi="Arial" w:cs="Arial"/>
                <w:b/>
                <w:sz w:val="21"/>
              </w:rPr>
              <w:t>Data Migration (Files &amp; Folders with structure)</w:t>
            </w:r>
          </w:p>
        </w:tc>
        <w:tc>
          <w:tcPr>
            <w:tcW w:w="7496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4B3AF2C" w14:textId="77777777" w:rsidR="004F4C28" w:rsidRDefault="00000000">
            <w:pPr>
              <w:ind w:left="3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4F4C28" w14:paraId="640678AE" w14:textId="77777777" w:rsidTr="00CC3B2E">
        <w:trPr>
          <w:trHeight w:val="660"/>
        </w:trPr>
        <w:tc>
          <w:tcPr>
            <w:tcW w:w="322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E1EC644" w14:textId="77777777" w:rsidR="004F4C28" w:rsidRDefault="00000000">
            <w:r>
              <w:rPr>
                <w:rFonts w:ascii="Arial" w:eastAsia="Arial" w:hAnsi="Arial" w:cs="Arial"/>
                <w:b/>
                <w:sz w:val="21"/>
              </w:rPr>
              <w:t>One Time Migration</w:t>
            </w:r>
          </w:p>
        </w:tc>
        <w:tc>
          <w:tcPr>
            <w:tcW w:w="7496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DA8E92E" w14:textId="77777777" w:rsidR="004F4C28" w:rsidRDefault="00000000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The initial data migration from source to destination is considered as One-time migration.</w:t>
            </w:r>
          </w:p>
        </w:tc>
      </w:tr>
      <w:tr w:rsidR="004F4C28" w14:paraId="135AAE8A" w14:textId="77777777" w:rsidTr="00CC3B2E">
        <w:trPr>
          <w:trHeight w:val="660"/>
        </w:trPr>
        <w:tc>
          <w:tcPr>
            <w:tcW w:w="322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750856C" w14:textId="77777777" w:rsidR="004F4C28" w:rsidRDefault="00000000">
            <w:r>
              <w:rPr>
                <w:rFonts w:ascii="Arial" w:eastAsia="Arial" w:hAnsi="Arial" w:cs="Arial"/>
                <w:b/>
                <w:sz w:val="21"/>
              </w:rPr>
              <w:t>Delta Migration</w:t>
            </w:r>
          </w:p>
        </w:tc>
        <w:tc>
          <w:tcPr>
            <w:tcW w:w="7496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71B74C0" w14:textId="77777777" w:rsidR="004F4C28" w:rsidRDefault="00000000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Migration of incremental changes made in source during the onetime migration.</w:t>
            </w:r>
          </w:p>
        </w:tc>
      </w:tr>
      <w:tr w:rsidR="004F4C28" w14:paraId="4A71FC92" w14:textId="77777777" w:rsidTr="00CC3B2E">
        <w:trPr>
          <w:trHeight w:val="930"/>
        </w:trPr>
        <w:tc>
          <w:tcPr>
            <w:tcW w:w="322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8E68DDF" w14:textId="77777777" w:rsidR="004F4C28" w:rsidRDefault="00000000">
            <w:r>
              <w:rPr>
                <w:rFonts w:ascii="Arial" w:eastAsia="Arial" w:hAnsi="Arial" w:cs="Arial"/>
                <w:b/>
                <w:sz w:val="21"/>
              </w:rPr>
              <w:t>Special Characters Replacement</w:t>
            </w:r>
          </w:p>
        </w:tc>
        <w:tc>
          <w:tcPr>
            <w:tcW w:w="7496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FDD5E28" w14:textId="77777777" w:rsidR="004F4C28" w:rsidRDefault="00000000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4F4C28" w14:paraId="2646E697" w14:textId="77777777" w:rsidTr="00CC3B2E">
        <w:trPr>
          <w:trHeight w:val="660"/>
        </w:trPr>
        <w:tc>
          <w:tcPr>
            <w:tcW w:w="322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1F3574A" w14:textId="77777777" w:rsidR="004F4C28" w:rsidRDefault="00000000">
            <w:r>
              <w:rPr>
                <w:rFonts w:ascii="Arial" w:eastAsia="Arial" w:hAnsi="Arial" w:cs="Arial"/>
                <w:b/>
                <w:sz w:val="21"/>
              </w:rPr>
              <w:t>Long-File/folder path</w:t>
            </w:r>
          </w:p>
        </w:tc>
        <w:tc>
          <w:tcPr>
            <w:tcW w:w="7496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F687B17" w14:textId="77777777" w:rsidR="004F4C28" w:rsidRDefault="00000000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4F4C28" w14:paraId="610B0BD0" w14:textId="77777777" w:rsidTr="00CC3B2E">
        <w:trPr>
          <w:trHeight w:val="390"/>
        </w:trPr>
        <w:tc>
          <w:tcPr>
            <w:tcW w:w="322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9090267" w14:textId="77777777" w:rsidR="004F4C28" w:rsidRDefault="00000000">
            <w:r>
              <w:rPr>
                <w:rFonts w:ascii="Arial" w:eastAsia="Arial" w:hAnsi="Arial" w:cs="Arial"/>
                <w:b/>
                <w:sz w:val="21"/>
              </w:rPr>
              <w:t>Auto-Retry</w:t>
            </w:r>
          </w:p>
        </w:tc>
        <w:tc>
          <w:tcPr>
            <w:tcW w:w="7496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9ADF133" w14:textId="77777777" w:rsidR="004F4C28" w:rsidRDefault="00000000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Conflicts will be re-</w:t>
            </w:r>
            <w:proofErr w:type="gramStart"/>
            <w:r>
              <w:rPr>
                <w:rFonts w:ascii="Arial" w:eastAsia="Arial" w:hAnsi="Arial" w:cs="Arial"/>
                <w:sz w:val="21"/>
              </w:rPr>
              <w:t>tried</w:t>
            </w:r>
            <w:proofErr w:type="gramEnd"/>
            <w:r>
              <w:rPr>
                <w:rFonts w:ascii="Arial" w:eastAsia="Arial" w:hAnsi="Arial" w:cs="Arial"/>
                <w:sz w:val="21"/>
              </w:rPr>
              <w:t xml:space="preserve"> three times automatically.</w:t>
            </w:r>
          </w:p>
        </w:tc>
      </w:tr>
      <w:tr w:rsidR="004F4C28" w14:paraId="3689C5BA" w14:textId="77777777" w:rsidTr="00CC3B2E">
        <w:trPr>
          <w:trHeight w:val="405"/>
        </w:trPr>
        <w:tc>
          <w:tcPr>
            <w:tcW w:w="322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FD1260A" w14:textId="77777777" w:rsidR="004F4C28" w:rsidRDefault="00000000">
            <w:r>
              <w:rPr>
                <w:rFonts w:ascii="Arial" w:eastAsia="Arial" w:hAnsi="Arial" w:cs="Arial"/>
                <w:b/>
                <w:sz w:val="21"/>
              </w:rPr>
              <w:t>Dropbox Papers</w:t>
            </w:r>
          </w:p>
        </w:tc>
        <w:tc>
          <w:tcPr>
            <w:tcW w:w="7496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5AD5B07" w14:textId="77777777" w:rsidR="004F4C28" w:rsidRDefault="00000000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Dropbox Papers migration.</w:t>
            </w:r>
          </w:p>
        </w:tc>
      </w:tr>
    </w:tbl>
    <w:p w14:paraId="5E735486" w14:textId="77777777" w:rsidR="00721441" w:rsidRDefault="00721441"/>
    <w:sectPr w:rsidR="00721441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4C28"/>
    <w:rsid w:val="00286BDE"/>
    <w:rsid w:val="004F4C28"/>
    <w:rsid w:val="00676F15"/>
    <w:rsid w:val="00721441"/>
    <w:rsid w:val="007E0E07"/>
    <w:rsid w:val="00BC0E6B"/>
    <w:rsid w:val="00CC3B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D5E03B"/>
  <w15:docId w15:val="{26E59CEE-DB35-40F9-B6EA-9A6B4C62B9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136</Words>
  <Characters>823</Characters>
  <Application>Microsoft Office Word</Application>
  <DocSecurity>0</DocSecurity>
  <Lines>23</Lines>
  <Paragraphs>15</Paragraphs>
  <ScaleCrop>false</ScaleCrop>
  <Company/>
  <LinksUpToDate>false</LinksUpToDate>
  <CharactersWithSpaces>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4</cp:revision>
  <dcterms:created xsi:type="dcterms:W3CDTF">2025-12-18T11:14:00Z</dcterms:created>
  <dcterms:modified xsi:type="dcterms:W3CDTF">2026-02-09T08:44:00Z</dcterms:modified>
</cp:coreProperties>
</file>