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4E17FB" w14:textId="77777777" w:rsidR="00EF0537" w:rsidRDefault="00EF0537">
      <w:pPr>
        <w:spacing w:after="0"/>
        <w:ind w:left="-1440" w:right="10800"/>
      </w:pPr>
    </w:p>
    <w:tbl>
      <w:tblPr>
        <w:tblStyle w:val="TableGrid"/>
        <w:tblW w:w="10721" w:type="dxa"/>
        <w:tblInd w:w="-681" w:type="dxa"/>
        <w:tblCellMar>
          <w:top w:w="95" w:type="dxa"/>
          <w:left w:w="63" w:type="dxa"/>
          <w:bottom w:w="0" w:type="dxa"/>
          <w:right w:w="82" w:type="dxa"/>
        </w:tblCellMar>
        <w:tblLook w:val="04A0" w:firstRow="1" w:lastRow="0" w:firstColumn="1" w:lastColumn="0" w:noHBand="0" w:noVBand="1"/>
      </w:tblPr>
      <w:tblGrid>
        <w:gridCol w:w="3118"/>
        <w:gridCol w:w="7603"/>
      </w:tblGrid>
      <w:tr w:rsidR="00EF0537" w14:paraId="21890B2A" w14:textId="77777777">
        <w:trPr>
          <w:trHeight w:val="401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25FACCA1" w14:textId="77777777" w:rsidR="00EF0537" w:rsidRDefault="00000000">
            <w:pPr>
              <w:spacing w:after="0"/>
              <w:ind w:left="19"/>
              <w:jc w:val="center"/>
            </w:pPr>
            <w:r>
              <w:rPr>
                <w:rFonts w:ascii="Arial" w:eastAsia="Arial" w:hAnsi="Arial" w:cs="Arial"/>
                <w:b/>
                <w:sz w:val="21"/>
              </w:rPr>
              <w:t>INCLUDED IN BOX to GOOGLE MYDRIVE MIGRATION FEATURES</w:t>
            </w:r>
          </w:p>
        </w:tc>
      </w:tr>
      <w:tr w:rsidR="00EF0537" w14:paraId="221DFB5F" w14:textId="77777777">
        <w:trPr>
          <w:trHeight w:val="662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</w:tcPr>
          <w:p w14:paraId="217E1976" w14:textId="77777777" w:rsidR="00EF0537" w:rsidRDefault="00000000">
            <w:pPr>
              <w:spacing w:after="28"/>
              <w:ind w:left="3"/>
            </w:pPr>
            <w:r>
              <w:rPr>
                <w:rFonts w:ascii="Arial" w:eastAsia="Arial" w:hAnsi="Arial" w:cs="Arial"/>
                <w:b/>
                <w:sz w:val="19"/>
              </w:rPr>
              <w:t xml:space="preserve">Data </w:t>
            </w:r>
            <w:proofErr w:type="gramStart"/>
            <w:r>
              <w:rPr>
                <w:rFonts w:ascii="Arial" w:eastAsia="Arial" w:hAnsi="Arial" w:cs="Arial"/>
                <w:b/>
                <w:sz w:val="19"/>
              </w:rPr>
              <w:t>Migration(</w:t>
            </w:r>
            <w:proofErr w:type="gramEnd"/>
            <w:r>
              <w:rPr>
                <w:rFonts w:ascii="Arial" w:eastAsia="Arial" w:hAnsi="Arial" w:cs="Arial"/>
                <w:b/>
                <w:sz w:val="19"/>
              </w:rPr>
              <w:t xml:space="preserve">Files &amp; </w:t>
            </w:r>
          </w:p>
          <w:p w14:paraId="7DA3771D" w14:textId="77777777" w:rsidR="00EF0537" w:rsidRDefault="00000000">
            <w:pPr>
              <w:spacing w:after="0"/>
              <w:ind w:left="3"/>
            </w:pPr>
            <w:proofErr w:type="spellStart"/>
            <w:r>
              <w:rPr>
                <w:rFonts w:ascii="Arial" w:eastAsia="Arial" w:hAnsi="Arial" w:cs="Arial"/>
                <w:b/>
                <w:sz w:val="19"/>
              </w:rPr>
              <w:t>Folderswith</w:t>
            </w:r>
            <w:proofErr w:type="spellEnd"/>
            <w:r>
              <w:rPr>
                <w:rFonts w:ascii="Arial" w:eastAsia="Arial" w:hAnsi="Arial" w:cs="Arial"/>
                <w:b/>
                <w:sz w:val="19"/>
              </w:rPr>
              <w:t xml:space="preserve"> structure)</w:t>
            </w:r>
            <w:r>
              <w:rPr>
                <w:rFonts w:ascii="Arial" w:eastAsia="Arial" w:hAnsi="Arial" w:cs="Arial"/>
                <w:b/>
                <w:sz w:val="21"/>
              </w:rPr>
              <w:t xml:space="preserve"> 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31D9D08" w14:textId="77777777" w:rsidR="00EF0537" w:rsidRDefault="00000000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ensures the seamless migration of the data from the source cloud to destination, preserving the accuracy and integrity of the data structure</w:t>
            </w:r>
            <w:r>
              <w:rPr>
                <w:rFonts w:ascii="Times New Roman" w:eastAsia="Times New Roman" w:hAnsi="Times New Roman" w:cs="Times New Roman"/>
                <w:sz w:val="21"/>
              </w:rPr>
              <w:t>.</w:t>
            </w:r>
          </w:p>
        </w:tc>
      </w:tr>
      <w:tr w:rsidR="00EF0537" w14:paraId="5CB21141" w14:textId="77777777">
        <w:trPr>
          <w:trHeight w:val="39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3413F95" w14:textId="77777777" w:rsidR="00EF0537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 xml:space="preserve"> Delta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9312054" w14:textId="77777777" w:rsidR="00EF0537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Migration of incremental changes made in source during the onetime migration.</w:t>
            </w:r>
          </w:p>
        </w:tc>
      </w:tr>
      <w:tr w:rsidR="00EF0537" w14:paraId="290367D0" w14:textId="77777777">
        <w:trPr>
          <w:trHeight w:val="87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64CC32E" w14:textId="77777777" w:rsidR="00EF0537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Selective Versions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9E88A03" w14:textId="77777777" w:rsidR="00EF0537" w:rsidRDefault="00000000">
            <w:pPr>
              <w:spacing w:after="0"/>
              <w:ind w:right="351"/>
            </w:pPr>
            <w:r>
              <w:rPr>
                <w:rFonts w:ascii="Arial" w:eastAsia="Arial" w:hAnsi="Arial" w:cs="Arial"/>
                <w:sz w:val="21"/>
              </w:rPr>
              <w:t xml:space="preserve">Migration of selective </w:t>
            </w:r>
            <w:proofErr w:type="spellStart"/>
            <w:r>
              <w:rPr>
                <w:rFonts w:ascii="Arial" w:eastAsia="Arial" w:hAnsi="Arial" w:cs="Arial"/>
                <w:sz w:val="21"/>
              </w:rPr>
              <w:t>versionsof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files from source to destination. If we opt for five, the last five versions will get migrates to the destination.</w:t>
            </w:r>
          </w:p>
        </w:tc>
      </w:tr>
      <w:tr w:rsidR="00EF0537" w14:paraId="2EC092FD" w14:textId="77777777">
        <w:trPr>
          <w:trHeight w:val="93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2B25E6C" w14:textId="77777777" w:rsidR="00EF0537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External Shares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FDD1022" w14:textId="77777777" w:rsidR="00EF0537" w:rsidRDefault="00000000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can migrate external permissions (Files/Folders shared with people of outside organizations) of files/folders to the destination along with access levels.</w:t>
            </w:r>
          </w:p>
        </w:tc>
      </w:tr>
      <w:tr w:rsidR="00EF0537" w14:paraId="52ADEB3F" w14:textId="77777777">
        <w:trPr>
          <w:trHeight w:val="66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CD3CBF4" w14:textId="77777777" w:rsidR="00EF0537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Meta Data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4441386" w14:textId="77777777" w:rsidR="00EF0537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Maintaining the original timestamps, including creation and modification dates and times, when transferring data to the destination cloud.</w:t>
            </w:r>
          </w:p>
        </w:tc>
      </w:tr>
      <w:tr w:rsidR="00EF0537" w14:paraId="37742A13" w14:textId="77777777">
        <w:trPr>
          <w:trHeight w:val="39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526BB7B" w14:textId="77777777" w:rsidR="00EF0537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Root Folder Permissions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9F35797" w14:textId="77777777" w:rsidR="00EF0537" w:rsidRDefault="00000000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preserves all root folder permissions along with access levels.</w:t>
            </w:r>
          </w:p>
        </w:tc>
      </w:tr>
      <w:tr w:rsidR="00EF0537" w14:paraId="572FEF4E" w14:textId="77777777">
        <w:trPr>
          <w:trHeight w:val="60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E7EFC28" w14:textId="77777777" w:rsidR="00EF0537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Sub Folder Permissions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89C81E4" w14:textId="77777777" w:rsidR="00EF0537" w:rsidRDefault="00000000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preserves all subfolder permissions along with access levels.</w:t>
            </w:r>
          </w:p>
        </w:tc>
      </w:tr>
      <w:tr w:rsidR="00EF0537" w14:paraId="4E9C40D8" w14:textId="77777777">
        <w:trPr>
          <w:trHeight w:val="405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4FC5741" w14:textId="77777777" w:rsidR="00EF0537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Root File Permissions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FAC433D" w14:textId="77777777" w:rsidR="00EF0537" w:rsidRDefault="00000000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preserves all Root file permissions along with access levels.</w:t>
            </w:r>
          </w:p>
        </w:tc>
      </w:tr>
      <w:tr w:rsidR="00EF0537" w14:paraId="19729E0F" w14:textId="77777777">
        <w:trPr>
          <w:trHeight w:val="39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</w:tcPr>
          <w:p w14:paraId="5B707576" w14:textId="77777777" w:rsidR="00EF0537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19"/>
              </w:rPr>
              <w:t>Inner File Permissions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457054A" w14:textId="77777777" w:rsidR="00EF0537" w:rsidRDefault="00000000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preserves all inner file permissions along with access levels.</w:t>
            </w:r>
          </w:p>
        </w:tc>
      </w:tr>
      <w:tr w:rsidR="00EF0537" w14:paraId="32596BB3" w14:textId="77777777">
        <w:trPr>
          <w:trHeight w:val="93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D266570" w14:textId="77777777" w:rsidR="00EF0537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External Shares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50E582D" w14:textId="77777777" w:rsidR="00EF0537" w:rsidRDefault="00000000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can migrate external </w:t>
            </w:r>
            <w:proofErr w:type="gramStart"/>
            <w:r>
              <w:rPr>
                <w:rFonts w:ascii="Arial" w:eastAsia="Arial" w:hAnsi="Arial" w:cs="Arial"/>
                <w:sz w:val="21"/>
              </w:rPr>
              <w:t>permissions(</w:t>
            </w:r>
            <w:proofErr w:type="gramEnd"/>
            <w:r>
              <w:rPr>
                <w:rFonts w:ascii="Arial" w:eastAsia="Arial" w:hAnsi="Arial" w:cs="Arial"/>
                <w:sz w:val="21"/>
              </w:rPr>
              <w:t>Files/Folders shared with people of outside organizations) of files/folders to the destination along with access levels.</w:t>
            </w:r>
          </w:p>
        </w:tc>
      </w:tr>
      <w:tr w:rsidR="00EF0537" w14:paraId="1BF5F9CB" w14:textId="77777777">
        <w:trPr>
          <w:trHeight w:val="66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B857218" w14:textId="77777777" w:rsidR="00EF0537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Shared Links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976C1CF" w14:textId="77777777" w:rsidR="00EF0537" w:rsidRDefault="00000000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migrates all shared links from source to destination and maintains the type of links.</w:t>
            </w:r>
          </w:p>
        </w:tc>
      </w:tr>
      <w:tr w:rsidR="00EF0537" w14:paraId="602F91B6" w14:textId="77777777">
        <w:trPr>
          <w:trHeight w:val="66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67CA12F" w14:textId="77777777" w:rsidR="00EF0537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In- Line Comment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6406A02" w14:textId="77777777" w:rsidR="00EF0537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Inline file comments of the box will be migrated to the destination cloud. All the file comments will preserve in the CSV formatted file in the destination.</w:t>
            </w:r>
          </w:p>
        </w:tc>
      </w:tr>
      <w:tr w:rsidR="00EF0537" w14:paraId="40644097" w14:textId="77777777">
        <w:trPr>
          <w:trHeight w:val="66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BF5DBCB" w14:textId="77777777" w:rsidR="00EF0537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Long File/Folder Path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1FDCB12" w14:textId="77777777" w:rsidR="00EF0537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If the destination cloud has a long folder path limitation, the system automatically adjusts the destination's path as per the limitation.</w:t>
            </w:r>
          </w:p>
        </w:tc>
      </w:tr>
      <w:tr w:rsidR="00EF0537" w14:paraId="450C5F4C" w14:textId="77777777">
        <w:trPr>
          <w:trHeight w:val="915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10EAC88" w14:textId="77777777" w:rsidR="00EF0537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Special Character Replacement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AFDC8C8" w14:textId="77777777" w:rsidR="00EF0537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Special characters not supported by the destination cloud will be automatically replaced with underscores (_) or hyphens (-). This ensures that the integrity of the data is maintained during the migration process.</w:t>
            </w:r>
          </w:p>
        </w:tc>
      </w:tr>
      <w:tr w:rsidR="00EF0537" w14:paraId="2C961E7A" w14:textId="77777777">
        <w:trPr>
          <w:trHeight w:val="93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6B0BAC2" w14:textId="77777777" w:rsidR="00EF0537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Embedded Links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4F95747" w14:textId="77777777" w:rsidR="00EF0537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The system retains the addresses of links present within a file, which point to other files in the cloud. These links' addresses will be transformed into appropriate destination formats during Migration.</w:t>
            </w:r>
          </w:p>
        </w:tc>
      </w:tr>
      <w:tr w:rsidR="00EF0537" w14:paraId="5F20B694" w14:textId="77777777">
        <w:trPr>
          <w:trHeight w:val="36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61C0670" w14:textId="77777777" w:rsidR="00EF0537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Box Notes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C2FC18A" w14:textId="77777777" w:rsidR="00EF0537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 xml:space="preserve">Migration of Box Notes files in the .DOCX format to the destination cloud. </w:t>
            </w:r>
          </w:p>
        </w:tc>
      </w:tr>
      <w:tr w:rsidR="00EF0537" w14:paraId="5EFB9C1D" w14:textId="77777777">
        <w:trPr>
          <w:trHeight w:val="66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50937BE" w14:textId="77777777" w:rsidR="00EF0537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lastRenderedPageBreak/>
              <w:t>Auto-Retry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DAC1DAF" w14:textId="77777777" w:rsidR="00EF0537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While doing migration if any file or folder went into error, our system retries automatically</w:t>
            </w:r>
          </w:p>
        </w:tc>
      </w:tr>
    </w:tbl>
    <w:p w14:paraId="75A0E0B2" w14:textId="77777777" w:rsidR="00481F86" w:rsidRDefault="00481F86"/>
    <w:sectPr w:rsidR="00481F86">
      <w:pgSz w:w="12240" w:h="15840"/>
      <w:pgMar w:top="1104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F0537"/>
    <w:rsid w:val="00011124"/>
    <w:rsid w:val="00481F86"/>
    <w:rsid w:val="00561BF9"/>
    <w:rsid w:val="00DF11F8"/>
    <w:rsid w:val="00EF0537"/>
    <w:rsid w:val="00F03B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E2F968"/>
  <w15:docId w15:val="{4344ABEE-E020-492E-9B32-3AD79B80BF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360</Words>
  <Characters>2133</Characters>
  <Application>Microsoft Office Word</Application>
  <DocSecurity>0</DocSecurity>
  <Lines>53</Lines>
  <Paragraphs>36</Paragraphs>
  <ScaleCrop>false</ScaleCrop>
  <Company/>
  <LinksUpToDate>false</LinksUpToDate>
  <CharactersWithSpaces>2461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Abhilasha K</dc:creator>
  <cp:keywords/>
  <cp:lastModifiedBy>Abhilasha K</cp:lastModifiedBy>
  <cp:revision>2</cp:revision>
  <dcterms:created xsi:type="dcterms:W3CDTF">2025-12-22T12:48:00Z</dcterms:created>
  <dcterms:modified xsi:type="dcterms:W3CDTF">2025-12-22T12:48:00Z</dcterms:modified>
</cp:coreProperties>
</file>