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17956" w14:textId="77777777" w:rsidR="006E1024" w:rsidRDefault="006E1024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6" w:type="dxa"/>
          <w:left w:w="6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133"/>
        <w:gridCol w:w="7588"/>
      </w:tblGrid>
      <w:tr w:rsidR="006E1024" w14:paraId="16F1559C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4F58A651" w14:textId="77777777" w:rsidR="006E1024" w:rsidRDefault="00000000">
            <w:pPr>
              <w:spacing w:after="0"/>
              <w:ind w:left="52"/>
              <w:jc w:val="center"/>
            </w:pPr>
            <w:r>
              <w:rPr>
                <w:rFonts w:ascii="Arial" w:hAnsi="Arial" w:cs="Arial" w:eastAsia="Arial"/>
                <w:b/>
                <w:sz w:val="21"/>
              </w:rPr>
              <w:t>INCLUDED IN GOOGLE SHARED DRIVE TO EGNYTE MIGRATION FEATURES</w:t>
            </w:r>
          </w:p>
        </w:tc>
      </w:tr>
      <w:tr w:rsidR="006E1024" w14:paraId="4BE00FE9" w14:textId="77777777">
        <w:trPr>
          <w:trHeight w:val="617"/>
        </w:trPr>
        <w:tc>
          <w:tcPr>
            <w:tcW w:w="313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36DEF87" w14:textId="77777777" w:rsidR="006E1024" w:rsidRDefault="00000000">
            <w:pPr>
              <w:spacing w:after="0"/>
              <w:ind w:left="2"/>
            </w:pPr>
            <w:r>
              <w:rPr>
                <w:rFonts w:ascii="Arial" w:hAnsi="Arial" w:cs="Arial" w:eastAsia="Arial"/>
                <w:b/>
                <w:sz w:val="21"/>
              </w:rPr>
              <w:t>Preserving File/Folder structure</w:t>
            </w:r>
          </w:p>
        </w:tc>
        <w:tc>
          <w:tcPr>
            <w:tcW w:w="758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B8AEE2C" w14:textId="77777777" w:rsidR="006E1024" w:rsidRDefault="00000000">
            <w:pPr>
              <w:spacing w:after="0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ensures the seamless migration of the data from the source cloud to destination, preserving the accuracy and integrity of the data structure.</w:t>
            </w:r>
          </w:p>
        </w:tc>
      </w:tr>
      <w:tr w:rsidR="006E1024" w14:paraId="769B0B21" w14:textId="77777777">
        <w:trPr>
          <w:trHeight w:val="630"/>
        </w:trPr>
        <w:tc>
          <w:tcPr>
            <w:tcW w:w="313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DCF3648" w14:textId="77777777" w:rsidR="006E1024" w:rsidRDefault="00000000">
            <w:pPr>
              <w:spacing w:after="0"/>
              <w:ind w:left="2"/>
            </w:pPr>
            <w:r>
              <w:rPr>
                <w:rFonts w:ascii="Arial" w:hAnsi="Arial" w:cs="Arial" w:eastAsia="Arial"/>
                <w:b/>
                <w:sz w:val="21"/>
              </w:rPr>
              <w:t>Onetime</w:t>
            </w:r>
          </w:p>
        </w:tc>
        <w:tc>
          <w:tcPr>
            <w:tcW w:w="758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416263CA" w14:textId="77777777" w:rsidR="006E1024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The initial data migration from source to destination is considered as One-time migration.</w:t>
            </w:r>
          </w:p>
        </w:tc>
      </w:tr>
      <w:tr w:rsidR="006E1024" w14:paraId="65739472" w14:textId="77777777">
        <w:trPr>
          <w:trHeight w:val="375"/>
        </w:trPr>
        <w:tc>
          <w:tcPr>
            <w:tcW w:w="313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506ED85" w14:textId="77777777" w:rsidR="006E1024" w:rsidRDefault="00000000">
            <w:pPr>
              <w:spacing w:after="0"/>
              <w:ind w:left="2"/>
            </w:pPr>
            <w:r>
              <w:rPr>
                <w:rFonts w:ascii="Arial" w:hAnsi="Arial" w:cs="Arial" w:eastAsia="Arial"/>
                <w:b/>
                <w:sz w:val="21"/>
              </w:rPr>
              <w:t>Delta</w:t>
            </w:r>
          </w:p>
        </w:tc>
        <w:tc>
          <w:tcPr>
            <w:tcW w:w="758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5D2DCF5" w14:textId="77777777" w:rsidR="006E1024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Migration of incremental changes made in source during the onetime migration.</w:t>
            </w:r>
          </w:p>
        </w:tc>
      </w:tr>
      <w:tr w:rsidR="006E1024" w14:paraId="59C12446" w14:textId="77777777">
        <w:trPr>
          <w:trHeight w:val="870"/>
        </w:trPr>
        <w:tc>
          <w:tcPr>
            <w:tcW w:w="313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E12B368" w14:textId="77777777" w:rsidR="006E1024" w:rsidRDefault="00000000">
            <w:pPr>
              <w:spacing w:after="0"/>
              <w:ind w:left="2"/>
            </w:pPr>
            <w:r>
              <w:rPr>
                <w:rFonts w:ascii="Arial" w:hAnsi="Arial" w:cs="Arial" w:eastAsia="Arial"/>
                <w:b/>
                <w:sz w:val="21"/>
              </w:rPr>
              <w:t xml:space="preserve">Special Characters </w:t>
            </w:r>
          </w:p>
          <w:p w14:paraId="4E795607" w14:textId="77777777" w:rsidR="006E1024" w:rsidRDefault="00000000">
            <w:pPr>
              <w:spacing w:after="0"/>
              <w:ind w:left="2"/>
            </w:pPr>
            <w:r>
              <w:rPr>
                <w:rFonts w:ascii="Arial" w:hAnsi="Arial" w:cs="Arial" w:eastAsia="Arial"/>
                <w:b/>
                <w:sz w:val="21"/>
              </w:rPr>
              <w:t>Replacement</w:t>
            </w:r>
          </w:p>
        </w:tc>
        <w:tc>
          <w:tcPr>
            <w:tcW w:w="758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1FE61BB1" w14:textId="77777777" w:rsidR="006E1024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6E1024" w14:paraId="3039D9E7" w14:textId="77777777">
        <w:trPr>
          <w:trHeight w:val="615"/>
        </w:trPr>
        <w:tc>
          <w:tcPr>
            <w:tcW w:w="313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1997C80" w14:textId="77777777" w:rsidR="006E1024" w:rsidRDefault="00000000">
            <w:pPr>
              <w:spacing w:after="0"/>
              <w:ind w:left="2"/>
            </w:pPr>
            <w:r>
              <w:rPr>
                <w:rFonts w:ascii="Arial" w:hAnsi="Arial" w:cs="Arial" w:eastAsia="Arial"/>
                <w:b/>
                <w:sz w:val="21"/>
              </w:rPr>
              <w:t>Long-File/folder path</w:t>
            </w:r>
          </w:p>
        </w:tc>
        <w:tc>
          <w:tcPr>
            <w:tcW w:w="758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84A29FE" w14:textId="77777777" w:rsidR="006E1024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If the destination cloud has a long folder path limitation, the system automatically adjusts the destination's path as per the limitation.</w:t>
            </w:r>
          </w:p>
        </w:tc>
      </w:tr>
      <w:tr w:rsidR="006E1024" w14:paraId="5CF10C5D" w14:textId="77777777">
        <w:trPr>
          <w:trHeight w:val="630"/>
        </w:trPr>
        <w:tc>
          <w:tcPr>
            <w:tcW w:w="313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6694A96" w14:textId="77777777" w:rsidR="006E1024" w:rsidRDefault="00000000">
            <w:pPr>
              <w:spacing w:after="0"/>
              <w:ind w:left="2"/>
            </w:pPr>
            <w:r>
              <w:rPr>
                <w:rFonts w:ascii="Arial" w:hAnsi="Arial" w:cs="Arial" w:eastAsia="Arial"/>
                <w:b/>
                <w:sz w:val="21"/>
              </w:rPr>
              <w:t>Auto-Retry</w:t>
            </w:r>
          </w:p>
        </w:tc>
        <w:tc>
          <w:tcPr>
            <w:tcW w:w="758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005F23E7" w14:textId="77777777" w:rsidR="006E1024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The system will automatically prevent the generation of email notifications for collaborations on folders/files originating from the destination cloud.</w:t>
            </w:r>
          </w:p>
        </w:tc>
      </w:tr>
    </w:tbl>
    <w:p w14:paraId="26743583" w14:textId="77777777" w:rsidR="007924E3" w:rsidRDefault="007924E3"/>
    <w:sectPr w:rsidR="007924E3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1024"/>
    <w:rsid w:val="006E1024"/>
    <w:rsid w:val="007924E3"/>
    <w:rsid w:val="00903038"/>
    <w:rsid w:val="00B955BD"/>
    <w:rsid w:val="00D40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8E77B"/>
  <w15:docId w15:val="{779DCC3D-C109-4448-80FF-5201A31BB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Arial" w:hAnsi="Arial" w:cs="Arial" w:eastAsia="Arial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154</Words>
  <Characters>854</Characters>
  <Application>Microsoft Office Word</Application>
  <DocSecurity>0</DocSecurity>
  <Lines>21</Lines>
  <Paragraphs>15</Paragraphs>
  <ScaleCrop>false</ScaleCrop>
  <Company/>
  <LinksUpToDate>false</LinksUpToDate>
  <CharactersWithSpaces>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4</cp:revision>
  <dcterms:created xsi:type="dcterms:W3CDTF">2026-01-20T13:23:00Z</dcterms:created>
  <dcterms:modified xsi:type="dcterms:W3CDTF">2026-01-20T13:24:00Z</dcterms:modified>
</cp:coreProperties>
</file>