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WithHeader"/>
        <w:tblW w:w="0" w:type="auto"/>
        <w:tblInd w:w="534" w:type="dxa"/>
        <w:tblLook w:val="04A0" w:firstRow="1" w:lastRow="0" w:firstColumn="1" w:lastColumn="0" w:noHBand="0" w:noVBand="1"/>
      </w:tblPr>
      <w:tblGrid>
        <w:gridCol w:w="2578"/>
        <w:gridCol w:w="7061"/>
      </w:tblGrid>
      <w:tr w:rsidR="008845C9" w:rsidRPr="00D05C88" w14:paraId="58970AB4" w14:textId="77777777" w:rsidTr="00B80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9" w:type="dxa"/>
            <w:gridSpan w:val="2"/>
          </w:tcPr>
          <w:p w14:paraId="259B79A9" w14:textId="77777777" w:rsidR="008845C9" w:rsidRPr="00D05C88" w:rsidRDefault="00000000">
            <w:pPr>
              <w:jc w:val="center"/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 xml:space="preserve">NOT INCLUDED IN </w:t>
            </w:r>
            <w:proofErr w:type="gramStart"/>
            <w:r w:rsidRPr="00D05C88">
              <w:rPr>
                <w:sz w:val="21"/>
                <w:szCs w:val="21"/>
              </w:rPr>
              <w:t>ONEDRIVE TO ONEDRIVE</w:t>
            </w:r>
            <w:proofErr w:type="gramEnd"/>
            <w:r w:rsidRPr="00D05C88">
              <w:rPr>
                <w:sz w:val="21"/>
                <w:szCs w:val="21"/>
              </w:rPr>
              <w:t xml:space="preserve"> MIGRATION FEATURES</w:t>
            </w:r>
          </w:p>
        </w:tc>
      </w:tr>
      <w:tr w:rsidR="008845C9" w:rsidRPr="00D05C88" w14:paraId="1FB9671B" w14:textId="77777777" w:rsidTr="00B80964">
        <w:tc>
          <w:tcPr>
            <w:tcW w:w="2578" w:type="dxa"/>
          </w:tcPr>
          <w:p w14:paraId="35829214" w14:textId="77777777" w:rsidR="008845C9" w:rsidRPr="00D05C88" w:rsidRDefault="00000000">
            <w:pPr>
              <w:spacing w:line="264" w:lineRule="auto"/>
              <w:rPr>
                <w:sz w:val="21"/>
                <w:szCs w:val="21"/>
              </w:rPr>
            </w:pPr>
            <w:r w:rsidRPr="00D05C88"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061" w:type="dxa"/>
          </w:tcPr>
          <w:p w14:paraId="6D2AD850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 w:rsidRPr="00D05C88">
              <w:rPr>
                <w:sz w:val="21"/>
                <w:szCs w:val="21"/>
              </w:rPr>
              <w:t>will get</w:t>
            </w:r>
            <w:proofErr w:type="gramEnd"/>
            <w:r w:rsidRPr="00D05C88">
              <w:rPr>
                <w:sz w:val="21"/>
                <w:szCs w:val="21"/>
              </w:rPr>
              <w:t xml:space="preserve"> </w:t>
            </w:r>
            <w:proofErr w:type="gramStart"/>
            <w:r w:rsidRPr="00D05C88">
              <w:rPr>
                <w:sz w:val="21"/>
                <w:szCs w:val="21"/>
              </w:rPr>
              <w:t>migrates</w:t>
            </w:r>
            <w:proofErr w:type="gramEnd"/>
            <w:r w:rsidRPr="00D05C88">
              <w:rPr>
                <w:sz w:val="21"/>
                <w:szCs w:val="21"/>
              </w:rPr>
              <w:t xml:space="preserve"> to the destination.</w:t>
            </w:r>
          </w:p>
        </w:tc>
      </w:tr>
      <w:tr w:rsidR="008845C9" w:rsidRPr="00D05C88" w14:paraId="1CAB4364" w14:textId="77777777" w:rsidTr="00B80964">
        <w:tc>
          <w:tcPr>
            <w:tcW w:w="2578" w:type="dxa"/>
          </w:tcPr>
          <w:p w14:paraId="26B53BF8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b/>
                <w:bCs/>
                <w:sz w:val="21"/>
                <w:szCs w:val="21"/>
              </w:rPr>
              <w:t>In Line Comment</w:t>
            </w:r>
          </w:p>
        </w:tc>
        <w:tc>
          <w:tcPr>
            <w:tcW w:w="7061" w:type="dxa"/>
          </w:tcPr>
          <w:p w14:paraId="11CA65AC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845C9" w:rsidRPr="00D05C88" w14:paraId="43056495" w14:textId="77777777" w:rsidTr="00B80964">
        <w:tc>
          <w:tcPr>
            <w:tcW w:w="2578" w:type="dxa"/>
          </w:tcPr>
          <w:p w14:paraId="714506E0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061" w:type="dxa"/>
          </w:tcPr>
          <w:p w14:paraId="0025BE62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845C9" w:rsidRPr="00D05C88" w14:paraId="272103FF" w14:textId="77777777" w:rsidTr="00B80964">
        <w:tc>
          <w:tcPr>
            <w:tcW w:w="2578" w:type="dxa"/>
          </w:tcPr>
          <w:p w14:paraId="40F07DB3" w14:textId="77777777" w:rsidR="008845C9" w:rsidRPr="00D05C88" w:rsidRDefault="00000000">
            <w:pPr>
              <w:spacing w:line="264" w:lineRule="auto"/>
              <w:rPr>
                <w:sz w:val="21"/>
                <w:szCs w:val="21"/>
              </w:rPr>
            </w:pPr>
            <w:r w:rsidRPr="00D05C88">
              <w:rPr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061" w:type="dxa"/>
          </w:tcPr>
          <w:p w14:paraId="65130E85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845C9" w:rsidRPr="00D05C88" w14:paraId="43E308C7" w14:textId="77777777" w:rsidTr="00B80964">
        <w:tc>
          <w:tcPr>
            <w:tcW w:w="2578" w:type="dxa"/>
          </w:tcPr>
          <w:p w14:paraId="38A314E5" w14:textId="77777777" w:rsidR="008845C9" w:rsidRPr="00D05C88" w:rsidRDefault="00000000">
            <w:pPr>
              <w:spacing w:line="264" w:lineRule="auto"/>
              <w:rPr>
                <w:sz w:val="21"/>
                <w:szCs w:val="21"/>
              </w:rPr>
            </w:pPr>
            <w:r w:rsidRPr="00D05C88">
              <w:rPr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061" w:type="dxa"/>
          </w:tcPr>
          <w:p w14:paraId="63656510" w14:textId="77777777" w:rsidR="008845C9" w:rsidRPr="00D05C88" w:rsidRDefault="00000000">
            <w:pPr>
              <w:rPr>
                <w:sz w:val="21"/>
                <w:szCs w:val="21"/>
              </w:rPr>
            </w:pPr>
            <w:r w:rsidRPr="00D05C88">
              <w:rPr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77D49EB2" w14:textId="77777777" w:rsidR="008845C9" w:rsidRDefault="008845C9">
      <w:pPr>
        <w:spacing w:after="0" w:line="240" w:lineRule="auto"/>
      </w:pPr>
    </w:p>
    <w:p w14:paraId="32D8FBCA" w14:textId="77777777" w:rsidR="008845C9" w:rsidRDefault="008845C9">
      <w:pPr>
        <w:pStyle w:val="PDParagraphDefault"/>
      </w:pPr>
    </w:p>
    <w:p w14:paraId="4940483A" w14:textId="77777777" w:rsidR="008845C9" w:rsidRDefault="008845C9">
      <w:pPr>
        <w:spacing w:after="0" w:line="240" w:lineRule="auto"/>
      </w:pPr>
    </w:p>
    <w:tbl>
      <w:tblPr>
        <w:tblStyle w:val="TableGridWithHeader"/>
        <w:tblW w:w="0" w:type="auto"/>
        <w:tblLook w:val="04A0" w:firstRow="1" w:lastRow="0" w:firstColumn="1" w:lastColumn="0" w:noHBand="0" w:noVBand="1"/>
      </w:tblPr>
      <w:tblGrid>
        <w:gridCol w:w="3112"/>
        <w:gridCol w:w="7602"/>
      </w:tblGrid>
      <w:tr w:rsidR="008845C9" w14:paraId="5697F560" w14:textId="77777777" w:rsidTr="00BA2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14" w:type="dxa"/>
            <w:gridSpan w:val="2"/>
          </w:tcPr>
          <w:p w14:paraId="421FBCBA" w14:textId="77777777" w:rsidR="008845C9" w:rsidRDefault="00000000">
            <w:pPr>
              <w:jc w:val="center"/>
            </w:pPr>
            <w:r>
              <w:t xml:space="preserve">NOT INCLUDED IN </w:t>
            </w:r>
            <w:proofErr w:type="gramStart"/>
            <w:r>
              <w:t>SHAREPOINT TO SHAREPOINT</w:t>
            </w:r>
            <w:proofErr w:type="gramEnd"/>
            <w:r>
              <w:t xml:space="preserve"> MIGRATION FEATURES</w:t>
            </w:r>
          </w:p>
        </w:tc>
      </w:tr>
      <w:tr w:rsidR="008845C9" w14:paraId="6B1F5342" w14:textId="77777777" w:rsidTr="00BA2AD7">
        <w:tc>
          <w:tcPr>
            <w:tcW w:w="3112" w:type="dxa"/>
          </w:tcPr>
          <w:p w14:paraId="1EAD3A7F" w14:textId="77777777" w:rsidR="008845C9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2" w:type="dxa"/>
          </w:tcPr>
          <w:p w14:paraId="76A9CCB6" w14:textId="77777777" w:rsidR="008845C9" w:rsidRDefault="00000000">
            <w:r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>
              <w:rPr>
                <w:sz w:val="21"/>
                <w:szCs w:val="21"/>
              </w:rPr>
              <w:t>will get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migrates</w:t>
            </w:r>
            <w:proofErr w:type="gramEnd"/>
            <w:r>
              <w:rPr>
                <w:sz w:val="21"/>
                <w:szCs w:val="21"/>
              </w:rPr>
              <w:t xml:space="preserve"> to the destination.</w:t>
            </w:r>
          </w:p>
        </w:tc>
      </w:tr>
      <w:tr w:rsidR="008845C9" w14:paraId="19D4F21A" w14:textId="77777777" w:rsidTr="00BA2AD7">
        <w:tc>
          <w:tcPr>
            <w:tcW w:w="3112" w:type="dxa"/>
          </w:tcPr>
          <w:p w14:paraId="2BC9EF9B" w14:textId="77777777" w:rsidR="008845C9" w:rsidRDefault="00000000">
            <w:r>
              <w:rPr>
                <w:b/>
                <w:bCs/>
              </w:rPr>
              <w:t>In Line Comment</w:t>
            </w:r>
          </w:p>
        </w:tc>
        <w:tc>
          <w:tcPr>
            <w:tcW w:w="7602" w:type="dxa"/>
          </w:tcPr>
          <w:p w14:paraId="7CF9E50C" w14:textId="77777777" w:rsidR="008845C9" w:rsidRDefault="00000000">
            <w:proofErr w:type="spellStart"/>
            <w:r>
              <w:rPr>
                <w:sz w:val="21"/>
                <w:szCs w:val="21"/>
              </w:rPr>
              <w:t>CloudFuze</w:t>
            </w:r>
            <w:proofErr w:type="spellEnd"/>
            <w:r>
              <w:rPr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845C9" w14:paraId="5F0F942B" w14:textId="77777777" w:rsidTr="00BA2AD7">
        <w:tc>
          <w:tcPr>
            <w:tcW w:w="3112" w:type="dxa"/>
          </w:tcPr>
          <w:p w14:paraId="195882EC" w14:textId="77777777" w:rsidR="008845C9" w:rsidRDefault="00000000">
            <w:r>
              <w:rPr>
                <w:b/>
                <w:bCs/>
              </w:rPr>
              <w:t>Embedded Links</w:t>
            </w:r>
          </w:p>
        </w:tc>
        <w:tc>
          <w:tcPr>
            <w:tcW w:w="7602" w:type="dxa"/>
          </w:tcPr>
          <w:p w14:paraId="73A36967" w14:textId="77777777" w:rsidR="008845C9" w:rsidRDefault="00000000">
            <w:r>
              <w:rPr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845C9" w14:paraId="2B20E362" w14:textId="77777777" w:rsidTr="00BA2AD7">
        <w:tc>
          <w:tcPr>
            <w:tcW w:w="3112" w:type="dxa"/>
          </w:tcPr>
          <w:p w14:paraId="73B42A48" w14:textId="77777777" w:rsidR="008845C9" w:rsidRDefault="00000000">
            <w:r>
              <w:rPr>
                <w:b/>
                <w:bCs/>
              </w:rPr>
              <w:t>Special Character Replacement</w:t>
            </w:r>
          </w:p>
        </w:tc>
        <w:tc>
          <w:tcPr>
            <w:tcW w:w="7602" w:type="dxa"/>
          </w:tcPr>
          <w:p w14:paraId="61C7053D" w14:textId="77777777" w:rsidR="008845C9" w:rsidRDefault="00000000">
            <w:r>
              <w:rPr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27BFE17F" w14:textId="77777777" w:rsidR="008845C9" w:rsidRDefault="008845C9"/>
    <w:sectPr w:rsidR="008845C9">
      <w:pgSz w:w="12240" w:h="15840" w:code="1"/>
      <w:pgMar w:top="979" w:right="763" w:bottom="979" w:left="763" w:header="240" w:footer="2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845C9"/>
    <w:rsid w:val="000C03D2"/>
    <w:rsid w:val="00836B0E"/>
    <w:rsid w:val="008845C9"/>
    <w:rsid w:val="00B80964"/>
    <w:rsid w:val="00BA2AD7"/>
    <w:rsid w:val="00D0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AEA3"/>
  <w15:docId w15:val="{40943684-14B9-45A8-B382-DA450388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21"/>
      <w:szCs w:val="21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21"/>
      <w:szCs w:val="21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21"/>
      <w:szCs w:val="21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1"/>
      <w:szCs w:val="21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="Arial" w:hAnsi="Arial" w:cs="Arial" w:eastAsia="Arial"/>
      <w:b/>
      <w:bCs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="Arial" w:hAnsi="Arial" w:cs="Arial" w:eastAsia="Arial"/>
      <w:b/>
      <w:bCs/>
      <w:color w:val="156082" w:themeColor="accent1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="Arial" w:hAnsi="Arial" w:cs="Arial" w:eastAsia="Arial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="Arial" w:hAnsi="Arial" w:cs="Arial" w:eastAsia="Arial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Arial" w:hAnsi="Arial" w:cs="Arial" w:eastAsia="Arial"/>
      <w:i/>
      <w:iCs/>
      <w:color w:val="156082" w:themeColor="accent1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="Arial" w:hAnsi="Arial" w:cs="Arial" w:eastAsia="Arial"/>
      <w:i/>
      <w:iCs/>
      <w:color w:val="156082" w:themeColor="accent1"/>
      <w:spacing w:val="15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="Arial" w:hAnsi="Arial" w:cs="Arial" w:eastAsia="Arial"/>
      <w:color w:val="0A1D30" w:themeColor="text2" w:themeShade="BF"/>
      <w:spacing w:val="5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="Arial" w:hAnsi="Arial" w:cs="Arial" w:eastAsia="Arial"/>
      <w:color w:val="0A1D30" w:themeColor="text2" w:themeShade="BF"/>
      <w:spacing w:val="5"/>
      <w:kern w:val="2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21"/>
      <w:szCs w:val="21"/>
    </w:r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 w:eastAsia="Arial"/>
      <w:color w:val="000000"/>
      <w:sz w:val="21"/>
      <w:szCs w:val="21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 w:eastAsia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="Arial" w:hAnsi="Arial" w:cs="Arial" w:eastAsia="Arial"/>
      <w:b/>
      <w:bCs/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table" w:customStyle="1" w:styleId="PDPricingTableMain">
    <w:name w:val="PDPricingTableMain"/>
    <w:uiPriority w:val="99"/>
    <w:pPr>
      <w:spacing w:after="0" w:line="360" w:lineRule="auto"/>
      <w:ind w:left="105" w:right="105"/>
    </w:pPr>
    <w:rPr>
      <w:rFonts w:ascii="Arial" w:hAnsi="Arial" w:cs="Arial" w:eastAsia="Arial"/>
      <w:color w:val="000000"/>
      <w:sz w:val="21"/>
      <w:szCs w:val="21"/>
      <w:lang w:val="en-IN" w:eastAsia="en-IN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 w:eastAsia="Arial"/>
      <w:color w:val="000000"/>
      <w:sz w:val="21"/>
      <w:szCs w:val="21"/>
      <w:lang w:val="en-IN" w:eastAsia="en-IN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360" w:lineRule="auto"/>
    </w:pPr>
    <w:rPr>
      <w:rFonts w:ascii="Arial" w:hAnsi="Arial" w:cs="Arial" w:eastAsia="Arial"/>
      <w:color w:val="000000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 w:eastAsia="Arial"/>
      <w:color w:val="000000"/>
      <w:sz w:val="21"/>
      <w:szCs w:val="21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 w:eastAsia="Arial"/>
      <w:color w:val="000000"/>
      <w:sz w:val="21"/>
      <w:szCs w:val="21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customStyle="1" w:styleId="PDParagraphDefault">
    <w:name w:val="PDParagraphDefault"/>
    <w:basedOn w:val="Normal"/>
    <w:uiPriority w:val="99"/>
    <w:pPr>
      <w:spacing w:after="0" w:line="360" w:lineRule="auto"/>
    </w:pPr>
    <w:rPr>
      <w:rFonts w:ascii="Arial" w:hAnsi="Arial" w:cs="Arial" w:eastAsia="Arial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275</Words>
  <Characters>1538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 Dasari</cp:lastModifiedBy>
  <cp:revision>3</cp:revision>
  <dcterms:created xsi:type="dcterms:W3CDTF">2026-02-07T06:07:00Z</dcterms:created>
  <dcterms:modified xsi:type="dcterms:W3CDTF">2026-02-07T06:34:00Z</dcterms:modified>
</cp:coreProperties>
</file>