
<file path=[Content_Types].xml><?xml version="1.0" encoding="utf-8"?>
<Types xmlns="http://schemas.openxmlformats.org/package/2006/content-types">
  <Default Extension="emf" ContentType="image/x-emf"/>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4A86A4" w14:textId="0472B822" w:rsidR="00CF2E8A" w:rsidRDefault="00CF2E8A" w:rsidP="00CF2E8A">
      <w:pPr>
        <w:spacing w:after="0" w:line="259" w:lineRule="auto"/>
        <w:ind w:left="30" w:right="0" w:firstLine="0"/>
        <w:rPr>
          <w:color w:val="1F3864"/>
          <w:sz w:val="32"/>
          <w:szCs w:val="22"/>
        </w:rPr>
      </w:pPr>
      <w:r>
        <w:rPr>
          <w:color w:val="1F3864"/>
          <w:sz w:val="32"/>
          <w:szCs w:val="22"/>
        </w:rPr>
        <w:t xml:space="preserve">    </w:t>
      </w:r>
    </w:p>
    <w:p w14:paraId="7240C59E" w14:textId="2FCB5186" w:rsidR="00CF2E8A" w:rsidRDefault="00CF2E8A" w:rsidP="00CF2E8A">
      <w:pPr>
        <w:spacing w:after="0" w:line="259" w:lineRule="auto"/>
        <w:ind w:left="30" w:right="0" w:firstLine="0"/>
        <w:rPr>
          <w:color w:val="1F3864"/>
          <w:sz w:val="32"/>
          <w:szCs w:val="22"/>
        </w:rPr>
      </w:pPr>
      <w:r w:rsidRPr="00782FE5">
        <w:rPr>
          <w:noProof/>
        </w:rPr>
        <w:drawing>
          <wp:anchor distT="0" distB="0" distL="114300" distR="114300" simplePos="0" relativeHeight="251658240" behindDoc="0" locked="0" layoutInCell="1" allowOverlap="1" wp14:anchorId="523287E8" wp14:editId="683CE19C">
            <wp:simplePos x="0" y="0"/>
            <wp:positionH relativeFrom="leftMargin">
              <wp:posOffset>320040</wp:posOffset>
            </wp:positionH>
            <wp:positionV relativeFrom="paragraph">
              <wp:posOffset>164465</wp:posOffset>
            </wp:positionV>
            <wp:extent cx="778510" cy="869598"/>
            <wp:effectExtent l="0" t="0" r="2540" b="6985"/>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778510" cy="869598"/>
                    </a:xfrm>
                    <a:prstGeom prst="rect">
                      <a:avLst/>
                    </a:prstGeom>
                  </pic:spPr>
                </pic:pic>
              </a:graphicData>
            </a:graphic>
            <wp14:sizeRelH relativeFrom="margin">
              <wp14:pctWidth>0</wp14:pctWidth>
            </wp14:sizeRelH>
            <wp14:sizeRelV relativeFrom="margin">
              <wp14:pctHeight>0</wp14:pctHeight>
            </wp14:sizeRelV>
          </wp:anchor>
        </w:drawing>
      </w:r>
    </w:p>
    <w:p w14:paraId="09F03E22" w14:textId="400EB429" w:rsidR="00C92FD4" w:rsidRPr="00CF2E8A" w:rsidRDefault="00A7161C" w:rsidP="00CF2E8A">
      <w:pPr>
        <w:spacing w:after="0" w:line="259" w:lineRule="auto"/>
        <w:ind w:left="30" w:right="0" w:firstLine="0"/>
        <w:rPr>
          <w:sz w:val="34"/>
          <w:szCs w:val="34"/>
        </w:rPr>
      </w:pPr>
      <w:r w:rsidRPr="00A7161C">
        <w:rPr>
          <w:noProof/>
          <w:color w:val="1F3864"/>
          <w:sz w:val="32"/>
          <w:szCs w:val="22"/>
        </w:rPr>
        <w:drawing>
          <wp:anchor distT="0" distB="0" distL="114300" distR="114300" simplePos="0" relativeHeight="251659264" behindDoc="0" locked="0" layoutInCell="1" allowOverlap="1" wp14:anchorId="7208BAA9" wp14:editId="6CC71D9D">
            <wp:simplePos x="0" y="0"/>
            <wp:positionH relativeFrom="column">
              <wp:posOffset>5915660</wp:posOffset>
            </wp:positionH>
            <wp:positionV relativeFrom="paragraph">
              <wp:posOffset>6985</wp:posOffset>
            </wp:positionV>
            <wp:extent cx="556260" cy="626925"/>
            <wp:effectExtent l="0" t="0" r="0" b="1905"/>
            <wp:wrapNone/>
            <wp:docPr id="8477099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7709942" na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556260" cy="626925"/>
                    </a:xfrm>
                    <a:prstGeom prst="rect">
                      <a:avLst/>
                    </a:prstGeom>
                  </pic:spPr>
                </pic:pic>
              </a:graphicData>
            </a:graphic>
            <wp14:sizeRelH relativeFrom="margin">
              <wp14:pctWidth>0</wp14:pctWidth>
            </wp14:sizeRelH>
            <wp14:sizeRelV relativeFrom="margin">
              <wp14:pctHeight>0</wp14:pctHeight>
            </wp14:sizeRelV>
          </wp:anchor>
        </w:drawing>
      </w:r>
      <w:r w:rsidR="00CF2E8A">
        <w:rPr>
          <w:color w:val="1F3864"/>
          <w:sz w:val="32"/>
          <w:szCs w:val="22"/>
        </w:rPr>
        <w:t xml:space="preserve">     </w:t>
      </w:r>
      <w:r w:rsidR="008331F7" w:rsidRPr="00CF2E8A">
        <w:rPr>
          <w:color w:val="1F3864"/>
          <w:sz w:val="34"/>
          <w:szCs w:val="34"/>
        </w:rPr>
        <w:t>R.M.K. COLLEGE OF ENGINEERING AND TECHNOLOGY</w:t>
      </w:r>
    </w:p>
    <w:p w14:paraId="7FB95FE0" w14:textId="30DDFD33" w:rsidR="00C92FD4" w:rsidRDefault="00F51F95" w:rsidP="00CF2E8A">
      <w:pPr>
        <w:pStyle w:val="Heading1"/>
        <w:spacing w:after="0" w:line="392" w:lineRule="auto"/>
        <w:ind w:right="0"/>
        <w:rPr>
          <w:b w:val="0"/>
          <w:sz w:val="24"/>
        </w:rPr>
      </w:pPr>
      <w:r>
        <w:rPr>
          <w:b w:val="0"/>
          <w:sz w:val="24"/>
        </w:rPr>
        <w:t xml:space="preserve">                                                </w:t>
      </w:r>
      <w:r w:rsidR="008331F7">
        <w:rPr>
          <w:b w:val="0"/>
          <w:sz w:val="24"/>
        </w:rPr>
        <w:t>(AN AUTONOMOUS INSTITUTION)</w:t>
      </w:r>
    </w:p>
    <w:p w14:paraId="3D0D707E" w14:textId="77777777" w:rsidR="00CF2E8A" w:rsidRDefault="00CF2E8A" w:rsidP="00CF2E8A">
      <w:pPr>
        <w:spacing w:after="0" w:line="259" w:lineRule="auto"/>
        <w:ind w:right="37"/>
      </w:pPr>
      <w:r>
        <w:rPr>
          <w:color w:val="1F3864"/>
          <w:sz w:val="36"/>
        </w:rPr>
        <w:t xml:space="preserve">                           </w:t>
      </w:r>
      <w:r w:rsidRPr="00F51F95">
        <w:rPr>
          <w:color w:val="1F3864"/>
          <w:szCs w:val="20"/>
        </w:rPr>
        <w:t>R.S.M. NAGAR, PUDUVOYAL - 601206</w:t>
      </w:r>
    </w:p>
    <w:p w14:paraId="11CE93EC" w14:textId="77777777" w:rsidR="00CF2E8A" w:rsidRPr="00CF2E8A" w:rsidRDefault="00CF2E8A" w:rsidP="00CF2E8A"/>
    <w:p w14:paraId="05A0242B" w14:textId="2073A809" w:rsidR="00C92FD4" w:rsidRPr="00CF2E8A" w:rsidRDefault="00F51F95" w:rsidP="00F51F95">
      <w:pPr>
        <w:spacing w:after="736" w:line="278" w:lineRule="auto"/>
        <w:ind w:right="0"/>
      </w:pPr>
      <w:r>
        <w:rPr>
          <w:color w:val="002060"/>
          <w:sz w:val="40"/>
          <w:szCs w:val="32"/>
        </w:rPr>
        <w:t xml:space="preserve">   </w:t>
      </w:r>
      <w:r w:rsidR="00CF2E8A" w:rsidRPr="00CF2E8A">
        <w:rPr>
          <w:color w:val="002060"/>
          <w:sz w:val="32"/>
        </w:rPr>
        <w:t>DEPARTMENT OF COMPUTER SCIENCE AND ENGINEERING</w:t>
      </w:r>
    </w:p>
    <w:p w14:paraId="6B98289C" w14:textId="47578953" w:rsidR="00C92FD4" w:rsidRDefault="00F51F95" w:rsidP="00F51F95">
      <w:pPr>
        <w:spacing w:after="157"/>
        <w:ind w:left="303" w:right="0"/>
      </w:pPr>
      <w:r>
        <w:rPr>
          <w:color w:val="7030A0"/>
          <w:sz w:val="32"/>
        </w:rPr>
        <w:t xml:space="preserve">                                      </w:t>
      </w:r>
      <w:r w:rsidR="008331F7">
        <w:rPr>
          <w:color w:val="7030A0"/>
          <w:sz w:val="32"/>
        </w:rPr>
        <w:t>PROJECT REPORT</w:t>
      </w:r>
    </w:p>
    <w:p w14:paraId="475AE235" w14:textId="2D82F6EE" w:rsidR="00C92FD4" w:rsidRDefault="00F51F95" w:rsidP="00F51F95">
      <w:pPr>
        <w:spacing w:after="192"/>
        <w:ind w:left="303" w:right="0"/>
      </w:pPr>
      <w:r>
        <w:rPr>
          <w:color w:val="7030A0"/>
          <w:sz w:val="32"/>
        </w:rPr>
        <w:t xml:space="preserve">                                                     </w:t>
      </w:r>
      <w:r w:rsidR="008331F7">
        <w:rPr>
          <w:color w:val="7030A0"/>
          <w:sz w:val="32"/>
        </w:rPr>
        <w:t>on</w:t>
      </w:r>
    </w:p>
    <w:p w14:paraId="04A4D6B6" w14:textId="4B7A52DD" w:rsidR="00C92FD4" w:rsidRPr="00F51F95" w:rsidRDefault="00F51F95" w:rsidP="00F51F95">
      <w:pPr>
        <w:spacing w:after="762" w:line="259" w:lineRule="auto"/>
        <w:ind w:left="0"/>
        <w:jc w:val="center"/>
      </w:pPr>
      <w:r>
        <w:rPr>
          <w:color w:val="7030A0"/>
          <w:sz w:val="32"/>
        </w:rPr>
        <w:t xml:space="preserve">CLOUDPULSE: CLOUD COST MONITORING AND OPTIMISATION PLATFORM</w:t>
      </w:r>
    </w:p>
    <w:p w14:paraId="42CDB439" w14:textId="51721D7D" w:rsidR="00C92FD4" w:rsidRDefault="00CF2E8A" w:rsidP="00CF2E8A">
      <w:pPr>
        <w:spacing w:after="1033" w:line="278" w:lineRule="auto"/>
        <w:ind w:left="303" w:right="0"/>
      </w:pPr>
      <w:r>
        <w:rPr>
          <w:color w:val="002060"/>
          <w:sz w:val="32"/>
        </w:rPr>
        <w:t xml:space="preserve">                                           </w:t>
      </w:r>
      <w:r w:rsidR="008331F7">
        <w:rPr>
          <w:color w:val="002060"/>
          <w:sz w:val="32"/>
        </w:rPr>
        <w:t>Submitted by</w:t>
      </w:r>
    </w:p>
    <w:p w14:paraId="1FF7F17C" w14:textId="77777777" w:rsidR="00A7161C" w:rsidRDefault="008331F7">
      <w:pPr>
        <w:tabs>
          <w:tab w:val="center" w:pos="2713"/>
          <w:tab w:val="center" w:pos="6540"/>
        </w:tabs>
        <w:spacing w:after="120"/>
        <w:ind w:left="0" w:right="0" w:firstLine="0"/>
        <w:rPr>
          <w:sz w:val="32"/>
        </w:rPr>
      </w:pPr>
      <w:r>
        <w:tab/>
      </w:r>
      <w:r>
        <w:rPr>
          <w:sz w:val="28"/>
        </w:rPr>
        <w:t>TAMIL MANI B</w:t>
      </w:r>
      <w:r>
        <w:rPr>
          <w:sz w:val="28"/>
        </w:rPr>
        <w:tab/>
        <w:t>111624102217</w:t>
      </w:r>
    </w:p>
    <w:p w14:paraId="647AA925" w14:textId="17961E50" w:rsidR="00A7161C" w:rsidRDefault="00A7161C">
      <w:pPr>
        <w:tabs>
          <w:tab w:val="center" w:pos="2713"/>
          <w:tab w:val="center" w:pos="6540"/>
        </w:tabs>
        <w:spacing w:after="120"/>
        <w:ind w:left="0" w:right="0" w:firstLine="0"/>
        <w:rPr>
          <w:sz w:val="32"/>
        </w:rPr>
      </w:pPr>
      <w:r>
        <w:tab/>
      </w:r>
      <w:r>
        <w:rPr>
          <w:sz w:val="28"/>
        </w:rPr>
        <w:t>THEJA J G</w:t>
      </w:r>
      <w:r>
        <w:rPr>
          <w:sz w:val="28"/>
        </w:rPr>
        <w:tab/>
        <w:t>111624102225</w:t>
      </w:r>
    </w:p>
    <w:p w14:paraId="6887B9B5" w14:textId="2EA78C89" w:rsidR="00C92FD4" w:rsidRDefault="00A7161C">
      <w:pPr>
        <w:tabs>
          <w:tab w:val="center" w:pos="2713"/>
          <w:tab w:val="center" w:pos="6540"/>
        </w:tabs>
        <w:spacing w:after="120"/>
        <w:ind w:left="0" w:right="0" w:firstLine="0"/>
      </w:pPr>
      <w:r>
        <w:tab/>
      </w:r>
      <w:r>
        <w:rPr>
          <w:sz w:val="28"/>
        </w:rPr>
        <w:t>VARUNESH D</w:t>
      </w:r>
      <w:r>
        <w:rPr>
          <w:sz w:val="28"/>
        </w:rPr>
        <w:tab/>
        <w:t>111624102235</w:t>
      </w:r>
    </w:p>
    <w:p w14:paraId="6887B9B5" w14:textId="2EA78C89" w:rsidR="00C92FD4" w:rsidRDefault="00A7161C">
      <w:pPr>
        <w:tabs>
          <w:tab w:val="center" w:pos="2713"/>
          <w:tab w:val="center" w:pos="6540"/>
        </w:tabs>
        <w:spacing w:after="120"/>
        <w:ind w:left="0" w:right="0" w:firstLine="0"/>
      </w:pPr>
      <w:r>
        <w:tab/>
      </w:r>
      <w:r>
        <w:rPr>
          <w:sz w:val="28"/>
        </w:rPr>
        <w:t>VISWAJITH R</w:t>
      </w:r>
      <w:r>
        <w:rPr>
          <w:sz w:val="28"/>
        </w:rPr>
        <w:tab/>
        <w:t>111624102242</w:t>
      </w:r>
    </w:p>
    <w:p w14:paraId="397E7872" w14:textId="50B7CD94" w:rsidR="00C92FD4" w:rsidRDefault="00CF2E8A" w:rsidP="00A7161C">
      <w:pPr>
        <w:tabs>
          <w:tab w:val="center" w:pos="2731"/>
          <w:tab w:val="center" w:pos="6540"/>
        </w:tabs>
        <w:spacing w:after="366"/>
        <w:ind w:left="0" w:right="0" w:firstLine="0"/>
      </w:pPr>
      <w:r>
        <w:rPr>
          <w:rFonts w:ascii="Calibri" w:eastAsia="Calibri" w:hAnsi="Calibri" w:cs="Calibri"/>
          <w:sz w:val="22"/>
        </w:rPr>
        <w:t xml:space="preserve">                              </w:t>
      </w:r>
    </w:p>
    <w:p w14:paraId="0BF875DA" w14:textId="77777777" w:rsidR="00CF2E8A" w:rsidRDefault="00CF2E8A" w:rsidP="00CF2E8A">
      <w:pPr>
        <w:spacing w:after="192"/>
        <w:ind w:left="0" w:right="262"/>
        <w:rPr>
          <w:color w:val="7030A0"/>
          <w:sz w:val="32"/>
        </w:rPr>
      </w:pPr>
      <w:r>
        <w:rPr>
          <w:color w:val="7030A0"/>
          <w:sz w:val="32"/>
        </w:rPr>
        <w:t xml:space="preserve">              </w:t>
      </w:r>
    </w:p>
    <w:p w14:paraId="43DF7E30" w14:textId="17505F65" w:rsidR="00C92FD4" w:rsidRDefault="00CF2E8A" w:rsidP="00CF2E8A">
      <w:pPr>
        <w:spacing w:after="192"/>
        <w:ind w:left="0" w:right="262"/>
      </w:pPr>
      <w:r>
        <w:rPr>
          <w:color w:val="7030A0"/>
          <w:sz w:val="32"/>
        </w:rPr>
        <w:t xml:space="preserve">                </w:t>
      </w:r>
      <w:r w:rsidR="008331F7">
        <w:rPr>
          <w:color w:val="7030A0"/>
          <w:sz w:val="32"/>
        </w:rPr>
        <w:t>COURSE: PRODUCT DEVELOPMENT LAB - I</w:t>
      </w:r>
      <w:r>
        <w:rPr>
          <w:color w:val="7030A0"/>
          <w:sz w:val="32"/>
        </w:rPr>
        <w:t>I</w:t>
      </w:r>
      <w:r w:rsidR="00A7161C">
        <w:rPr>
          <w:color w:val="7030A0"/>
          <w:sz w:val="32"/>
        </w:rPr>
        <w:t>I</w:t>
      </w:r>
    </w:p>
    <w:p w14:paraId="6FF8C9EE" w14:textId="1D849D86" w:rsidR="00C92FD4" w:rsidRDefault="00CF2E8A" w:rsidP="00CF2E8A">
      <w:pPr>
        <w:spacing w:after="754"/>
        <w:ind w:left="0" w:right="0"/>
      </w:pPr>
      <w:r>
        <w:rPr>
          <w:color w:val="7030A0"/>
          <w:sz w:val="32"/>
        </w:rPr>
        <w:t xml:space="preserve">                                 </w:t>
      </w:r>
      <w:r w:rsidR="00684495">
        <w:rPr>
          <w:color w:val="7030A0"/>
          <w:sz w:val="32"/>
        </w:rPr>
        <w:t>COURSE CODE: 24AI</w:t>
      </w:r>
      <w:r w:rsidR="00A7161C">
        <w:rPr>
          <w:color w:val="7030A0"/>
          <w:sz w:val="32"/>
        </w:rPr>
        <w:t>5</w:t>
      </w:r>
      <w:r w:rsidR="008331F7">
        <w:rPr>
          <w:color w:val="7030A0"/>
          <w:sz w:val="32"/>
        </w:rPr>
        <w:t>11</w:t>
      </w:r>
    </w:p>
    <w:p w14:paraId="6C456AF4" w14:textId="77777777" w:rsidR="00CF2E8A" w:rsidRDefault="00CF2E8A" w:rsidP="00CF2E8A">
      <w:pPr>
        <w:spacing w:after="192"/>
        <w:ind w:left="0" w:right="0"/>
        <w:rPr>
          <w:color w:val="7030A0"/>
          <w:sz w:val="32"/>
        </w:rPr>
      </w:pPr>
      <w:r>
        <w:rPr>
          <w:color w:val="7030A0"/>
          <w:sz w:val="32"/>
        </w:rPr>
        <w:t xml:space="preserve">                                         </w:t>
      </w:r>
    </w:p>
    <w:p w14:paraId="3C7FC6E1" w14:textId="77777777" w:rsidR="00CF2E8A" w:rsidRDefault="00CF2E8A" w:rsidP="00CF2E8A">
      <w:pPr>
        <w:spacing w:after="192"/>
        <w:ind w:left="0" w:right="0"/>
        <w:rPr>
          <w:color w:val="7030A0"/>
          <w:sz w:val="32"/>
        </w:rPr>
      </w:pPr>
    </w:p>
    <w:p w14:paraId="3667AF24" w14:textId="369BEFEE" w:rsidR="00C92FD4" w:rsidRDefault="00CF2E8A" w:rsidP="00CF2E8A">
      <w:pPr>
        <w:spacing w:after="192"/>
        <w:ind w:left="0" w:right="0"/>
      </w:pPr>
      <w:r>
        <w:rPr>
          <w:color w:val="7030A0"/>
          <w:sz w:val="32"/>
        </w:rPr>
        <w:t xml:space="preserve">                                            </w:t>
      </w:r>
      <w:r w:rsidR="00A7161C">
        <w:rPr>
          <w:color w:val="7030A0"/>
          <w:sz w:val="32"/>
        </w:rPr>
        <w:t>OCTOBER</w:t>
      </w:r>
      <w:r w:rsidR="00684495">
        <w:rPr>
          <w:color w:val="7030A0"/>
          <w:sz w:val="32"/>
        </w:rPr>
        <w:t xml:space="preserve"> 202</w:t>
      </w:r>
      <w:r>
        <w:rPr>
          <w:color w:val="7030A0"/>
          <w:sz w:val="32"/>
        </w:rPr>
        <w:t>6</w:t>
      </w:r>
    </w:p>
    <w:p w14:paraId="613E692E" w14:textId="16A2880A" w:rsidR="0015093D" w:rsidRDefault="0015093D">
      <w:pPr>
        <w:spacing w:after="210" w:line="259" w:lineRule="auto"/>
        <w:ind w:left="78" w:right="0"/>
        <w:rPr>
          <w:color w:val="1F3864"/>
          <w:sz w:val="36"/>
        </w:rPr>
      </w:pPr>
    </w:p>
    <w:p w14:paraId="30F615AD" w14:textId="77777777" w:rsidR="00684495" w:rsidRDefault="00684495" w:rsidP="00CF2E8A">
      <w:pPr>
        <w:spacing w:after="210" w:line="259" w:lineRule="auto"/>
        <w:ind w:left="0" w:right="0" w:firstLine="0"/>
        <w:rPr>
          <w:color w:val="1F3864"/>
          <w:sz w:val="36"/>
        </w:rPr>
      </w:pPr>
    </w:p>
    <w:p w14:paraId="219779BE" w14:textId="77777777" w:rsidR="008377D3" w:rsidRDefault="008377D3">
      <w:pPr>
        <w:spacing w:after="210" w:line="259" w:lineRule="auto"/>
        <w:ind w:left="78" w:right="0"/>
        <w:rPr>
          <w:color w:val="1F3864"/>
          <w:sz w:val="36"/>
        </w:rPr>
      </w:pPr>
    </w:p>
    <w:p w14:paraId="42B6BF56" w14:textId="1D60B1F3" w:rsidR="00C92FD4" w:rsidRDefault="008331F7">
      <w:pPr>
        <w:spacing w:after="210" w:line="259" w:lineRule="auto"/>
        <w:ind w:left="78" w:right="0"/>
      </w:pPr>
      <w:r>
        <w:rPr>
          <w:color w:val="1F3864"/>
          <w:sz w:val="36"/>
        </w:rPr>
        <w:t>R.M.K. COLLEGE OF ENGINEERING AND TECHNOLOGY</w:t>
      </w:r>
    </w:p>
    <w:p w14:paraId="77D7161D" w14:textId="08CF0CA3" w:rsidR="00C92FD4" w:rsidRPr="00CF2E8A" w:rsidRDefault="00CF2E8A" w:rsidP="00CF2E8A">
      <w:pPr>
        <w:spacing w:after="83" w:line="259" w:lineRule="auto"/>
        <w:ind w:right="37"/>
        <w:rPr>
          <w:sz w:val="24"/>
          <w:szCs w:val="22"/>
        </w:rPr>
      </w:pPr>
      <w:r>
        <w:rPr>
          <w:color w:val="1F3864"/>
          <w:sz w:val="32"/>
          <w:szCs w:val="22"/>
        </w:rPr>
        <w:t xml:space="preserve">                          </w:t>
      </w:r>
      <w:r w:rsidR="008331F7" w:rsidRPr="00CF2E8A">
        <w:rPr>
          <w:color w:val="1F3864"/>
          <w:sz w:val="32"/>
          <w:szCs w:val="22"/>
        </w:rPr>
        <w:t>R.S.M. NAGAR, PUDUVOYAL - 601206</w:t>
      </w:r>
    </w:p>
    <w:p w14:paraId="11784881" w14:textId="230DC38A" w:rsidR="00C92FD4" w:rsidRDefault="00CF2E8A" w:rsidP="00CF2E8A">
      <w:pPr>
        <w:pStyle w:val="Heading1"/>
        <w:spacing w:after="603" w:line="392" w:lineRule="auto"/>
        <w:ind w:left="33" w:right="60"/>
      </w:pPr>
      <w:r>
        <w:rPr>
          <w:b w:val="0"/>
          <w:sz w:val="24"/>
        </w:rPr>
        <w:t xml:space="preserve">                                              </w:t>
      </w:r>
      <w:r w:rsidR="008331F7">
        <w:rPr>
          <w:b w:val="0"/>
          <w:sz w:val="24"/>
        </w:rPr>
        <w:t>(AN AUTONOMOUS INSTITUTION)</w:t>
      </w:r>
    </w:p>
    <w:p w14:paraId="4E823AFA" w14:textId="06BF1931" w:rsidR="00C92FD4" w:rsidRDefault="008377D3" w:rsidP="00CF2E8A">
      <w:pPr>
        <w:spacing w:after="485" w:line="278" w:lineRule="auto"/>
        <w:ind w:right="0"/>
      </w:pPr>
      <w:r>
        <w:rPr>
          <w:color w:val="002060"/>
          <w:sz w:val="32"/>
        </w:rPr>
        <w:t xml:space="preserve">    DEPARTMENT OF COMPUTER SCIENCE AND ENGINEERING</w:t>
      </w:r>
    </w:p>
    <w:p w14:paraId="751D78E9" w14:textId="2627DFCD" w:rsidR="00C92FD4" w:rsidRDefault="00CF2E8A" w:rsidP="00CF2E8A">
      <w:pPr>
        <w:spacing w:after="818" w:line="259" w:lineRule="auto"/>
        <w:ind w:left="0" w:right="307" w:firstLine="0"/>
      </w:pPr>
      <w:r>
        <w:rPr>
          <w:color w:val="2F5496"/>
        </w:rPr>
        <w:t xml:space="preserve">                                        </w:t>
      </w:r>
      <w:r w:rsidR="008331F7">
        <w:rPr>
          <w:color w:val="2F5496"/>
        </w:rPr>
        <w:t>BONAFIDE CERTIFICATE</w:t>
      </w:r>
    </w:p>
    <w:p w14:paraId="5485A22B" w14:textId="0F7E167E" w:rsidR="00C92FD4" w:rsidRDefault="008331F7" w:rsidP="008377D3">
      <w:pPr>
        <w:spacing w:after="4" w:line="511" w:lineRule="auto"/>
        <w:ind w:left="-284" w:right="361"/>
        <w:jc w:val="both"/>
        <w:rPr>
          <w:sz w:val="24"/>
        </w:rPr>
      </w:pPr>
      <w:r>
        <w:rPr>
          <w:sz w:val="24"/>
        </w:rPr>
        <w:t xml:space="preserve">Certified that this project report “CLOUDPULSE” is the bonafide work of “TAMIL MANI B” (111624102217), “THEJA J G” (111624102225), “VARUNESH D” (111624102235), “VISWAJITH R” (111624102242), who carried out the project work under my supervision.</w:t>
      </w:r>
    </w:p>
    <w:p w14:paraId="43ABA72B" w14:textId="77777777" w:rsidR="00B10ECD" w:rsidRDefault="00B10ECD" w:rsidP="00B10ECD">
      <w:pPr>
        <w:spacing w:after="4" w:line="511" w:lineRule="auto"/>
        <w:ind w:left="115" w:right="0"/>
        <w:jc w:val="both"/>
      </w:pPr>
    </w:p>
    <w:p w14:paraId="4211ED06" w14:textId="77777777" w:rsidR="00B10ECD" w:rsidRDefault="00B10ECD" w:rsidP="00B10ECD">
      <w:pPr>
        <w:spacing w:after="4" w:line="511" w:lineRule="auto"/>
        <w:ind w:left="115" w:right="0"/>
        <w:jc w:val="both"/>
      </w:pPr>
    </w:p>
    <w:p w14:paraId="68B52531" w14:textId="77777777" w:rsidR="00B10ECD" w:rsidRDefault="00B10ECD" w:rsidP="00B10ECD">
      <w:pPr>
        <w:spacing w:after="4" w:line="511" w:lineRule="auto"/>
        <w:ind w:left="115" w:right="0"/>
        <w:jc w:val="both"/>
      </w:pPr>
    </w:p>
    <w:tbl>
      <w:tblPr>
        <w:tblStyle w:val="TableGrid"/>
        <w:tblW w:w="9534" w:type="dxa"/>
        <w:tblInd w:w="105" w:type="dxa"/>
        <w:tblLook w:val="04A0" w:firstRow="1" w:lastRow="0" w:firstColumn="1" w:lastColumn="0" w:noHBand="0" w:noVBand="1"/>
      </w:tblPr>
      <w:tblGrid>
        <w:gridCol w:w="4290"/>
        <w:gridCol w:w="1363"/>
        <w:gridCol w:w="3881"/>
      </w:tblGrid>
      <w:tr w:rsidR="00C92FD4" w14:paraId="3B5BBFFE" w14:textId="77777777" w:rsidTr="00CF2E8A">
        <w:trPr>
          <w:trHeight w:val="443"/>
        </w:trPr>
        <w:tc>
          <w:tcPr>
            <w:tcW w:w="4290" w:type="dxa"/>
            <w:tcBorders>
              <w:top w:val="nil"/>
              <w:left w:val="nil"/>
              <w:bottom w:val="nil"/>
              <w:right w:val="nil"/>
            </w:tcBorders>
          </w:tcPr>
          <w:p w14:paraId="25AB1CFF" w14:textId="77777777" w:rsidR="00C92FD4" w:rsidRDefault="008331F7" w:rsidP="00CF2E8A">
            <w:pPr>
              <w:spacing w:after="0" w:line="259" w:lineRule="auto"/>
              <w:ind w:left="0" w:right="0" w:firstLine="0"/>
              <w:jc w:val="center"/>
            </w:pPr>
            <w:r>
              <w:rPr>
                <w:color w:val="4472C4"/>
                <w:sz w:val="26"/>
              </w:rPr>
              <w:t>SIGNATURE</w:t>
            </w:r>
          </w:p>
        </w:tc>
        <w:tc>
          <w:tcPr>
            <w:tcW w:w="1363" w:type="dxa"/>
            <w:tcBorders>
              <w:top w:val="nil"/>
              <w:left w:val="nil"/>
              <w:bottom w:val="nil"/>
              <w:right w:val="nil"/>
            </w:tcBorders>
          </w:tcPr>
          <w:p w14:paraId="30842027" w14:textId="77777777" w:rsidR="00C92FD4" w:rsidRDefault="00C92FD4" w:rsidP="00CF2E8A">
            <w:pPr>
              <w:spacing w:after="160" w:line="259" w:lineRule="auto"/>
              <w:ind w:left="0" w:right="0" w:firstLine="0"/>
              <w:jc w:val="center"/>
            </w:pPr>
          </w:p>
        </w:tc>
        <w:tc>
          <w:tcPr>
            <w:tcW w:w="3881" w:type="dxa"/>
            <w:tcBorders>
              <w:top w:val="nil"/>
              <w:left w:val="nil"/>
              <w:bottom w:val="nil"/>
              <w:right w:val="nil"/>
            </w:tcBorders>
          </w:tcPr>
          <w:p w14:paraId="57D256E0" w14:textId="77777777" w:rsidR="00C92FD4" w:rsidRDefault="008331F7" w:rsidP="00CF2E8A">
            <w:pPr>
              <w:spacing w:after="0" w:line="259" w:lineRule="auto"/>
              <w:ind w:left="0" w:right="0" w:firstLine="0"/>
              <w:jc w:val="center"/>
            </w:pPr>
            <w:r>
              <w:rPr>
                <w:color w:val="4472C4"/>
                <w:sz w:val="26"/>
              </w:rPr>
              <w:t>SIGNATURE</w:t>
            </w:r>
          </w:p>
        </w:tc>
      </w:tr>
      <w:tr w:rsidR="00C92FD4" w14:paraId="409E55C6" w14:textId="77777777" w:rsidTr="00CF2E8A">
        <w:trPr>
          <w:trHeight w:val="743"/>
        </w:trPr>
        <w:tc>
          <w:tcPr>
            <w:tcW w:w="4290" w:type="dxa"/>
            <w:tcBorders>
              <w:top w:val="nil"/>
              <w:left w:val="nil"/>
              <w:bottom w:val="nil"/>
              <w:right w:val="nil"/>
            </w:tcBorders>
            <w:vAlign w:val="center"/>
          </w:tcPr>
          <w:p w14:paraId="49E14D56" w14:textId="5D0D4BDB" w:rsidR="00C92FD4" w:rsidRDefault="00684495" w:rsidP="00CF2E8A">
            <w:pPr>
              <w:spacing w:after="0" w:line="259" w:lineRule="auto"/>
              <w:ind w:left="0" w:right="0" w:firstLine="0"/>
              <w:jc w:val="center"/>
            </w:pPr>
            <w:r>
              <w:t xml:space="preserve">Dr. </w:t>
            </w:r>
            <w:r w:rsidR="00CF2E8A">
              <w:t>R. RAJA GURU</w:t>
            </w:r>
          </w:p>
        </w:tc>
        <w:tc>
          <w:tcPr>
            <w:tcW w:w="1363" w:type="dxa"/>
            <w:tcBorders>
              <w:top w:val="nil"/>
              <w:left w:val="nil"/>
              <w:bottom w:val="nil"/>
              <w:right w:val="nil"/>
            </w:tcBorders>
            <w:vAlign w:val="center"/>
          </w:tcPr>
          <w:p w14:paraId="6360C2D1" w14:textId="5473A813" w:rsidR="00C92FD4" w:rsidRDefault="00C92FD4" w:rsidP="00CF2E8A">
            <w:pPr>
              <w:spacing w:after="0" w:line="259" w:lineRule="auto"/>
              <w:ind w:left="0" w:right="0" w:firstLine="0"/>
              <w:jc w:val="center"/>
            </w:pPr>
          </w:p>
        </w:tc>
        <w:tc>
          <w:tcPr>
            <w:tcW w:w="3881" w:type="dxa"/>
            <w:tcBorders>
              <w:top w:val="nil"/>
              <w:left w:val="nil"/>
              <w:bottom w:val="nil"/>
              <w:right w:val="nil"/>
            </w:tcBorders>
          </w:tcPr>
          <w:p w14:paraId="121EBF52" w14:textId="77777777" w:rsidR="00C92FD4" w:rsidRDefault="00C92FD4" w:rsidP="00CF2E8A">
            <w:pPr>
              <w:spacing w:after="160" w:line="259" w:lineRule="auto"/>
              <w:ind w:left="0" w:right="0" w:firstLine="0"/>
              <w:jc w:val="center"/>
            </w:pPr>
          </w:p>
        </w:tc>
      </w:tr>
      <w:tr w:rsidR="00C92FD4" w14:paraId="04E67A8F" w14:textId="77777777" w:rsidTr="00CF2E8A">
        <w:trPr>
          <w:trHeight w:val="536"/>
        </w:trPr>
        <w:tc>
          <w:tcPr>
            <w:tcW w:w="4290" w:type="dxa"/>
            <w:tcBorders>
              <w:top w:val="nil"/>
              <w:left w:val="nil"/>
              <w:bottom w:val="nil"/>
              <w:right w:val="nil"/>
            </w:tcBorders>
            <w:vAlign w:val="bottom"/>
          </w:tcPr>
          <w:p w14:paraId="154D747C" w14:textId="77777777" w:rsidR="00C92FD4" w:rsidRDefault="008331F7" w:rsidP="00CF2E8A">
            <w:pPr>
              <w:spacing w:after="0" w:line="259" w:lineRule="auto"/>
              <w:ind w:left="0" w:right="0" w:firstLine="0"/>
              <w:jc w:val="center"/>
            </w:pPr>
            <w:r>
              <w:t>HEAD OF THE DEPARTMENT</w:t>
            </w:r>
          </w:p>
        </w:tc>
        <w:tc>
          <w:tcPr>
            <w:tcW w:w="1363" w:type="dxa"/>
            <w:tcBorders>
              <w:top w:val="nil"/>
              <w:left w:val="nil"/>
              <w:bottom w:val="nil"/>
              <w:right w:val="nil"/>
            </w:tcBorders>
          </w:tcPr>
          <w:p w14:paraId="577A6D92" w14:textId="77777777" w:rsidR="00C92FD4" w:rsidRDefault="00C92FD4" w:rsidP="00CF2E8A">
            <w:pPr>
              <w:spacing w:after="160" w:line="259" w:lineRule="auto"/>
              <w:ind w:left="0" w:right="0" w:firstLine="0"/>
              <w:jc w:val="center"/>
            </w:pPr>
          </w:p>
        </w:tc>
        <w:tc>
          <w:tcPr>
            <w:tcW w:w="3881" w:type="dxa"/>
            <w:tcBorders>
              <w:top w:val="nil"/>
              <w:left w:val="nil"/>
              <w:bottom w:val="nil"/>
              <w:right w:val="nil"/>
            </w:tcBorders>
            <w:vAlign w:val="bottom"/>
          </w:tcPr>
          <w:p w14:paraId="0ECA608B" w14:textId="77777777" w:rsidR="00C92FD4" w:rsidRDefault="008331F7" w:rsidP="00CF2E8A">
            <w:pPr>
              <w:spacing w:after="0" w:line="259" w:lineRule="auto"/>
              <w:ind w:left="0" w:right="0" w:firstLine="0"/>
              <w:jc w:val="center"/>
            </w:pPr>
            <w:r>
              <w:t>SUPERVISOR</w:t>
            </w:r>
          </w:p>
        </w:tc>
      </w:tr>
    </w:tbl>
    <w:p w14:paraId="14BC2511" w14:textId="77777777" w:rsidR="00306127" w:rsidRDefault="00306127">
      <w:pPr>
        <w:spacing w:after="1024" w:line="259" w:lineRule="auto"/>
        <w:ind w:left="105" w:right="0" w:firstLine="0"/>
        <w:rPr>
          <w:color w:val="4472C4"/>
          <w:sz w:val="26"/>
        </w:rPr>
      </w:pPr>
    </w:p>
    <w:p w14:paraId="7F1EF0CD" w14:textId="77777777" w:rsidR="00306127" w:rsidRDefault="00306127">
      <w:pPr>
        <w:spacing w:after="1024" w:line="259" w:lineRule="auto"/>
        <w:ind w:left="105" w:right="0" w:firstLine="0"/>
        <w:rPr>
          <w:color w:val="4472C4"/>
          <w:sz w:val="26"/>
        </w:rPr>
      </w:pPr>
    </w:p>
    <w:p w14:paraId="18F86D0F" w14:textId="17DCDFB0" w:rsidR="00C92FD4" w:rsidRDefault="008331F7">
      <w:pPr>
        <w:spacing w:after="1024" w:line="259" w:lineRule="auto"/>
        <w:ind w:left="105" w:right="0" w:firstLine="0"/>
      </w:pPr>
      <w:r>
        <w:rPr>
          <w:color w:val="4472C4"/>
          <w:sz w:val="26"/>
        </w:rPr>
        <w:t xml:space="preserve">Submitted for the Viva Voce examination held on </w:t>
      </w:r>
      <w:r>
        <w:rPr>
          <w:color w:val="4472C4"/>
          <w:sz w:val="26"/>
          <w:u w:val="single" w:color="4472C4"/>
        </w:rPr>
        <w:t>_____________________________</w:t>
      </w:r>
      <w:r w:rsidR="009572BB">
        <w:rPr>
          <w:color w:val="4472C4"/>
          <w:sz w:val="26"/>
          <w:u w:val="single" w:color="4472C4"/>
        </w:rPr>
        <w:t>.</w:t>
      </w:r>
    </w:p>
    <w:p w14:paraId="0D7C9944" w14:textId="77777777" w:rsidR="00C92FD4" w:rsidRDefault="008331F7">
      <w:pPr>
        <w:spacing w:after="3" w:line="259" w:lineRule="auto"/>
        <w:jc w:val="right"/>
      </w:pPr>
      <w:r>
        <w:t>INTERNAL EXAMINER</w:t>
      </w:r>
    </w:p>
    <w:p w14:paraId="70615B5C" w14:textId="77777777" w:rsidR="00306127" w:rsidRDefault="00306127">
      <w:pPr>
        <w:spacing w:after="210" w:line="259" w:lineRule="auto"/>
        <w:ind w:left="78" w:right="0"/>
        <w:rPr>
          <w:color w:val="1F3864"/>
          <w:sz w:val="36"/>
        </w:rPr>
      </w:pPr>
    </w:p>
    <w:p w14:paraId="00107DC1" w14:textId="4B2625EB" w:rsidR="00C92FD4" w:rsidRDefault="008331F7" w:rsidP="008232D5">
      <w:pPr>
        <w:spacing w:after="210" w:line="259" w:lineRule="auto"/>
        <w:ind w:left="0" w:right="0" w:firstLine="0"/>
        <w:jc w:val="both"/>
      </w:pPr>
      <w:r>
        <w:rPr>
          <w:color w:val="1F3864"/>
          <w:sz w:val="36"/>
        </w:rPr>
        <w:t>R.M.K. COLLEGE OF ENGINEERING AND TECHNOLOGY</w:t>
      </w:r>
    </w:p>
    <w:p w14:paraId="13B5037F" w14:textId="1B2D6688" w:rsidR="00C92FD4" w:rsidRPr="008377D3" w:rsidRDefault="008377D3" w:rsidP="008377D3">
      <w:pPr>
        <w:spacing w:after="83" w:line="259" w:lineRule="auto"/>
        <w:ind w:right="37"/>
        <w:rPr>
          <w:sz w:val="24"/>
          <w:szCs w:val="22"/>
        </w:rPr>
      </w:pPr>
      <w:r>
        <w:rPr>
          <w:color w:val="1F3864"/>
          <w:sz w:val="32"/>
          <w:szCs w:val="22"/>
        </w:rPr>
        <w:t xml:space="preserve">                        </w:t>
      </w:r>
      <w:r w:rsidR="008331F7" w:rsidRPr="008377D3">
        <w:rPr>
          <w:color w:val="1F3864"/>
          <w:sz w:val="32"/>
          <w:szCs w:val="22"/>
        </w:rPr>
        <w:t>R.S.M. NAGAR, PUDUVOYAL - 601206</w:t>
      </w:r>
    </w:p>
    <w:p w14:paraId="2253E353" w14:textId="32D9DAAB" w:rsidR="00C92FD4" w:rsidRDefault="008377D3" w:rsidP="008377D3">
      <w:pPr>
        <w:spacing w:after="0" w:line="392" w:lineRule="auto"/>
        <w:ind w:left="33" w:right="60"/>
      </w:pPr>
      <w:r>
        <w:rPr>
          <w:sz w:val="24"/>
        </w:rPr>
        <w:t xml:space="preserve">                                               </w:t>
      </w:r>
      <w:r w:rsidR="008331F7">
        <w:rPr>
          <w:sz w:val="24"/>
        </w:rPr>
        <w:t>(AN AUTONOMOUS INSTITUTION)</w:t>
      </w:r>
    </w:p>
    <w:p w14:paraId="0744B387" w14:textId="6DD245D7" w:rsidR="00C92FD4" w:rsidRDefault="008377D3" w:rsidP="008377D3">
      <w:pPr>
        <w:spacing w:after="450" w:line="278" w:lineRule="auto"/>
        <w:ind w:left="303" w:right="0"/>
      </w:pPr>
      <w:r>
        <w:rPr>
          <w:color w:val="002060"/>
          <w:sz w:val="32"/>
        </w:rPr>
        <w:t xml:space="preserve"> DEPARTMENT OF COMPUTER SCIENCE AND ENGINEERING</w:t>
      </w:r>
    </w:p>
    <w:p w14:paraId="71A7F12C" w14:textId="77777777" w:rsidR="00C92FD4" w:rsidRDefault="008331F7" w:rsidP="00C05550">
      <w:pPr>
        <w:pStyle w:val="Heading1"/>
        <w:spacing w:after="0" w:line="262" w:lineRule="auto"/>
        <w:ind w:left="-5" w:right="0"/>
        <w:rPr>
          <w:b w:val="0"/>
          <w:color w:val="7030A0"/>
          <w:sz w:val="28"/>
        </w:rPr>
      </w:pPr>
      <w:r>
        <w:rPr>
          <w:b w:val="0"/>
          <w:color w:val="7030A0"/>
          <w:sz w:val="28"/>
        </w:rPr>
        <w:t>VISION</w:t>
      </w:r>
    </w:p>
    <w:p w14:paraId="3EE7FBE2" w14:textId="1E84E0CA" w:rsidR="00E83911" w:rsidRPr="00C05550" w:rsidRDefault="008232D5" w:rsidP="008232D5">
      <w:pPr>
        <w:spacing w:line="276" w:lineRule="auto"/>
        <w:jc w:val="both"/>
      </w:pPr>
      <w:r w:rsidRPr="008232D5">
        <w:t>To offer internationally recognized Computer Science and Engineering education driven by innovative research and nurture industry-ready, ethical professionals who contribute to sustainable national and global development.</w:t>
      </w:r>
    </w:p>
    <w:p w14:paraId="5E3E85A4" w14:textId="77777777" w:rsidR="00C92FD4" w:rsidRDefault="008331F7" w:rsidP="008232D5">
      <w:pPr>
        <w:pStyle w:val="Heading1"/>
        <w:spacing w:after="0" w:line="262" w:lineRule="auto"/>
        <w:ind w:left="-5" w:right="0"/>
        <w:jc w:val="both"/>
        <w:rPr>
          <w:b w:val="0"/>
          <w:color w:val="7030A0"/>
          <w:sz w:val="28"/>
        </w:rPr>
      </w:pPr>
      <w:r>
        <w:rPr>
          <w:b w:val="0"/>
          <w:color w:val="7030A0"/>
          <w:sz w:val="28"/>
        </w:rPr>
        <w:t>MISSION</w:t>
      </w:r>
    </w:p>
    <w:p w14:paraId="21682B28" w14:textId="2E6EE83F" w:rsidR="008232D5" w:rsidRPr="008232D5" w:rsidRDefault="008232D5" w:rsidP="008232D5">
      <w:pPr>
        <w:pStyle w:val="Heading1"/>
        <w:numPr>
          <w:ilvl w:val="0"/>
          <w:numId w:val="16"/>
        </w:numPr>
        <w:spacing w:after="0" w:line="262" w:lineRule="auto"/>
        <w:ind w:right="928"/>
        <w:jc w:val="both"/>
        <w:rPr>
          <w:b w:val="0"/>
          <w:sz w:val="28"/>
          <w:lang w:val="en-US"/>
        </w:rPr>
      </w:pPr>
      <w:r w:rsidRPr="008232D5">
        <w:rPr>
          <w:b w:val="0"/>
          <w:sz w:val="28"/>
          <w:lang w:val="en-US"/>
        </w:rPr>
        <w:t>To deliver outcome-based education adapting global standards and evolving industry requirements.</w:t>
      </w:r>
    </w:p>
    <w:p w14:paraId="31470E19" w14:textId="64DDDCDD" w:rsidR="008232D5" w:rsidRPr="008232D5" w:rsidRDefault="008232D5" w:rsidP="008232D5">
      <w:pPr>
        <w:pStyle w:val="Heading1"/>
        <w:numPr>
          <w:ilvl w:val="0"/>
          <w:numId w:val="16"/>
        </w:numPr>
        <w:spacing w:after="0" w:line="262" w:lineRule="auto"/>
        <w:ind w:right="928"/>
        <w:jc w:val="both"/>
        <w:rPr>
          <w:b w:val="0"/>
          <w:sz w:val="28"/>
          <w:lang w:val="en-US"/>
        </w:rPr>
      </w:pPr>
      <w:r w:rsidRPr="008232D5">
        <w:rPr>
          <w:b w:val="0"/>
          <w:sz w:val="28"/>
          <w:lang w:val="en-US"/>
        </w:rPr>
        <w:t>To promote quality research, innovation, and problem-solving to address technological and societal challenges.</w:t>
      </w:r>
    </w:p>
    <w:p w14:paraId="35C86BD7" w14:textId="77777777" w:rsidR="008232D5" w:rsidRDefault="008232D5" w:rsidP="008232D5">
      <w:pPr>
        <w:pStyle w:val="Heading1"/>
        <w:numPr>
          <w:ilvl w:val="0"/>
          <w:numId w:val="16"/>
        </w:numPr>
        <w:spacing w:line="262" w:lineRule="auto"/>
        <w:ind w:right="928"/>
        <w:jc w:val="both"/>
        <w:rPr>
          <w:b w:val="0"/>
          <w:sz w:val="28"/>
          <w:lang w:val="en-US"/>
        </w:rPr>
      </w:pPr>
      <w:r w:rsidRPr="008232D5">
        <w:rPr>
          <w:b w:val="0"/>
          <w:sz w:val="28"/>
          <w:lang w:val="en-US"/>
        </w:rPr>
        <w:t>To nurture industry-ready professionals with ethical social responsibility and sustainability awareness.</w:t>
      </w:r>
    </w:p>
    <w:p w14:paraId="0F6E2EC7" w14:textId="7D801592" w:rsidR="00C92FD4" w:rsidRDefault="008331F7" w:rsidP="008232D5">
      <w:pPr>
        <w:pStyle w:val="Heading1"/>
        <w:spacing w:after="0" w:line="262" w:lineRule="auto"/>
        <w:ind w:left="-5" w:right="0"/>
        <w:jc w:val="both"/>
        <w:rPr>
          <w:b w:val="0"/>
          <w:color w:val="7030A0"/>
          <w:sz w:val="28"/>
        </w:rPr>
      </w:pPr>
      <w:r>
        <w:rPr>
          <w:b w:val="0"/>
          <w:color w:val="7030A0"/>
          <w:sz w:val="28"/>
        </w:rPr>
        <w:t>PROGRAM EDUCATIONAL OBJECTIVES</w:t>
      </w:r>
    </w:p>
    <w:p w14:paraId="7B82A6BB" w14:textId="77777777" w:rsidR="00C05550" w:rsidRPr="008232D5" w:rsidRDefault="00C05550" w:rsidP="008232D5">
      <w:pPr>
        <w:spacing w:after="0"/>
        <w:jc w:val="both"/>
        <w:rPr>
          <w:lang w:val="en-US"/>
        </w:rPr>
      </w:pPr>
      <w:r w:rsidRPr="008232D5">
        <w:rPr>
          <w:lang w:val="en-US"/>
        </w:rPr>
        <w:t>Graduates of Computer Science and Engineering Program will</w:t>
      </w:r>
    </w:p>
    <w:p w14:paraId="478785E4" w14:textId="50A88359" w:rsidR="008232D5" w:rsidRPr="008232D5" w:rsidRDefault="008232D5" w:rsidP="008232D5">
      <w:pPr>
        <w:pStyle w:val="ListParagraph"/>
        <w:numPr>
          <w:ilvl w:val="0"/>
          <w:numId w:val="20"/>
        </w:numPr>
        <w:spacing w:after="0" w:line="276" w:lineRule="auto"/>
        <w:ind w:right="928"/>
        <w:jc w:val="both"/>
        <w:rPr>
          <w:szCs w:val="28"/>
        </w:rPr>
      </w:pPr>
      <w:r>
        <w:rPr>
          <w:szCs w:val="28"/>
        </w:rPr>
        <w:t xml:space="preserve">PEO I: </w:t>
      </w:r>
      <w:r w:rsidRPr="008232D5">
        <w:rPr>
          <w:szCs w:val="28"/>
        </w:rPr>
        <w:t>Establish successful careers in computing and allied domains by applying strong engineering fundamentals and professional competence at national and international levels.</w:t>
      </w:r>
    </w:p>
    <w:p w14:paraId="3528524C" w14:textId="584B341E" w:rsidR="008232D5" w:rsidRPr="008232D5" w:rsidRDefault="008232D5" w:rsidP="008232D5">
      <w:pPr>
        <w:pStyle w:val="ListParagraph"/>
        <w:numPr>
          <w:ilvl w:val="0"/>
          <w:numId w:val="20"/>
        </w:numPr>
        <w:spacing w:after="0" w:line="276" w:lineRule="auto"/>
        <w:ind w:right="928"/>
        <w:jc w:val="both"/>
        <w:rPr>
          <w:szCs w:val="28"/>
        </w:rPr>
      </w:pPr>
      <w:r>
        <w:rPr>
          <w:szCs w:val="28"/>
        </w:rPr>
        <w:t xml:space="preserve">PEO II: </w:t>
      </w:r>
      <w:r w:rsidRPr="008232D5">
        <w:rPr>
          <w:szCs w:val="28"/>
        </w:rPr>
        <w:t>Apply comprehensive knowledge of core computing areas to analyze, design, and develop effective and sustainable engineering solutions.</w:t>
      </w:r>
    </w:p>
    <w:p w14:paraId="66E9F89C" w14:textId="021BD3D5" w:rsidR="008232D5" w:rsidRPr="008232D5" w:rsidRDefault="008232D5" w:rsidP="008232D5">
      <w:pPr>
        <w:pStyle w:val="ListParagraph"/>
        <w:numPr>
          <w:ilvl w:val="0"/>
          <w:numId w:val="20"/>
        </w:numPr>
        <w:spacing w:after="0" w:line="276" w:lineRule="auto"/>
        <w:ind w:right="928"/>
        <w:jc w:val="both"/>
        <w:rPr>
          <w:szCs w:val="28"/>
        </w:rPr>
      </w:pPr>
      <w:r>
        <w:rPr>
          <w:szCs w:val="28"/>
        </w:rPr>
        <w:t xml:space="preserve">PEO III: </w:t>
      </w:r>
      <w:r w:rsidRPr="008232D5">
        <w:rPr>
          <w:szCs w:val="28"/>
        </w:rPr>
        <w:t>Pursue lifelong learning and continuously enhance technical knowledge to adapt to emerging technologies and dynamic professional environments.</w:t>
      </w:r>
    </w:p>
    <w:p w14:paraId="001D3D37" w14:textId="4852BA9D" w:rsidR="00E83911" w:rsidRPr="008232D5" w:rsidRDefault="008232D5" w:rsidP="008232D5">
      <w:pPr>
        <w:pStyle w:val="ListParagraph"/>
        <w:numPr>
          <w:ilvl w:val="0"/>
          <w:numId w:val="20"/>
        </w:numPr>
        <w:spacing w:line="276" w:lineRule="auto"/>
        <w:ind w:right="928"/>
        <w:jc w:val="both"/>
        <w:rPr>
          <w:szCs w:val="28"/>
        </w:rPr>
      </w:pPr>
      <w:r>
        <w:rPr>
          <w:szCs w:val="28"/>
        </w:rPr>
        <w:t xml:space="preserve">PEO IV: </w:t>
      </w:r>
      <w:r w:rsidRPr="008232D5">
        <w:rPr>
          <w:szCs w:val="28"/>
        </w:rPr>
        <w:t>Demonstrate professional ethics, teamwork, leadership, and effective communication while contributing responsibly to society and sustainable development.</w:t>
      </w:r>
    </w:p>
    <w:p w14:paraId="116A4123" w14:textId="4977484B" w:rsidR="00C92FD4" w:rsidRDefault="008331F7" w:rsidP="008232D5">
      <w:pPr>
        <w:pStyle w:val="Heading1"/>
        <w:spacing w:after="0" w:line="262" w:lineRule="auto"/>
        <w:ind w:left="-5" w:right="0"/>
        <w:jc w:val="both"/>
      </w:pPr>
      <w:r>
        <w:rPr>
          <w:b w:val="0"/>
          <w:color w:val="7030A0"/>
          <w:sz w:val="28"/>
        </w:rPr>
        <w:t>PROGRAM SPECIFIC OUTCOMES</w:t>
      </w:r>
    </w:p>
    <w:p w14:paraId="6EA47E19" w14:textId="3B2E09A4" w:rsidR="00C05550" w:rsidRPr="00E83911" w:rsidRDefault="00C05550" w:rsidP="008232D5">
      <w:pPr>
        <w:spacing w:after="0" w:line="276" w:lineRule="auto"/>
        <w:ind w:right="928"/>
        <w:jc w:val="both"/>
        <w:rPr>
          <w:color w:val="auto"/>
          <w:szCs w:val="28"/>
        </w:rPr>
      </w:pPr>
      <w:r w:rsidRPr="00C05550">
        <w:rPr>
          <w:color w:val="auto"/>
        </w:rPr>
        <w:tab/>
      </w:r>
      <w:r w:rsidRPr="00E83911">
        <w:rPr>
          <w:color w:val="auto"/>
          <w:szCs w:val="28"/>
        </w:rPr>
        <w:t>Graduates of Computer Science and Engineering Program will be able to:</w:t>
      </w:r>
    </w:p>
    <w:p w14:paraId="4E46A0CD" w14:textId="4A894519" w:rsidR="008232D5" w:rsidRPr="008232D5" w:rsidRDefault="008232D5" w:rsidP="008232D5">
      <w:pPr>
        <w:pStyle w:val="ListParagraph"/>
        <w:numPr>
          <w:ilvl w:val="0"/>
          <w:numId w:val="20"/>
        </w:numPr>
        <w:spacing w:after="0" w:line="276" w:lineRule="auto"/>
        <w:ind w:right="928"/>
        <w:jc w:val="both"/>
        <w:rPr>
          <w:szCs w:val="28"/>
        </w:rPr>
      </w:pPr>
      <w:r w:rsidRPr="008232D5">
        <w:rPr>
          <w:szCs w:val="28"/>
        </w:rPr>
        <w:t xml:space="preserve">Apply fundamental concepts of computer science to </w:t>
      </w:r>
      <w:proofErr w:type="spellStart"/>
      <w:r w:rsidRPr="008232D5">
        <w:rPr>
          <w:szCs w:val="28"/>
        </w:rPr>
        <w:t>analyze</w:t>
      </w:r>
      <w:proofErr w:type="spellEnd"/>
      <w:r w:rsidRPr="008232D5">
        <w:rPr>
          <w:szCs w:val="28"/>
        </w:rPr>
        <w:t xml:space="preserve"> problems and develop effective software solutions.</w:t>
      </w:r>
    </w:p>
    <w:p w14:paraId="0693B90F" w14:textId="0D520C65" w:rsidR="008232D5" w:rsidRPr="008232D5" w:rsidRDefault="008232D5" w:rsidP="008232D5">
      <w:pPr>
        <w:pStyle w:val="ListParagraph"/>
        <w:numPr>
          <w:ilvl w:val="0"/>
          <w:numId w:val="20"/>
        </w:numPr>
        <w:spacing w:after="0" w:line="276" w:lineRule="auto"/>
        <w:ind w:right="928"/>
        <w:jc w:val="both"/>
        <w:rPr>
          <w:szCs w:val="28"/>
        </w:rPr>
      </w:pPr>
      <w:r w:rsidRPr="008232D5">
        <w:rPr>
          <w:szCs w:val="28"/>
        </w:rPr>
        <w:t>Design and implement secure and intelligent computing systems using modern tools and technologies.</w:t>
      </w:r>
    </w:p>
    <w:p w14:paraId="4345E6F0" w14:textId="7657FF38" w:rsidR="00684495" w:rsidRPr="008232D5" w:rsidRDefault="008232D5" w:rsidP="008232D5">
      <w:pPr>
        <w:pStyle w:val="ListParagraph"/>
        <w:numPr>
          <w:ilvl w:val="0"/>
          <w:numId w:val="20"/>
        </w:numPr>
        <w:spacing w:after="0" w:line="276" w:lineRule="auto"/>
        <w:ind w:right="928"/>
        <w:jc w:val="both"/>
        <w:rPr>
          <w:color w:val="4472C4"/>
          <w:szCs w:val="28"/>
        </w:rPr>
      </w:pPr>
      <w:r w:rsidRPr="008232D5">
        <w:rPr>
          <w:szCs w:val="28"/>
        </w:rPr>
        <w:t>Use industry-relevant skills and professional practices to solve real-world computing challenges.</w:t>
      </w:r>
    </w:p>
    <w:p w14:paraId="5FA17578" w14:textId="77FA49B9" w:rsidR="00E83911" w:rsidRDefault="00E83911">
      <w:pPr>
        <w:spacing w:after="306" w:line="259" w:lineRule="auto"/>
        <w:ind w:left="1329" w:right="1582"/>
        <w:jc w:val="center"/>
        <w:rPr>
          <w:color w:val="4472C4"/>
        </w:rPr>
      </w:pPr>
    </w:p>
    <w:p w14:paraId="5A96FAB1" w14:textId="77777777" w:rsidR="00C4473F" w:rsidRDefault="00C4473F">
      <w:pPr>
        <w:spacing w:after="306" w:line="259" w:lineRule="auto"/>
        <w:ind w:left="1329" w:right="1582"/>
        <w:jc w:val="center"/>
        <w:rPr>
          <w:color w:val="4472C4"/>
        </w:rPr>
      </w:pPr>
    </w:p>
    <w:p w14:paraId="447AEDB0" w14:textId="6BB960F9" w:rsidR="00C92FD4" w:rsidRDefault="008331F7">
      <w:pPr>
        <w:pageBreakBefore/>
        <w:spacing w:after="306" w:line="259" w:lineRule="auto"/>
        <w:ind w:left="1329" w:right="1582"/>
        <w:jc w:val="center"/>
      </w:pPr>
      <w:r>
        <w:rPr>
          <w:color w:val="4472C4"/>
        </w:rPr>
        <w:t>ABSTRACT</w:t>
      </w:r>
    </w:p>
    <w:p w14:paraId="3AFD5DCB" w14:textId="77777777" w:rsidR="00C92FD4" w:rsidRDefault="008331F7" w:rsidP="00E83911">
      <w:pPr>
        <w:spacing w:after="4" w:line="507" w:lineRule="auto"/>
        <w:ind w:left="730" w:right="503"/>
        <w:jc w:val="both"/>
      </w:pPr>
      <w:r>
        <w:rPr>
          <w:sz w:val="24"/>
        </w:rPr>
        <w:t xml:space="preserve">Organisations and students who run workloads on Microsoft Azure and Amazon Web Services often pay for resources that nobody uses. A virtual machine shut down from inside the operating system still bills for compute, a detached disk keeps charging for every gigabyte, and an unused public IP address and an orphaned snapshot add cost every day. Native cost consoles show how much was spent but do not say who owns the waste, what to fix first, or whether a fix really saved money.</w:t>
      </w:r>
    </w:p>
    <w:p w14:paraId="2503FAF5" w14:textId="77777777" w:rsidR="00C92FD4" w:rsidRDefault="008331F7" w:rsidP="00E83911">
      <w:pPr>
        <w:spacing w:after="4" w:line="507" w:lineRule="auto"/>
        <w:ind w:left="730" w:right="503"/>
        <w:jc w:val="both"/>
      </w:pPr>
      <w:r>
        <w:rPr>
          <w:sz w:val="24"/>
        </w:rPr>
        <w:t xml:space="preserve">To address this, we developed CloudPulse, a cloud cost monitoring and optimisation platform. It connects to an Azure subscription with a read-only service principal that holds only the Reader and Cost Management Reader roles, and reads the bill, the resource inventory, virtual machine metrics, Azure Advisor recommendations and the Activity Log. Rule-based detectors and transparent statistics, a weekday-aware robust z-score for spend anomalies, Holt's linear smoothing for budget forecasts and a percentile verdict for idle and oversized virtual machines, turn this data into de-duplicated findings. Each finding is priced per month, scored from P1 to P4, assigned to the person who created the resource and tracked through a defined lifecycle.</w:t>
      </w:r>
    </w:p>
    <w:p w14:paraId="24BF440D" w14:textId="77777777" w:rsidR="00C92FD4" w:rsidRDefault="008331F7" w:rsidP="00E83911">
      <w:pPr>
        <w:spacing w:after="4" w:line="507" w:lineRule="auto"/>
        <w:ind w:left="730" w:right="503"/>
        <w:jc w:val="both"/>
      </w:pPr>
      <w:r>
        <w:rPr>
          <w:sz w:val="24"/>
        </w:rPr>
        <w:t xml:space="preserve">In summary, CloudPulse carries every cost problem from detection to a verified result: a saving is counted only after seven days of billed cost confirm the drop, and a fixed resource that reappears reopens its finding. The system is built with Python, FastAPI, SQLAlchemy and a framework-free JavaScript interface, protects stored cloud secrets with Fernet encryption, and is validated by 27 automated tests and a scripted Azure environment that plants real waste. In its demonstration workspace it reported $262.94 a month of open waste and $33.44 a month of verified savings at 94% estimate accuracy.</w:t>
      </w:r>
    </w:p>
    <w:p w14:paraId="58A25F4B" w14:textId="77777777" w:rsidR="00C92FD4" w:rsidRDefault="00C92FD4">
      <w:pPr>
        <w:sectPr w:rsidR="00C92FD4" w:rsidSect="00F51F95">
          <w:pgSz w:w="11920" w:h="16840"/>
          <w:pgMar w:top="851" w:right="154" w:bottom="336" w:left="1340" w:header="720" w:footer="720" w:gutter="0"/>
          <w:cols w:space="720"/>
        </w:sectPr>
      </w:pPr>
    </w:p>
    <w:p w14:paraId="682E9F67" w14:textId="77777777" w:rsidR="00C92FD4" w:rsidRDefault="00C92FD4">
      <w:pPr>
        <w:spacing w:after="0" w:line="259" w:lineRule="auto"/>
        <w:ind w:left="0" w:right="0" w:firstLine="0"/>
      </w:pPr>
    </w:p>
    <w:p w14:paraId="041F2463" w14:textId="77777777" w:rsidR="00C92FD4" w:rsidRDefault="008331F7">
      <w:pPr>
        <w:spacing w:after="69" w:line="259" w:lineRule="auto"/>
        <w:ind w:left="1329" w:right="0"/>
        <w:jc w:val="center"/>
      </w:pPr>
      <w:r>
        <w:rPr>
          <w:color w:val="4472C4"/>
        </w:rPr>
        <w:t>TABLE OF CONTENTS</w:t>
      </w:r>
    </w:p>
    <w:tbl>
      <w:tblPr>
        <w:tblW w:w="9072" w:type="dxa"/>
        <w:jc w:val="center"/>
        <w:tblLayout w:type="fixed"/>
        <w:tblLook w:val="04A0"/>
      </w:tblPr>
      <w:tblGrid>
        <w:gridCol w:w="1474"/>
        <w:gridCol w:w="6463"/>
        <w:gridCol w:w="1134"/>
      </w:tblGrid>
      <w:tr>
        <w:trPr>
          <w:tblHeader w:val="true"/>
          <w:cantSplit w:val="true"/>
        </w:trPr>
        <w:tc>
          <w:tcPr>
            <w:tcW w:type="dxa" w:w="1474"/>
          </w:tcPr>
          <w:p>
            <w:pPr>
              <w:spacing w:after="40" w:before="40" w:line="240" w:lineRule="auto"/>
              <w:ind w:left="28" w:right="28" w:firstLine="0"/>
              <w:jc w:val="center"/>
            </w:pPr>
            <w:r>
              <w:rPr>
                <w:b/>
                <w:sz w:val="22"/>
              </w:rPr>
              <w:t>CHAPTER NO</w:t>
            </w:r>
          </w:p>
        </w:tc>
        <w:tc>
          <w:tcPr>
            <w:tcW w:type="dxa" w:w="6463"/>
          </w:tcPr>
          <w:p>
            <w:pPr>
              <w:spacing w:after="40" w:before="40" w:line="240" w:lineRule="auto"/>
              <w:ind w:left="28" w:right="28" w:firstLine="0"/>
              <w:jc w:val="center"/>
            </w:pPr>
            <w:r>
              <w:rPr>
                <w:b/>
                <w:sz w:val="22"/>
              </w:rPr>
              <w:t>TITLE</w:t>
            </w:r>
          </w:p>
        </w:tc>
        <w:tc>
          <w:tcPr>
            <w:tcW w:type="dxa" w:w="1134"/>
          </w:tcPr>
          <w:p>
            <w:pPr>
              <w:spacing w:after="40" w:before="40" w:line="240" w:lineRule="auto"/>
              <w:ind w:left="28" w:right="28" w:firstLine="0"/>
              <w:jc w:val="center"/>
            </w:pPr>
            <w:r>
              <w:rPr>
                <w:b/>
                <w:sz w:val="22"/>
              </w:rPr>
              <w:t>PAGE</w:t>
            </w:r>
          </w:p>
        </w:tc>
      </w:tr>
      <w:tr>
        <w:trPr>
          <w:cantSplit w:val="true"/>
        </w:trPr>
        <w:tc>
          <w:tcPr>
            <w:tcW w:type="dxa" w:w="1474"/>
          </w:tcPr>
          <w:p>
            <w:pPr>
              <w:spacing w:after="40" w:before="40" w:line="240" w:lineRule="auto"/>
              <w:ind w:left="28" w:right="28" w:firstLine="0"/>
              <w:jc w:val="center"/>
            </w:pPr>
            <w:r>
              <w:rPr>
                <w:b w:val="0"/>
                <w:sz w:val="22"/>
              </w:rPr>
            </w:r>
          </w:p>
        </w:tc>
        <w:tc>
          <w:tcPr>
            <w:tcW w:type="dxa" w:w="6463"/>
          </w:tcPr>
          <w:p>
            <w:pPr>
              <w:spacing w:after="40" w:before="40" w:line="240" w:lineRule="auto"/>
              <w:ind w:left="28" w:right="28" w:firstLine="0"/>
              <w:jc w:val="left"/>
            </w:pPr>
            <w:r>
              <w:rPr>
                <w:b/>
                <w:sz w:val="22"/>
              </w:rPr>
              <w:t>ABSTRACT</w:t>
            </w:r>
          </w:p>
        </w:tc>
        <w:tc>
          <w:tcPr>
            <w:tcW w:type="dxa" w:w="1134"/>
          </w:tcPr>
          <w:p>
            <w:pPr>
              <w:spacing w:after="40" w:before="40" w:line="240" w:lineRule="auto"/>
              <w:ind w:left="28" w:right="28" w:firstLine="0"/>
              <w:jc w:val="right"/>
            </w:pPr>
            <w:r>
              <w:rPr>
                <w:b w:val="0"/>
                <w:sz w:val="22"/>
              </w:rPr>
              <w:t>5</w:t>
            </w:r>
          </w:p>
        </w:tc>
      </w:tr>
      <w:tr>
        <w:trPr>
          <w:cantSplit w:val="true"/>
        </w:trPr>
        <w:tc>
          <w:tcPr>
            <w:tcW w:type="dxa" w:w="1474"/>
          </w:tcPr>
          <w:p>
            <w:pPr>
              <w:spacing w:after="40" w:before="40" w:line="240" w:lineRule="auto"/>
              <w:ind w:left="28" w:right="28" w:firstLine="0"/>
              <w:jc w:val="center"/>
            </w:pPr>
            <w:r>
              <w:rPr>
                <w:b w:val="0"/>
                <w:sz w:val="22"/>
              </w:rPr>
            </w:r>
          </w:p>
        </w:tc>
        <w:tc>
          <w:tcPr>
            <w:tcW w:type="dxa" w:w="6463"/>
          </w:tcPr>
          <w:p>
            <w:pPr>
              <w:spacing w:after="40" w:before="40" w:line="240" w:lineRule="auto"/>
              <w:ind w:left="28" w:right="28" w:firstLine="0"/>
              <w:jc w:val="left"/>
            </w:pPr>
            <w:r>
              <w:rPr>
                <w:b/>
                <w:sz w:val="22"/>
              </w:rPr>
              <w:t>LIST OF TABLES</w:t>
            </w:r>
          </w:p>
        </w:tc>
        <w:tc>
          <w:tcPr>
            <w:tcW w:type="dxa" w:w="1134"/>
          </w:tcPr>
          <w:p>
            <w:pPr>
              <w:spacing w:after="40" w:before="40" w:line="240" w:lineRule="auto"/>
              <w:ind w:left="28" w:right="28" w:firstLine="0"/>
              <w:jc w:val="right"/>
            </w:pPr>
            <w:r>
              <w:rPr>
                <w:b w:val="0"/>
                <w:sz w:val="22"/>
              </w:rPr>
              <w:t>8</w:t>
            </w:r>
          </w:p>
        </w:tc>
      </w:tr>
      <w:tr>
        <w:trPr>
          <w:cantSplit w:val="true"/>
        </w:trPr>
        <w:tc>
          <w:tcPr>
            <w:tcW w:type="dxa" w:w="1474"/>
          </w:tcPr>
          <w:p>
            <w:pPr>
              <w:spacing w:after="40" w:before="40" w:line="240" w:lineRule="auto"/>
              <w:ind w:left="28" w:right="28" w:firstLine="0"/>
              <w:jc w:val="center"/>
            </w:pPr>
            <w:r>
              <w:rPr>
                <w:b w:val="0"/>
                <w:sz w:val="22"/>
              </w:rPr>
            </w:r>
          </w:p>
        </w:tc>
        <w:tc>
          <w:tcPr>
            <w:tcW w:type="dxa" w:w="6463"/>
          </w:tcPr>
          <w:p>
            <w:pPr>
              <w:spacing w:after="40" w:before="40" w:line="240" w:lineRule="auto"/>
              <w:ind w:left="28" w:right="28" w:firstLine="0"/>
              <w:jc w:val="left"/>
            </w:pPr>
            <w:r>
              <w:rPr>
                <w:b/>
                <w:sz w:val="22"/>
              </w:rPr>
              <w:t>LIST OF FIGURES</w:t>
            </w:r>
          </w:p>
        </w:tc>
        <w:tc>
          <w:tcPr>
            <w:tcW w:type="dxa" w:w="1134"/>
          </w:tcPr>
          <w:p>
            <w:pPr>
              <w:spacing w:after="40" w:before="40" w:line="240" w:lineRule="auto"/>
              <w:ind w:left="28" w:right="28" w:firstLine="0"/>
              <w:jc w:val="right"/>
            </w:pPr>
            <w:r>
              <w:rPr>
                <w:b w:val="0"/>
                <w:sz w:val="22"/>
              </w:rPr>
              <w:t>9</w:t>
            </w:r>
          </w:p>
        </w:tc>
      </w:tr>
      <w:tr>
        <w:trPr>
          <w:cantSplit w:val="true"/>
        </w:trPr>
        <w:tc>
          <w:tcPr>
            <w:tcW w:type="dxa" w:w="1474"/>
          </w:tcPr>
          <w:p>
            <w:pPr>
              <w:spacing w:after="40" w:before="40" w:line="240" w:lineRule="auto"/>
              <w:ind w:left="28" w:right="28" w:firstLine="0"/>
              <w:jc w:val="center"/>
            </w:pPr>
            <w:r>
              <w:rPr>
                <w:b w:val="0"/>
                <w:sz w:val="22"/>
              </w:rPr>
            </w:r>
          </w:p>
        </w:tc>
        <w:tc>
          <w:tcPr>
            <w:tcW w:type="dxa" w:w="6463"/>
          </w:tcPr>
          <w:p>
            <w:pPr>
              <w:spacing w:after="40" w:before="40" w:line="240" w:lineRule="auto"/>
              <w:ind w:left="28" w:right="28" w:firstLine="0"/>
              <w:jc w:val="left"/>
            </w:pPr>
            <w:r>
              <w:rPr>
                <w:b/>
                <w:sz w:val="22"/>
              </w:rPr>
              <w:t>LIST OF ABBREVIATIONS</w:t>
            </w:r>
          </w:p>
        </w:tc>
        <w:tc>
          <w:tcPr>
            <w:tcW w:type="dxa" w:w="1134"/>
          </w:tcPr>
          <w:p>
            <w:pPr>
              <w:spacing w:after="40" w:before="40" w:line="240" w:lineRule="auto"/>
              <w:ind w:left="28" w:right="28" w:firstLine="0"/>
              <w:jc w:val="right"/>
            </w:pPr>
            <w:r>
              <w:rPr>
                <w:b w:val="0"/>
                <w:sz w:val="22"/>
              </w:rPr>
              <w:t>34</w:t>
            </w:r>
          </w:p>
        </w:tc>
      </w:tr>
      <w:tr>
        <w:trPr>
          <w:cantSplit w:val="true"/>
        </w:trPr>
        <w:tc>
          <w:tcPr>
            <w:tcW w:type="dxa" w:w="1474"/>
          </w:tcPr>
          <w:p>
            <w:pPr>
              <w:spacing w:after="40" w:before="40" w:line="240" w:lineRule="auto"/>
              <w:ind w:left="28" w:right="28" w:firstLine="0"/>
              <w:jc w:val="center"/>
            </w:pPr>
            <w:r>
              <w:rPr>
                <w:b w:val="0"/>
                <w:sz w:val="22"/>
              </w:rPr>
              <w:t>1</w:t>
            </w:r>
          </w:p>
        </w:tc>
        <w:tc>
          <w:tcPr>
            <w:tcW w:type="dxa" w:w="6463"/>
          </w:tcPr>
          <w:p>
            <w:pPr>
              <w:spacing w:after="40" w:before="40" w:line="240" w:lineRule="auto"/>
              <w:ind w:left="28" w:right="28" w:firstLine="0"/>
              <w:jc w:val="left"/>
            </w:pPr>
            <w:r>
              <w:rPr>
                <w:b/>
                <w:sz w:val="22"/>
              </w:rPr>
              <w:t>INTRODUCTION</w:t>
            </w:r>
          </w:p>
        </w:tc>
        <w:tc>
          <w:tcPr>
            <w:tcW w:type="dxa" w:w="1134"/>
          </w:tcPr>
          <w:p>
            <w:pPr>
              <w:spacing w:after="40" w:before="40" w:line="240" w:lineRule="auto"/>
              <w:ind w:left="28" w:right="28" w:firstLine="0"/>
              <w:jc w:val="right"/>
            </w:pPr>
            <w:r>
              <w:rPr>
                <w:b w:val="0"/>
                <w:sz w:val="22"/>
              </w:rPr>
              <w:t>10</w:t>
            </w:r>
          </w:p>
        </w:tc>
      </w:tr>
      <w:tr>
        <w:trPr>
          <w:cantSplit w:val="true"/>
        </w:trPr>
        <w:tc>
          <w:tcPr>
            <w:tcW w:type="dxa" w:w="1474"/>
          </w:tcPr>
          <w:p>
            <w:pPr>
              <w:spacing w:after="40" w:before="40" w:line="240" w:lineRule="auto"/>
              <w:ind w:left="28" w:right="28" w:firstLine="0"/>
              <w:jc w:val="center"/>
            </w:pPr>
            <w:r>
              <w:rPr>
                <w:b w:val="0"/>
                <w:sz w:val="22"/>
              </w:rPr>
              <w:t>1.1</w:t>
            </w:r>
          </w:p>
        </w:tc>
        <w:tc>
          <w:tcPr>
            <w:tcW w:type="dxa" w:w="6463"/>
          </w:tcPr>
          <w:p>
            <w:pPr>
              <w:spacing w:after="40" w:before="40" w:line="240" w:lineRule="auto"/>
              <w:ind w:left="28" w:right="28" w:firstLine="0"/>
              <w:jc w:val="left"/>
            </w:pPr>
            <w:r>
              <w:rPr>
                <w:b w:val="0"/>
                <w:sz w:val="22"/>
              </w:rPr>
              <w:t>Background</w:t>
            </w:r>
          </w:p>
        </w:tc>
        <w:tc>
          <w:tcPr>
            <w:tcW w:type="dxa" w:w="1134"/>
          </w:tcPr>
          <w:p>
            <w:pPr>
              <w:spacing w:after="40" w:before="40" w:line="240" w:lineRule="auto"/>
              <w:ind w:left="28" w:right="28" w:firstLine="0"/>
              <w:jc w:val="right"/>
            </w:pPr>
            <w:r>
              <w:rPr>
                <w:b w:val="0"/>
                <w:sz w:val="22"/>
              </w:rPr>
              <w:t>10</w:t>
            </w:r>
          </w:p>
        </w:tc>
      </w:tr>
      <w:tr>
        <w:trPr>
          <w:cantSplit w:val="true"/>
        </w:trPr>
        <w:tc>
          <w:tcPr>
            <w:tcW w:type="dxa" w:w="1474"/>
          </w:tcPr>
          <w:p>
            <w:pPr>
              <w:spacing w:after="40" w:before="40" w:line="240" w:lineRule="auto"/>
              <w:ind w:left="28" w:right="28" w:firstLine="0"/>
              <w:jc w:val="center"/>
            </w:pPr>
            <w:r>
              <w:rPr>
                <w:b w:val="0"/>
                <w:sz w:val="22"/>
              </w:rPr>
              <w:t>1.2</w:t>
            </w:r>
          </w:p>
        </w:tc>
        <w:tc>
          <w:tcPr>
            <w:tcW w:type="dxa" w:w="6463"/>
          </w:tcPr>
          <w:p>
            <w:pPr>
              <w:spacing w:after="40" w:before="40" w:line="240" w:lineRule="auto"/>
              <w:ind w:left="28" w:right="28" w:firstLine="0"/>
              <w:jc w:val="left"/>
            </w:pPr>
            <w:r>
              <w:rPr>
                <w:b w:val="0"/>
                <w:sz w:val="22"/>
              </w:rPr>
              <w:t>Purpose of Cloudpulse</w:t>
            </w:r>
          </w:p>
        </w:tc>
        <w:tc>
          <w:tcPr>
            <w:tcW w:type="dxa" w:w="1134"/>
          </w:tcPr>
          <w:p>
            <w:pPr>
              <w:spacing w:after="40" w:before="40" w:line="240" w:lineRule="auto"/>
              <w:ind w:left="28" w:right="28" w:firstLine="0"/>
              <w:jc w:val="right"/>
            </w:pPr>
            <w:r>
              <w:rPr>
                <w:b w:val="0"/>
                <w:sz w:val="22"/>
              </w:rPr>
              <w:t>11</w:t>
            </w:r>
          </w:p>
        </w:tc>
      </w:tr>
      <w:tr>
        <w:trPr>
          <w:cantSplit w:val="true"/>
        </w:trPr>
        <w:tc>
          <w:tcPr>
            <w:tcW w:type="dxa" w:w="1474"/>
          </w:tcPr>
          <w:p>
            <w:pPr>
              <w:spacing w:after="40" w:before="40" w:line="240" w:lineRule="auto"/>
              <w:ind w:left="28" w:right="28" w:firstLine="0"/>
              <w:jc w:val="center"/>
            </w:pPr>
            <w:r>
              <w:rPr>
                <w:b w:val="0"/>
                <w:sz w:val="22"/>
              </w:rPr>
              <w:t>1.2.1</w:t>
            </w:r>
          </w:p>
        </w:tc>
        <w:tc>
          <w:tcPr>
            <w:tcW w:type="dxa" w:w="6463"/>
          </w:tcPr>
          <w:p>
            <w:pPr>
              <w:spacing w:after="40" w:before="40" w:line="240" w:lineRule="auto"/>
              <w:ind w:left="28" w:right="28" w:firstLine="0"/>
              <w:jc w:val="left"/>
            </w:pPr>
            <w:r>
              <w:rPr>
                <w:b w:val="0"/>
                <w:sz w:val="22"/>
              </w:rPr>
              <w:t xml:space="preserve">        Finding Wasted Cloud Spend</w:t>
            </w:r>
          </w:p>
        </w:tc>
        <w:tc>
          <w:tcPr>
            <w:tcW w:type="dxa" w:w="1134"/>
          </w:tcPr>
          <w:p>
            <w:pPr>
              <w:spacing w:after="40" w:before="40" w:line="240" w:lineRule="auto"/>
              <w:ind w:left="28" w:right="28" w:firstLine="0"/>
              <w:jc w:val="right"/>
            </w:pPr>
            <w:r>
              <w:rPr>
                <w:b w:val="0"/>
                <w:sz w:val="22"/>
              </w:rPr>
              <w:t>11</w:t>
            </w:r>
          </w:p>
        </w:tc>
      </w:tr>
      <w:tr>
        <w:trPr>
          <w:cantSplit w:val="true"/>
        </w:trPr>
        <w:tc>
          <w:tcPr>
            <w:tcW w:type="dxa" w:w="1474"/>
          </w:tcPr>
          <w:p>
            <w:pPr>
              <w:spacing w:after="40" w:before="40" w:line="240" w:lineRule="auto"/>
              <w:ind w:left="28" w:right="28" w:firstLine="0"/>
              <w:jc w:val="center"/>
            </w:pPr>
            <w:r>
              <w:rPr>
                <w:b w:val="0"/>
                <w:sz w:val="22"/>
              </w:rPr>
              <w:t>1.2.2</w:t>
            </w:r>
          </w:p>
        </w:tc>
        <w:tc>
          <w:tcPr>
            <w:tcW w:type="dxa" w:w="6463"/>
          </w:tcPr>
          <w:p>
            <w:pPr>
              <w:spacing w:after="40" w:before="40" w:line="240" w:lineRule="auto"/>
              <w:ind w:left="28" w:right="28" w:firstLine="0"/>
              <w:jc w:val="left"/>
            </w:pPr>
            <w:r>
              <w:rPr>
                <w:b w:val="0"/>
                <w:sz w:val="22"/>
              </w:rPr>
              <w:t xml:space="preserve">        Benefits for Students, Teams and Organisations</w:t>
            </w:r>
          </w:p>
        </w:tc>
        <w:tc>
          <w:tcPr>
            <w:tcW w:type="dxa" w:w="1134"/>
          </w:tcPr>
          <w:p>
            <w:pPr>
              <w:spacing w:after="40" w:before="40" w:line="240" w:lineRule="auto"/>
              <w:ind w:left="28" w:right="28" w:firstLine="0"/>
              <w:jc w:val="right"/>
            </w:pPr>
            <w:r>
              <w:rPr>
                <w:b w:val="0"/>
                <w:sz w:val="22"/>
              </w:rPr>
              <w:t>11</w:t>
            </w:r>
          </w:p>
        </w:tc>
      </w:tr>
      <w:tr>
        <w:trPr>
          <w:cantSplit w:val="true"/>
        </w:trPr>
        <w:tc>
          <w:tcPr>
            <w:tcW w:type="dxa" w:w="1474"/>
          </w:tcPr>
          <w:p>
            <w:pPr>
              <w:spacing w:after="40" w:before="40" w:line="240" w:lineRule="auto"/>
              <w:ind w:left="28" w:right="28" w:firstLine="0"/>
              <w:jc w:val="center"/>
            </w:pPr>
            <w:r>
              <w:rPr>
                <w:b w:val="0"/>
                <w:sz w:val="22"/>
              </w:rPr>
              <w:t>1.3</w:t>
            </w:r>
          </w:p>
        </w:tc>
        <w:tc>
          <w:tcPr>
            <w:tcW w:type="dxa" w:w="6463"/>
          </w:tcPr>
          <w:p>
            <w:pPr>
              <w:spacing w:after="40" w:before="40" w:line="240" w:lineRule="auto"/>
              <w:ind w:left="28" w:right="28" w:firstLine="0"/>
              <w:jc w:val="left"/>
            </w:pPr>
            <w:r>
              <w:rPr>
                <w:b w:val="0"/>
                <w:sz w:val="22"/>
              </w:rPr>
              <w:t>The Cost-to-action Loop</w:t>
            </w:r>
          </w:p>
        </w:tc>
        <w:tc>
          <w:tcPr>
            <w:tcW w:type="dxa" w:w="1134"/>
          </w:tcPr>
          <w:p>
            <w:pPr>
              <w:spacing w:after="40" w:before="40" w:line="240" w:lineRule="auto"/>
              <w:ind w:left="28" w:right="28" w:firstLine="0"/>
              <w:jc w:val="right"/>
            </w:pPr>
            <w:r>
              <w:rPr>
                <w:b w:val="0"/>
                <w:sz w:val="22"/>
              </w:rPr>
              <w:t>11</w:t>
            </w:r>
          </w:p>
        </w:tc>
      </w:tr>
      <w:tr>
        <w:trPr>
          <w:cantSplit w:val="true"/>
        </w:trPr>
        <w:tc>
          <w:tcPr>
            <w:tcW w:type="dxa" w:w="1474"/>
          </w:tcPr>
          <w:p>
            <w:pPr>
              <w:spacing w:after="40" w:before="40" w:line="240" w:lineRule="auto"/>
              <w:ind w:left="28" w:right="28" w:firstLine="0"/>
              <w:jc w:val="center"/>
            </w:pPr>
            <w:r>
              <w:rPr>
                <w:b w:val="0"/>
                <w:sz w:val="22"/>
              </w:rPr>
              <w:t>1.4</w:t>
            </w:r>
          </w:p>
        </w:tc>
        <w:tc>
          <w:tcPr>
            <w:tcW w:type="dxa" w:w="6463"/>
          </w:tcPr>
          <w:p>
            <w:pPr>
              <w:spacing w:after="40" w:before="40" w:line="240" w:lineRule="auto"/>
              <w:ind w:left="28" w:right="28" w:firstLine="0"/>
              <w:jc w:val="left"/>
            </w:pPr>
            <w:r>
              <w:rPr>
                <w:b w:val="0"/>
                <w:sz w:val="22"/>
              </w:rPr>
              <w:t>Objectives and Scope</w:t>
            </w:r>
          </w:p>
        </w:tc>
        <w:tc>
          <w:tcPr>
            <w:tcW w:type="dxa" w:w="1134"/>
          </w:tcPr>
          <w:p>
            <w:pPr>
              <w:spacing w:after="40" w:before="40" w:line="240" w:lineRule="auto"/>
              <w:ind w:left="28" w:right="28" w:firstLine="0"/>
              <w:jc w:val="right"/>
            </w:pPr>
            <w:r>
              <w:rPr>
                <w:b w:val="0"/>
                <w:sz w:val="22"/>
              </w:rPr>
              <w:t>12</w:t>
            </w:r>
          </w:p>
        </w:tc>
      </w:tr>
      <w:tr>
        <w:trPr>
          <w:cantSplit w:val="true"/>
        </w:trPr>
        <w:tc>
          <w:tcPr>
            <w:tcW w:type="dxa" w:w="1474"/>
          </w:tcPr>
          <w:p>
            <w:pPr>
              <w:spacing w:after="40" w:before="40" w:line="240" w:lineRule="auto"/>
              <w:ind w:left="28" w:right="28" w:firstLine="0"/>
              <w:jc w:val="center"/>
            </w:pPr>
            <w:r>
              <w:rPr>
                <w:b w:val="0"/>
                <w:sz w:val="22"/>
              </w:rPr>
              <w:t>2</w:t>
            </w:r>
          </w:p>
        </w:tc>
        <w:tc>
          <w:tcPr>
            <w:tcW w:type="dxa" w:w="6463"/>
          </w:tcPr>
          <w:p>
            <w:pPr>
              <w:spacing w:after="40" w:before="40" w:line="240" w:lineRule="auto"/>
              <w:ind w:left="28" w:right="28" w:firstLine="0"/>
              <w:jc w:val="left"/>
            </w:pPr>
            <w:r>
              <w:rPr>
                <w:b/>
                <w:sz w:val="22"/>
              </w:rPr>
              <w:t>LITERATURE REVIEW</w:t>
            </w:r>
          </w:p>
        </w:tc>
        <w:tc>
          <w:tcPr>
            <w:tcW w:type="dxa" w:w="1134"/>
          </w:tcPr>
          <w:p>
            <w:pPr>
              <w:spacing w:after="40" w:before="40" w:line="240" w:lineRule="auto"/>
              <w:ind w:left="28" w:right="28" w:firstLine="0"/>
              <w:jc w:val="right"/>
            </w:pPr>
            <w:r>
              <w:rPr>
                <w:b w:val="0"/>
                <w:sz w:val="22"/>
              </w:rPr>
              <w:t>13</w:t>
            </w:r>
          </w:p>
        </w:tc>
      </w:tr>
      <w:tr>
        <w:trPr>
          <w:cantSplit w:val="true"/>
        </w:trPr>
        <w:tc>
          <w:tcPr>
            <w:tcW w:type="dxa" w:w="1474"/>
          </w:tcPr>
          <w:p>
            <w:pPr>
              <w:spacing w:after="40" w:before="40" w:line="240" w:lineRule="auto"/>
              <w:ind w:left="28" w:right="28" w:firstLine="0"/>
              <w:jc w:val="center"/>
            </w:pPr>
            <w:r>
              <w:rPr>
                <w:b w:val="0"/>
                <w:sz w:val="22"/>
              </w:rPr>
              <w:t>2.1</w:t>
            </w:r>
          </w:p>
        </w:tc>
        <w:tc>
          <w:tcPr>
            <w:tcW w:type="dxa" w:w="6463"/>
          </w:tcPr>
          <w:p>
            <w:pPr>
              <w:spacing w:after="40" w:before="40" w:line="240" w:lineRule="auto"/>
              <w:ind w:left="28" w:right="28" w:firstLine="0"/>
              <w:jc w:val="left"/>
            </w:pPr>
            <w:r>
              <w:rPr>
                <w:b w:val="0"/>
                <w:sz w:val="22"/>
              </w:rPr>
              <w:t>Review of Cloud Cost Management Tools</w:t>
            </w:r>
          </w:p>
        </w:tc>
        <w:tc>
          <w:tcPr>
            <w:tcW w:type="dxa" w:w="1134"/>
          </w:tcPr>
          <w:p>
            <w:pPr>
              <w:spacing w:after="40" w:before="40" w:line="240" w:lineRule="auto"/>
              <w:ind w:left="28" w:right="28" w:firstLine="0"/>
              <w:jc w:val="right"/>
            </w:pPr>
            <w:r>
              <w:rPr>
                <w:b w:val="0"/>
                <w:sz w:val="22"/>
              </w:rPr>
              <w:t>13</w:t>
            </w:r>
          </w:p>
        </w:tc>
      </w:tr>
      <w:tr>
        <w:trPr>
          <w:cantSplit w:val="true"/>
        </w:trPr>
        <w:tc>
          <w:tcPr>
            <w:tcW w:type="dxa" w:w="1474"/>
          </w:tcPr>
          <w:p>
            <w:pPr>
              <w:spacing w:after="40" w:before="40" w:line="240" w:lineRule="auto"/>
              <w:ind w:left="28" w:right="28" w:firstLine="0"/>
              <w:jc w:val="center"/>
            </w:pPr>
            <w:r>
              <w:rPr>
                <w:b w:val="0"/>
                <w:sz w:val="22"/>
              </w:rPr>
              <w:t>2.2</w:t>
            </w:r>
          </w:p>
        </w:tc>
        <w:tc>
          <w:tcPr>
            <w:tcW w:type="dxa" w:w="6463"/>
          </w:tcPr>
          <w:p>
            <w:pPr>
              <w:spacing w:after="40" w:before="40" w:line="240" w:lineRule="auto"/>
              <w:ind w:left="28" w:right="28" w:firstLine="0"/>
              <w:jc w:val="left"/>
            </w:pPr>
            <w:r>
              <w:rPr>
                <w:b w:val="0"/>
                <w:sz w:val="22"/>
              </w:rPr>
              <w:t>Advancements in Cost Anomaly Detection and Forecasting</w:t>
            </w:r>
          </w:p>
        </w:tc>
        <w:tc>
          <w:tcPr>
            <w:tcW w:type="dxa" w:w="1134"/>
          </w:tcPr>
          <w:p>
            <w:pPr>
              <w:spacing w:after="40" w:before="40" w:line="240" w:lineRule="auto"/>
              <w:ind w:left="28" w:right="28" w:firstLine="0"/>
              <w:jc w:val="right"/>
            </w:pPr>
            <w:r>
              <w:rPr>
                <w:b w:val="0"/>
                <w:sz w:val="22"/>
              </w:rPr>
              <w:t>13</w:t>
            </w:r>
          </w:p>
        </w:tc>
      </w:tr>
      <w:tr>
        <w:trPr>
          <w:cantSplit w:val="true"/>
        </w:trPr>
        <w:tc>
          <w:tcPr>
            <w:tcW w:type="dxa" w:w="1474"/>
          </w:tcPr>
          <w:p>
            <w:pPr>
              <w:spacing w:after="40" w:before="40" w:line="240" w:lineRule="auto"/>
              <w:ind w:left="28" w:right="28" w:firstLine="0"/>
              <w:jc w:val="center"/>
            </w:pPr>
            <w:r>
              <w:rPr>
                <w:b w:val="0"/>
                <w:sz w:val="22"/>
              </w:rPr>
              <w:t>2.3</w:t>
            </w:r>
          </w:p>
        </w:tc>
        <w:tc>
          <w:tcPr>
            <w:tcW w:type="dxa" w:w="6463"/>
          </w:tcPr>
          <w:p>
            <w:pPr>
              <w:spacing w:after="40" w:before="40" w:line="240" w:lineRule="auto"/>
              <w:ind w:left="28" w:right="28" w:firstLine="0"/>
              <w:jc w:val="left"/>
            </w:pPr>
            <w:r>
              <w:rPr>
                <w:b w:val="0"/>
                <w:sz w:val="22"/>
              </w:rPr>
              <w:t>Cost Platform Design</w:t>
            </w:r>
          </w:p>
        </w:tc>
        <w:tc>
          <w:tcPr>
            <w:tcW w:type="dxa" w:w="1134"/>
          </w:tcPr>
          <w:p>
            <w:pPr>
              <w:spacing w:after="40" w:before="40" w:line="240" w:lineRule="auto"/>
              <w:ind w:left="28" w:right="28" w:firstLine="0"/>
              <w:jc w:val="right"/>
            </w:pPr>
            <w:r>
              <w:rPr>
                <w:b w:val="0"/>
                <w:sz w:val="22"/>
              </w:rPr>
              <w:t>14</w:t>
            </w:r>
          </w:p>
        </w:tc>
      </w:tr>
      <w:tr>
        <w:trPr>
          <w:cantSplit w:val="true"/>
        </w:trPr>
        <w:tc>
          <w:tcPr>
            <w:tcW w:type="dxa" w:w="1474"/>
          </w:tcPr>
          <w:p>
            <w:pPr>
              <w:spacing w:after="40" w:before="40" w:line="240" w:lineRule="auto"/>
              <w:ind w:left="28" w:right="28" w:firstLine="0"/>
              <w:jc w:val="center"/>
            </w:pPr>
            <w:r>
              <w:rPr>
                <w:b w:val="0"/>
                <w:sz w:val="22"/>
              </w:rPr>
              <w:t>2.4</w:t>
            </w:r>
          </w:p>
        </w:tc>
        <w:tc>
          <w:tcPr>
            <w:tcW w:type="dxa" w:w="6463"/>
          </w:tcPr>
          <w:p>
            <w:pPr>
              <w:spacing w:after="40" w:before="40" w:line="240" w:lineRule="auto"/>
              <w:ind w:left="28" w:right="28" w:firstLine="0"/>
              <w:jc w:val="left"/>
            </w:pPr>
            <w:r>
              <w:rPr>
                <w:b w:val="0"/>
                <w:sz w:val="22"/>
              </w:rPr>
              <w:t>Review of the Major Components Used</w:t>
            </w:r>
          </w:p>
        </w:tc>
        <w:tc>
          <w:tcPr>
            <w:tcW w:type="dxa" w:w="1134"/>
          </w:tcPr>
          <w:p>
            <w:pPr>
              <w:spacing w:after="40" w:before="40" w:line="240" w:lineRule="auto"/>
              <w:ind w:left="28" w:right="28" w:firstLine="0"/>
              <w:jc w:val="right"/>
            </w:pPr>
            <w:r>
              <w:rPr>
                <w:b w:val="0"/>
                <w:sz w:val="22"/>
              </w:rPr>
              <w:t>14</w:t>
            </w:r>
          </w:p>
        </w:tc>
      </w:tr>
      <w:tr>
        <w:trPr>
          <w:cantSplit w:val="true"/>
        </w:trPr>
        <w:tc>
          <w:tcPr>
            <w:tcW w:type="dxa" w:w="1474"/>
          </w:tcPr>
          <w:p>
            <w:pPr>
              <w:spacing w:after="40" w:before="40" w:line="240" w:lineRule="auto"/>
              <w:ind w:left="28" w:right="28" w:firstLine="0"/>
              <w:jc w:val="center"/>
            </w:pPr>
            <w:r>
              <w:rPr>
                <w:b w:val="0"/>
                <w:sz w:val="22"/>
              </w:rPr>
              <w:t>2.5</w:t>
            </w:r>
          </w:p>
        </w:tc>
        <w:tc>
          <w:tcPr>
            <w:tcW w:type="dxa" w:w="6463"/>
          </w:tcPr>
          <w:p>
            <w:pPr>
              <w:spacing w:after="40" w:before="40" w:line="240" w:lineRule="auto"/>
              <w:ind w:left="28" w:right="28" w:firstLine="0"/>
              <w:jc w:val="left"/>
            </w:pPr>
            <w:r>
              <w:rPr>
                <w:b w:val="0"/>
                <w:sz w:val="22"/>
              </w:rPr>
              <w:t>Applications of Cloud Cost Optimisation</w:t>
            </w:r>
          </w:p>
        </w:tc>
        <w:tc>
          <w:tcPr>
            <w:tcW w:type="dxa" w:w="1134"/>
          </w:tcPr>
          <w:p>
            <w:pPr>
              <w:spacing w:after="40" w:before="40" w:line="240" w:lineRule="auto"/>
              <w:ind w:left="28" w:right="28" w:firstLine="0"/>
              <w:jc w:val="right"/>
            </w:pPr>
            <w:r>
              <w:rPr>
                <w:b w:val="0"/>
                <w:sz w:val="22"/>
              </w:rPr>
              <w:t>15</w:t>
            </w:r>
          </w:p>
        </w:tc>
      </w:tr>
      <w:tr>
        <w:trPr>
          <w:cantSplit w:val="true"/>
        </w:trPr>
        <w:tc>
          <w:tcPr>
            <w:tcW w:type="dxa" w:w="1474"/>
          </w:tcPr>
          <w:p>
            <w:pPr>
              <w:spacing w:after="40" w:before="40" w:line="240" w:lineRule="auto"/>
              <w:ind w:left="28" w:right="28" w:firstLine="0"/>
              <w:jc w:val="center"/>
            </w:pPr>
            <w:r>
              <w:rPr>
                <w:b w:val="0"/>
                <w:sz w:val="22"/>
              </w:rPr>
              <w:t>2.6</w:t>
            </w:r>
          </w:p>
        </w:tc>
        <w:tc>
          <w:tcPr>
            <w:tcW w:type="dxa" w:w="6463"/>
          </w:tcPr>
          <w:p>
            <w:pPr>
              <w:spacing w:after="40" w:before="40" w:line="240" w:lineRule="auto"/>
              <w:ind w:left="28" w:right="28" w:firstLine="0"/>
              <w:jc w:val="left"/>
            </w:pPr>
            <w:r>
              <w:rPr>
                <w:b w:val="0"/>
                <w:sz w:val="22"/>
              </w:rPr>
              <w:t>Challenges in Cloud Cost Optimisation</w:t>
            </w:r>
          </w:p>
        </w:tc>
        <w:tc>
          <w:tcPr>
            <w:tcW w:type="dxa" w:w="1134"/>
          </w:tcPr>
          <w:p>
            <w:pPr>
              <w:spacing w:after="40" w:before="40" w:line="240" w:lineRule="auto"/>
              <w:ind w:left="28" w:right="28" w:firstLine="0"/>
              <w:jc w:val="right"/>
            </w:pPr>
            <w:r>
              <w:rPr>
                <w:b w:val="0"/>
                <w:sz w:val="22"/>
              </w:rPr>
              <w:t>15</w:t>
            </w:r>
          </w:p>
        </w:tc>
      </w:tr>
      <w:tr>
        <w:trPr>
          <w:cantSplit w:val="true"/>
        </w:trPr>
        <w:tc>
          <w:tcPr>
            <w:tcW w:type="dxa" w:w="1474"/>
          </w:tcPr>
          <w:p>
            <w:pPr>
              <w:spacing w:after="40" w:before="40" w:line="240" w:lineRule="auto"/>
              <w:ind w:left="28" w:right="28" w:firstLine="0"/>
              <w:jc w:val="center"/>
            </w:pPr>
            <w:r>
              <w:rPr>
                <w:b w:val="0"/>
                <w:sz w:val="22"/>
              </w:rPr>
              <w:t>2.7</w:t>
            </w:r>
          </w:p>
        </w:tc>
        <w:tc>
          <w:tcPr>
            <w:tcW w:type="dxa" w:w="6463"/>
          </w:tcPr>
          <w:p>
            <w:pPr>
              <w:spacing w:after="40" w:before="40" w:line="240" w:lineRule="auto"/>
              <w:ind w:left="28" w:right="28" w:firstLine="0"/>
              <w:jc w:val="left"/>
            </w:pPr>
            <w:r>
              <w:rPr>
                <w:b w:val="0"/>
                <w:sz w:val="22"/>
              </w:rPr>
              <w:t>Conclusion</w:t>
            </w:r>
          </w:p>
        </w:tc>
        <w:tc>
          <w:tcPr>
            <w:tcW w:type="dxa" w:w="1134"/>
          </w:tcPr>
          <w:p>
            <w:pPr>
              <w:spacing w:after="40" w:before="40" w:line="240" w:lineRule="auto"/>
              <w:ind w:left="28" w:right="28" w:firstLine="0"/>
              <w:jc w:val="right"/>
            </w:pPr>
            <w:r>
              <w:rPr>
                <w:b w:val="0"/>
                <w:sz w:val="22"/>
              </w:rPr>
              <w:t>15</w:t>
            </w:r>
          </w:p>
        </w:tc>
      </w:tr>
      <w:tr>
        <w:trPr>
          <w:cantSplit w:val="true"/>
        </w:trPr>
        <w:tc>
          <w:tcPr>
            <w:tcW w:type="dxa" w:w="1474"/>
          </w:tcPr>
          <w:p>
            <w:pPr>
              <w:spacing w:after="40" w:before="40" w:line="240" w:lineRule="auto"/>
              <w:ind w:left="28" w:right="28" w:firstLine="0"/>
              <w:jc w:val="center"/>
            </w:pPr>
            <w:r>
              <w:rPr>
                <w:b w:val="0"/>
                <w:sz w:val="22"/>
              </w:rPr>
              <w:t>3</w:t>
            </w:r>
          </w:p>
        </w:tc>
        <w:tc>
          <w:tcPr>
            <w:tcW w:type="dxa" w:w="6463"/>
          </w:tcPr>
          <w:p>
            <w:pPr>
              <w:spacing w:after="40" w:before="40" w:line="240" w:lineRule="auto"/>
              <w:ind w:left="28" w:right="28" w:firstLine="0"/>
              <w:jc w:val="left"/>
            </w:pPr>
            <w:r>
              <w:rPr>
                <w:b/>
                <w:sz w:val="22"/>
              </w:rPr>
              <w:t>SYSTEM FUNCTIONALITY</w:t>
            </w:r>
          </w:p>
        </w:tc>
        <w:tc>
          <w:tcPr>
            <w:tcW w:type="dxa" w:w="1134"/>
          </w:tcPr>
          <w:p>
            <w:pPr>
              <w:spacing w:after="40" w:before="40" w:line="240" w:lineRule="auto"/>
              <w:ind w:left="28" w:right="28" w:firstLine="0"/>
              <w:jc w:val="right"/>
            </w:pPr>
            <w:r>
              <w:rPr>
                <w:b w:val="0"/>
                <w:sz w:val="22"/>
              </w:rPr>
              <w:t>16</w:t>
            </w:r>
          </w:p>
        </w:tc>
      </w:tr>
      <w:tr>
        <w:trPr>
          <w:cantSplit w:val="true"/>
        </w:trPr>
        <w:tc>
          <w:tcPr>
            <w:tcW w:type="dxa" w:w="1474"/>
          </w:tcPr>
          <w:p>
            <w:pPr>
              <w:spacing w:after="40" w:before="40" w:line="240" w:lineRule="auto"/>
              <w:ind w:left="28" w:right="28" w:firstLine="0"/>
              <w:jc w:val="center"/>
            </w:pPr>
            <w:r>
              <w:rPr>
                <w:b w:val="0"/>
                <w:sz w:val="22"/>
              </w:rPr>
              <w:t>3.1</w:t>
            </w:r>
          </w:p>
        </w:tc>
        <w:tc>
          <w:tcPr>
            <w:tcW w:type="dxa" w:w="6463"/>
          </w:tcPr>
          <w:p>
            <w:pPr>
              <w:spacing w:after="40" w:before="40" w:line="240" w:lineRule="auto"/>
              <w:ind w:left="28" w:right="28" w:firstLine="0"/>
              <w:jc w:val="left"/>
            </w:pPr>
            <w:r>
              <w:rPr>
                <w:b w:val="0"/>
                <w:sz w:val="22"/>
              </w:rPr>
              <w:t>Cost Data Collection</w:t>
            </w:r>
          </w:p>
        </w:tc>
        <w:tc>
          <w:tcPr>
            <w:tcW w:type="dxa" w:w="1134"/>
          </w:tcPr>
          <w:p>
            <w:pPr>
              <w:spacing w:after="40" w:before="40" w:line="240" w:lineRule="auto"/>
              <w:ind w:left="28" w:right="28" w:firstLine="0"/>
              <w:jc w:val="right"/>
            </w:pPr>
            <w:r>
              <w:rPr>
                <w:b w:val="0"/>
                <w:sz w:val="22"/>
              </w:rPr>
              <w:t>18</w:t>
            </w:r>
          </w:p>
        </w:tc>
      </w:tr>
      <w:tr>
        <w:trPr>
          <w:cantSplit w:val="true"/>
        </w:trPr>
        <w:tc>
          <w:tcPr>
            <w:tcW w:type="dxa" w:w="1474"/>
          </w:tcPr>
          <w:p>
            <w:pPr>
              <w:spacing w:after="40" w:before="40" w:line="240" w:lineRule="auto"/>
              <w:ind w:left="28" w:right="28" w:firstLine="0"/>
              <w:jc w:val="center"/>
            </w:pPr>
            <w:r>
              <w:rPr>
                <w:b w:val="0"/>
                <w:sz w:val="22"/>
              </w:rPr>
              <w:t>3.1.1</w:t>
            </w:r>
          </w:p>
        </w:tc>
        <w:tc>
          <w:tcPr>
            <w:tcW w:type="dxa" w:w="6463"/>
          </w:tcPr>
          <w:p>
            <w:pPr>
              <w:spacing w:after="40" w:before="40" w:line="240" w:lineRule="auto"/>
              <w:ind w:left="28" w:right="28" w:firstLine="0"/>
              <w:jc w:val="left"/>
            </w:pPr>
            <w:r>
              <w:rPr>
                <w:b w:val="0"/>
                <w:sz w:val="22"/>
              </w:rPr>
              <w:t xml:space="preserve">        Azure Credentials</w:t>
            </w:r>
          </w:p>
        </w:tc>
        <w:tc>
          <w:tcPr>
            <w:tcW w:type="dxa" w:w="1134"/>
          </w:tcPr>
          <w:p>
            <w:pPr>
              <w:spacing w:after="40" w:before="40" w:line="240" w:lineRule="auto"/>
              <w:ind w:left="28" w:right="28" w:firstLine="0"/>
              <w:jc w:val="right"/>
            </w:pPr>
            <w:r>
              <w:rPr>
                <w:b w:val="0"/>
                <w:sz w:val="22"/>
              </w:rPr>
              <w:t>18</w:t>
            </w:r>
          </w:p>
        </w:tc>
      </w:tr>
      <w:tr>
        <w:trPr>
          <w:cantSplit w:val="true"/>
        </w:trPr>
        <w:tc>
          <w:tcPr>
            <w:tcW w:type="dxa" w:w="1474"/>
          </w:tcPr>
          <w:p>
            <w:pPr>
              <w:spacing w:after="40" w:before="40" w:line="240" w:lineRule="auto"/>
              <w:ind w:left="28" w:right="28" w:firstLine="0"/>
              <w:jc w:val="center"/>
            </w:pPr>
            <w:r>
              <w:rPr>
                <w:b w:val="0"/>
                <w:sz w:val="22"/>
              </w:rPr>
              <w:t>3.2</w:t>
            </w:r>
          </w:p>
        </w:tc>
        <w:tc>
          <w:tcPr>
            <w:tcW w:type="dxa" w:w="6463"/>
          </w:tcPr>
          <w:p>
            <w:pPr>
              <w:spacing w:after="40" w:before="40" w:line="240" w:lineRule="auto"/>
              <w:ind w:left="28" w:right="28" w:firstLine="0"/>
              <w:jc w:val="left"/>
            </w:pPr>
            <w:r>
              <w:rPr>
                <w:b w:val="0"/>
                <w:sz w:val="22"/>
              </w:rPr>
              <w:t>Data Processing and Detection</w:t>
            </w:r>
          </w:p>
        </w:tc>
        <w:tc>
          <w:tcPr>
            <w:tcW w:type="dxa" w:w="1134"/>
          </w:tcPr>
          <w:p>
            <w:pPr>
              <w:spacing w:after="40" w:before="40" w:line="240" w:lineRule="auto"/>
              <w:ind w:left="28" w:right="28" w:firstLine="0"/>
              <w:jc w:val="right"/>
            </w:pPr>
            <w:r>
              <w:rPr>
                <w:b w:val="0"/>
                <w:sz w:val="22"/>
              </w:rPr>
              <w:t>19</w:t>
            </w:r>
          </w:p>
        </w:tc>
      </w:tr>
      <w:tr>
        <w:trPr>
          <w:cantSplit w:val="true"/>
        </w:trPr>
        <w:tc>
          <w:tcPr>
            <w:tcW w:type="dxa" w:w="1474"/>
          </w:tcPr>
          <w:p>
            <w:pPr>
              <w:spacing w:after="40" w:before="40" w:line="240" w:lineRule="auto"/>
              <w:ind w:left="28" w:right="28" w:firstLine="0"/>
              <w:jc w:val="center"/>
            </w:pPr>
            <w:r>
              <w:rPr>
                <w:b w:val="0"/>
                <w:sz w:val="22"/>
              </w:rPr>
              <w:t>3.3</w:t>
            </w:r>
          </w:p>
        </w:tc>
        <w:tc>
          <w:tcPr>
            <w:tcW w:type="dxa" w:w="6463"/>
          </w:tcPr>
          <w:p>
            <w:pPr>
              <w:spacing w:after="40" w:before="40" w:line="240" w:lineRule="auto"/>
              <w:ind w:left="28" w:right="28" w:firstLine="0"/>
              <w:jc w:val="left"/>
            </w:pPr>
            <w:r>
              <w:rPr>
                <w:b w:val="0"/>
                <w:sz w:val="22"/>
              </w:rPr>
              <w:t>Display and User Interface</w:t>
            </w:r>
          </w:p>
        </w:tc>
        <w:tc>
          <w:tcPr>
            <w:tcW w:type="dxa" w:w="1134"/>
          </w:tcPr>
          <w:p>
            <w:pPr>
              <w:spacing w:after="40" w:before="40" w:line="240" w:lineRule="auto"/>
              <w:ind w:left="28" w:right="28" w:firstLine="0"/>
              <w:jc w:val="right"/>
            </w:pPr>
            <w:r>
              <w:rPr>
                <w:b w:val="0"/>
                <w:sz w:val="22"/>
              </w:rPr>
              <w:t>20</w:t>
            </w:r>
          </w:p>
        </w:tc>
      </w:tr>
      <w:tr>
        <w:trPr>
          <w:cantSplit w:val="true"/>
        </w:trPr>
        <w:tc>
          <w:tcPr>
            <w:tcW w:type="dxa" w:w="1474"/>
          </w:tcPr>
          <w:p>
            <w:pPr>
              <w:spacing w:after="40" w:before="40" w:line="240" w:lineRule="auto"/>
              <w:ind w:left="28" w:right="28" w:firstLine="0"/>
              <w:jc w:val="center"/>
            </w:pPr>
            <w:r>
              <w:rPr>
                <w:b w:val="0"/>
                <w:sz w:val="22"/>
              </w:rPr>
              <w:t>3.4</w:t>
            </w:r>
          </w:p>
        </w:tc>
        <w:tc>
          <w:tcPr>
            <w:tcW w:type="dxa" w:w="6463"/>
          </w:tcPr>
          <w:p>
            <w:pPr>
              <w:spacing w:after="40" w:before="40" w:line="240" w:lineRule="auto"/>
              <w:ind w:left="28" w:right="28" w:firstLine="0"/>
              <w:jc w:val="left"/>
            </w:pPr>
            <w:r>
              <w:rPr>
                <w:b w:val="0"/>
                <w:sz w:val="22"/>
              </w:rPr>
              <w:t>Data Logging and Finding Lifecycle</w:t>
            </w:r>
          </w:p>
        </w:tc>
        <w:tc>
          <w:tcPr>
            <w:tcW w:type="dxa" w:w="1134"/>
          </w:tcPr>
          <w:p>
            <w:pPr>
              <w:spacing w:after="40" w:before="40" w:line="240" w:lineRule="auto"/>
              <w:ind w:left="28" w:right="28" w:firstLine="0"/>
              <w:jc w:val="right"/>
            </w:pPr>
            <w:r>
              <w:rPr>
                <w:b w:val="0"/>
                <w:sz w:val="22"/>
              </w:rPr>
              <w:t>21</w:t>
            </w:r>
          </w:p>
        </w:tc>
      </w:tr>
      <w:tr>
        <w:trPr>
          <w:cantSplit w:val="true"/>
        </w:trPr>
        <w:tc>
          <w:tcPr>
            <w:tcW w:type="dxa" w:w="1474"/>
          </w:tcPr>
          <w:p>
            <w:pPr>
              <w:spacing w:after="40" w:before="40" w:line="240" w:lineRule="auto"/>
              <w:ind w:left="28" w:right="28" w:firstLine="0"/>
              <w:jc w:val="center"/>
            </w:pPr>
            <w:r>
              <w:rPr>
                <w:b w:val="0"/>
                <w:sz w:val="22"/>
              </w:rPr>
              <w:t>3.5</w:t>
            </w:r>
          </w:p>
        </w:tc>
        <w:tc>
          <w:tcPr>
            <w:tcW w:type="dxa" w:w="6463"/>
          </w:tcPr>
          <w:p>
            <w:pPr>
              <w:spacing w:after="40" w:before="40" w:line="240" w:lineRule="auto"/>
              <w:ind w:left="28" w:right="28" w:firstLine="0"/>
              <w:jc w:val="left"/>
            </w:pPr>
            <w:r>
              <w:rPr>
                <w:b w:val="0"/>
                <w:sz w:val="22"/>
              </w:rPr>
              <w:t>Applications</w:t>
            </w:r>
          </w:p>
        </w:tc>
        <w:tc>
          <w:tcPr>
            <w:tcW w:type="dxa" w:w="1134"/>
          </w:tcPr>
          <w:p>
            <w:pPr>
              <w:spacing w:after="40" w:before="40" w:line="240" w:lineRule="auto"/>
              <w:ind w:left="28" w:right="28" w:firstLine="0"/>
              <w:jc w:val="right"/>
            </w:pPr>
            <w:r>
              <w:rPr>
                <w:b w:val="0"/>
                <w:sz w:val="22"/>
              </w:rPr>
              <w:t>21</w:t>
            </w:r>
          </w:p>
        </w:tc>
      </w:tr>
      <w:tr>
        <w:trPr>
          <w:cantSplit w:val="true"/>
        </w:trPr>
        <w:tc>
          <w:tcPr>
            <w:tcW w:type="dxa" w:w="1474"/>
          </w:tcPr>
          <w:p>
            <w:pPr>
              <w:spacing w:after="40" w:before="40" w:line="240" w:lineRule="auto"/>
              <w:ind w:left="28" w:right="28" w:firstLine="0"/>
              <w:jc w:val="center"/>
            </w:pPr>
            <w:r>
              <w:rPr>
                <w:b w:val="0"/>
                <w:sz w:val="22"/>
              </w:rPr>
              <w:t>4</w:t>
            </w:r>
          </w:p>
        </w:tc>
        <w:tc>
          <w:tcPr>
            <w:tcW w:type="dxa" w:w="6463"/>
          </w:tcPr>
          <w:p>
            <w:pPr>
              <w:spacing w:after="40" w:before="40" w:line="240" w:lineRule="auto"/>
              <w:ind w:left="28" w:right="28" w:firstLine="0"/>
              <w:jc w:val="left"/>
            </w:pPr>
            <w:r>
              <w:rPr>
                <w:b/>
                <w:sz w:val="22"/>
              </w:rPr>
              <w:t>TEST AND IMPLEMENTATION</w:t>
            </w:r>
          </w:p>
        </w:tc>
        <w:tc>
          <w:tcPr>
            <w:tcW w:type="dxa" w:w="1134"/>
          </w:tcPr>
          <w:p>
            <w:pPr>
              <w:spacing w:after="40" w:before="40" w:line="240" w:lineRule="auto"/>
              <w:ind w:left="28" w:right="28" w:firstLine="0"/>
              <w:jc w:val="right"/>
            </w:pPr>
            <w:r>
              <w:rPr>
                <w:b w:val="0"/>
                <w:sz w:val="22"/>
              </w:rPr>
              <w:t>23</w:t>
            </w:r>
          </w:p>
        </w:tc>
      </w:tr>
      <w:tr>
        <w:trPr>
          <w:cantSplit w:val="true"/>
        </w:trPr>
        <w:tc>
          <w:tcPr>
            <w:tcW w:type="dxa" w:w="1474"/>
          </w:tcPr>
          <w:p>
            <w:pPr>
              <w:spacing w:after="40" w:before="40" w:line="240" w:lineRule="auto"/>
              <w:ind w:left="28" w:right="28" w:firstLine="0"/>
              <w:jc w:val="center"/>
            </w:pPr>
            <w:r>
              <w:rPr>
                <w:b w:val="0"/>
                <w:sz w:val="22"/>
              </w:rPr>
              <w:t>4.1</w:t>
            </w:r>
          </w:p>
        </w:tc>
        <w:tc>
          <w:tcPr>
            <w:tcW w:type="dxa" w:w="6463"/>
          </w:tcPr>
          <w:p>
            <w:pPr>
              <w:spacing w:after="40" w:before="40" w:line="240" w:lineRule="auto"/>
              <w:ind w:left="28" w:right="28" w:firstLine="0"/>
              <w:jc w:val="left"/>
            </w:pPr>
            <w:r>
              <w:rPr>
                <w:b w:val="0"/>
                <w:sz w:val="22"/>
              </w:rPr>
              <w:t>Test Plan</w:t>
            </w:r>
          </w:p>
        </w:tc>
        <w:tc>
          <w:tcPr>
            <w:tcW w:type="dxa" w:w="1134"/>
          </w:tcPr>
          <w:p>
            <w:pPr>
              <w:spacing w:after="40" w:before="40" w:line="240" w:lineRule="auto"/>
              <w:ind w:left="28" w:right="28" w:firstLine="0"/>
              <w:jc w:val="right"/>
            </w:pPr>
            <w:r>
              <w:rPr>
                <w:b w:val="0"/>
                <w:sz w:val="22"/>
              </w:rPr>
              <w:t>23</w:t>
            </w:r>
          </w:p>
        </w:tc>
      </w:tr>
      <w:tr>
        <w:trPr>
          <w:cantSplit w:val="true"/>
        </w:trPr>
        <w:tc>
          <w:tcPr>
            <w:tcW w:type="dxa" w:w="1474"/>
          </w:tcPr>
          <w:p>
            <w:pPr>
              <w:spacing w:after="40" w:before="40" w:line="240" w:lineRule="auto"/>
              <w:ind w:left="28" w:right="28" w:firstLine="0"/>
              <w:jc w:val="center"/>
            </w:pPr>
            <w:r>
              <w:rPr>
                <w:b w:val="0"/>
                <w:sz w:val="22"/>
              </w:rPr>
              <w:t>4.1.1</w:t>
            </w:r>
          </w:p>
        </w:tc>
        <w:tc>
          <w:tcPr>
            <w:tcW w:type="dxa" w:w="6463"/>
          </w:tcPr>
          <w:p>
            <w:pPr>
              <w:spacing w:after="40" w:before="40" w:line="240" w:lineRule="auto"/>
              <w:ind w:left="28" w:right="28" w:firstLine="0"/>
              <w:jc w:val="left"/>
            </w:pPr>
            <w:r>
              <w:rPr>
                <w:b w:val="0"/>
                <w:sz w:val="22"/>
              </w:rPr>
              <w:t xml:space="preserve">        Detection Rule and Algorithm Validation</w:t>
            </w:r>
          </w:p>
        </w:tc>
        <w:tc>
          <w:tcPr>
            <w:tcW w:type="dxa" w:w="1134"/>
          </w:tcPr>
          <w:p>
            <w:pPr>
              <w:spacing w:after="40" w:before="40" w:line="240" w:lineRule="auto"/>
              <w:ind w:left="28" w:right="28" w:firstLine="0"/>
              <w:jc w:val="right"/>
            </w:pPr>
            <w:r>
              <w:rPr>
                <w:b w:val="0"/>
                <w:sz w:val="22"/>
              </w:rPr>
              <w:t>23</w:t>
            </w:r>
          </w:p>
        </w:tc>
      </w:tr>
      <w:tr>
        <w:trPr>
          <w:cantSplit w:val="true"/>
        </w:trPr>
        <w:tc>
          <w:tcPr>
            <w:tcW w:type="dxa" w:w="1474"/>
          </w:tcPr>
          <w:p>
            <w:pPr>
              <w:spacing w:after="40" w:before="40" w:line="240" w:lineRule="auto"/>
              <w:ind w:left="28" w:right="28" w:firstLine="0"/>
              <w:jc w:val="center"/>
            </w:pPr>
            <w:r>
              <w:rPr>
                <w:b w:val="0"/>
                <w:sz w:val="22"/>
              </w:rPr>
              <w:t>4.1.2</w:t>
            </w:r>
          </w:p>
        </w:tc>
        <w:tc>
          <w:tcPr>
            <w:tcW w:type="dxa" w:w="6463"/>
          </w:tcPr>
          <w:p>
            <w:pPr>
              <w:spacing w:after="40" w:before="40" w:line="240" w:lineRule="auto"/>
              <w:ind w:left="28" w:right="28" w:firstLine="0"/>
              <w:jc w:val="left"/>
            </w:pPr>
            <w:r>
              <w:rPr>
                <w:b w:val="0"/>
                <w:sz w:val="22"/>
              </w:rPr>
              <w:t xml:space="preserve">        Azure Collector Integration</w:t>
            </w:r>
          </w:p>
        </w:tc>
        <w:tc>
          <w:tcPr>
            <w:tcW w:type="dxa" w:w="1134"/>
          </w:tcPr>
          <w:p>
            <w:pPr>
              <w:spacing w:after="40" w:before="40" w:line="240" w:lineRule="auto"/>
              <w:ind w:left="28" w:right="28" w:firstLine="0"/>
              <w:jc w:val="right"/>
            </w:pPr>
            <w:r>
              <w:rPr>
                <w:b w:val="0"/>
                <w:sz w:val="22"/>
              </w:rPr>
              <w:t>23</w:t>
            </w:r>
          </w:p>
        </w:tc>
      </w:tr>
      <w:tr>
        <w:trPr>
          <w:cantSplit w:val="true"/>
        </w:trPr>
        <w:tc>
          <w:tcPr>
            <w:tcW w:type="dxa" w:w="1474"/>
          </w:tcPr>
          <w:p>
            <w:pPr>
              <w:spacing w:after="40" w:before="40" w:line="240" w:lineRule="auto"/>
              <w:ind w:left="28" w:right="28" w:firstLine="0"/>
              <w:jc w:val="center"/>
            </w:pPr>
            <w:r>
              <w:rPr>
                <w:b w:val="0"/>
                <w:sz w:val="22"/>
              </w:rPr>
              <w:t>4.1.3</w:t>
            </w:r>
          </w:p>
        </w:tc>
        <w:tc>
          <w:tcPr>
            <w:tcW w:type="dxa" w:w="6463"/>
          </w:tcPr>
          <w:p>
            <w:pPr>
              <w:spacing w:after="40" w:before="40" w:line="240" w:lineRule="auto"/>
              <w:ind w:left="28" w:right="28" w:firstLine="0"/>
              <w:jc w:val="left"/>
            </w:pPr>
            <w:r>
              <w:rPr>
                <w:b w:val="0"/>
                <w:sz w:val="22"/>
              </w:rPr>
              <w:t xml:space="preserve">        User Interface Testing</w:t>
            </w:r>
          </w:p>
        </w:tc>
        <w:tc>
          <w:tcPr>
            <w:tcW w:type="dxa" w:w="1134"/>
          </w:tcPr>
          <w:p>
            <w:pPr>
              <w:spacing w:after="40" w:before="40" w:line="240" w:lineRule="auto"/>
              <w:ind w:left="28" w:right="28" w:firstLine="0"/>
              <w:jc w:val="right"/>
            </w:pPr>
            <w:r>
              <w:rPr>
                <w:b w:val="0"/>
                <w:sz w:val="22"/>
              </w:rPr>
              <w:t>24</w:t>
            </w:r>
          </w:p>
        </w:tc>
      </w:tr>
      <w:tr>
        <w:trPr>
          <w:cantSplit w:val="true"/>
        </w:trPr>
        <w:tc>
          <w:tcPr>
            <w:tcW w:type="dxa" w:w="1474"/>
          </w:tcPr>
          <w:p>
            <w:pPr>
              <w:spacing w:after="40" w:before="40" w:line="240" w:lineRule="auto"/>
              <w:ind w:left="28" w:right="28" w:firstLine="0"/>
              <w:jc w:val="center"/>
            </w:pPr>
            <w:r>
              <w:rPr>
                <w:b w:val="0"/>
                <w:sz w:val="22"/>
              </w:rPr>
              <w:t>4.1.4</w:t>
            </w:r>
          </w:p>
        </w:tc>
        <w:tc>
          <w:tcPr>
            <w:tcW w:type="dxa" w:w="6463"/>
          </w:tcPr>
          <w:p>
            <w:pPr>
              <w:spacing w:after="40" w:before="40" w:line="240" w:lineRule="auto"/>
              <w:ind w:left="28" w:right="28" w:firstLine="0"/>
              <w:jc w:val="left"/>
            </w:pPr>
            <w:r>
              <w:rPr>
                <w:b w:val="0"/>
                <w:sz w:val="22"/>
              </w:rPr>
              <w:t xml:space="preserve">        Azure Connectivity Testing</w:t>
            </w:r>
          </w:p>
        </w:tc>
        <w:tc>
          <w:tcPr>
            <w:tcW w:type="dxa" w:w="1134"/>
          </w:tcPr>
          <w:p>
            <w:pPr>
              <w:spacing w:after="40" w:before="40" w:line="240" w:lineRule="auto"/>
              <w:ind w:left="28" w:right="28" w:firstLine="0"/>
              <w:jc w:val="right"/>
            </w:pPr>
            <w:r>
              <w:rPr>
                <w:b w:val="0"/>
                <w:sz w:val="22"/>
              </w:rPr>
              <w:t>24</w:t>
            </w:r>
          </w:p>
        </w:tc>
      </w:tr>
      <w:tr>
        <w:trPr>
          <w:cantSplit w:val="true"/>
        </w:trPr>
        <w:tc>
          <w:tcPr>
            <w:tcW w:type="dxa" w:w="1474"/>
          </w:tcPr>
          <w:p>
            <w:pPr>
              <w:spacing w:after="40" w:before="40" w:line="240" w:lineRule="auto"/>
              <w:ind w:left="28" w:right="28" w:firstLine="0"/>
              <w:jc w:val="center"/>
            </w:pPr>
            <w:r>
              <w:rPr>
                <w:b w:val="0"/>
                <w:sz w:val="22"/>
              </w:rPr>
              <w:t>4.2</w:t>
            </w:r>
          </w:p>
        </w:tc>
        <w:tc>
          <w:tcPr>
            <w:tcW w:type="dxa" w:w="6463"/>
          </w:tcPr>
          <w:p>
            <w:pPr>
              <w:spacing w:after="40" w:before="40" w:line="240" w:lineRule="auto"/>
              <w:ind w:left="28" w:right="28" w:firstLine="0"/>
              <w:jc w:val="left"/>
            </w:pPr>
            <w:r>
              <w:rPr>
                <w:b w:val="0"/>
                <w:sz w:val="22"/>
              </w:rPr>
              <w:t>Implementation Challenges</w:t>
            </w:r>
          </w:p>
        </w:tc>
        <w:tc>
          <w:tcPr>
            <w:tcW w:type="dxa" w:w="1134"/>
          </w:tcPr>
          <w:p>
            <w:pPr>
              <w:spacing w:after="40" w:before="40" w:line="240" w:lineRule="auto"/>
              <w:ind w:left="28" w:right="28" w:firstLine="0"/>
              <w:jc w:val="right"/>
            </w:pPr>
            <w:r>
              <w:rPr>
                <w:b w:val="0"/>
                <w:sz w:val="22"/>
              </w:rPr>
              <w:t>24</w:t>
            </w:r>
          </w:p>
        </w:tc>
      </w:tr>
      <w:tr>
        <w:trPr>
          <w:cantSplit w:val="true"/>
        </w:trPr>
        <w:tc>
          <w:tcPr>
            <w:tcW w:type="dxa" w:w="1474"/>
          </w:tcPr>
          <w:p>
            <w:pPr>
              <w:spacing w:after="40" w:before="40" w:line="240" w:lineRule="auto"/>
              <w:ind w:left="28" w:right="28" w:firstLine="0"/>
              <w:jc w:val="center"/>
            </w:pPr>
            <w:r>
              <w:rPr>
                <w:b w:val="0"/>
                <w:sz w:val="22"/>
              </w:rPr>
              <w:t>4.2.1</w:t>
            </w:r>
          </w:p>
        </w:tc>
        <w:tc>
          <w:tcPr>
            <w:tcW w:type="dxa" w:w="6463"/>
          </w:tcPr>
          <w:p>
            <w:pPr>
              <w:spacing w:after="40" w:before="40" w:line="240" w:lineRule="auto"/>
              <w:ind w:left="28" w:right="28" w:firstLine="0"/>
              <w:jc w:val="left"/>
            </w:pPr>
            <w:r>
              <w:rPr>
                <w:b w:val="0"/>
                <w:sz w:val="22"/>
              </w:rPr>
              <w:t xml:space="preserve">        Delayed Billing Data</w:t>
            </w:r>
          </w:p>
        </w:tc>
        <w:tc>
          <w:tcPr>
            <w:tcW w:type="dxa" w:w="1134"/>
          </w:tcPr>
          <w:p>
            <w:pPr>
              <w:spacing w:after="40" w:before="40" w:line="240" w:lineRule="auto"/>
              <w:ind w:left="28" w:right="28" w:firstLine="0"/>
              <w:jc w:val="right"/>
            </w:pPr>
            <w:r>
              <w:rPr>
                <w:b w:val="0"/>
                <w:sz w:val="22"/>
              </w:rPr>
              <w:t>24</w:t>
            </w:r>
          </w:p>
        </w:tc>
      </w:tr>
      <w:tr>
        <w:trPr>
          <w:cantSplit w:val="true"/>
        </w:trPr>
        <w:tc>
          <w:tcPr>
            <w:tcW w:type="dxa" w:w="1474"/>
          </w:tcPr>
          <w:p>
            <w:pPr>
              <w:spacing w:after="40" w:before="40" w:line="240" w:lineRule="auto"/>
              <w:ind w:left="28" w:right="28" w:firstLine="0"/>
              <w:jc w:val="center"/>
            </w:pPr>
            <w:r>
              <w:rPr>
                <w:b w:val="0"/>
                <w:sz w:val="22"/>
              </w:rPr>
              <w:t>4.2.2</w:t>
            </w:r>
          </w:p>
        </w:tc>
        <w:tc>
          <w:tcPr>
            <w:tcW w:type="dxa" w:w="6463"/>
          </w:tcPr>
          <w:p>
            <w:pPr>
              <w:spacing w:after="40" w:before="40" w:line="240" w:lineRule="auto"/>
              <w:ind w:left="28" w:right="28" w:firstLine="0"/>
              <w:jc w:val="left"/>
            </w:pPr>
            <w:r>
              <w:rPr>
                <w:b w:val="0"/>
                <w:sz w:val="22"/>
              </w:rPr>
              <w:t xml:space="preserve">        Unknown Resource Owners</w:t>
            </w:r>
          </w:p>
        </w:tc>
        <w:tc>
          <w:tcPr>
            <w:tcW w:type="dxa" w:w="1134"/>
          </w:tcPr>
          <w:p>
            <w:pPr>
              <w:spacing w:after="40" w:before="40" w:line="240" w:lineRule="auto"/>
              <w:ind w:left="28" w:right="28" w:firstLine="0"/>
              <w:jc w:val="right"/>
            </w:pPr>
            <w:r>
              <w:rPr>
                <w:b w:val="0"/>
                <w:sz w:val="22"/>
              </w:rPr>
              <w:t>25</w:t>
            </w:r>
          </w:p>
        </w:tc>
      </w:tr>
      <w:tr>
        <w:trPr>
          <w:cantSplit w:val="true"/>
        </w:trPr>
        <w:tc>
          <w:tcPr>
            <w:tcW w:type="dxa" w:w="1474"/>
          </w:tcPr>
          <w:p>
            <w:pPr>
              <w:spacing w:after="40" w:before="40" w:line="240" w:lineRule="auto"/>
              <w:ind w:left="28" w:right="28" w:firstLine="0"/>
              <w:jc w:val="center"/>
            </w:pPr>
            <w:r>
              <w:rPr>
                <w:b w:val="0"/>
                <w:sz w:val="22"/>
              </w:rPr>
              <w:t>4.2.3</w:t>
            </w:r>
          </w:p>
        </w:tc>
        <w:tc>
          <w:tcPr>
            <w:tcW w:type="dxa" w:w="6463"/>
          </w:tcPr>
          <w:p>
            <w:pPr>
              <w:spacing w:after="40" w:before="40" w:line="240" w:lineRule="auto"/>
              <w:ind w:left="28" w:right="28" w:firstLine="0"/>
              <w:jc w:val="left"/>
            </w:pPr>
            <w:r>
              <w:rPr>
                <w:b w:val="0"/>
                <w:sz w:val="22"/>
              </w:rPr>
              <w:t xml:space="preserve">        Credential Handling</w:t>
            </w:r>
          </w:p>
        </w:tc>
        <w:tc>
          <w:tcPr>
            <w:tcW w:type="dxa" w:w="1134"/>
          </w:tcPr>
          <w:p>
            <w:pPr>
              <w:spacing w:after="40" w:before="40" w:line="240" w:lineRule="auto"/>
              <w:ind w:left="28" w:right="28" w:firstLine="0"/>
              <w:jc w:val="right"/>
            </w:pPr>
            <w:r>
              <w:rPr>
                <w:b w:val="0"/>
                <w:sz w:val="22"/>
              </w:rPr>
              <w:t>25</w:t>
            </w:r>
          </w:p>
        </w:tc>
      </w:tr>
      <w:tr>
        <w:trPr>
          <w:cantSplit w:val="true"/>
        </w:trPr>
        <w:tc>
          <w:tcPr>
            <w:tcW w:type="dxa" w:w="1474"/>
          </w:tcPr>
          <w:p>
            <w:pPr>
              <w:spacing w:after="40" w:before="40" w:line="240" w:lineRule="auto"/>
              <w:ind w:left="28" w:right="28" w:firstLine="0"/>
              <w:jc w:val="center"/>
            </w:pPr>
            <w:r>
              <w:rPr>
                <w:b w:val="0"/>
                <w:sz w:val="22"/>
              </w:rPr>
              <w:t>4.3</w:t>
            </w:r>
          </w:p>
        </w:tc>
        <w:tc>
          <w:tcPr>
            <w:tcW w:type="dxa" w:w="6463"/>
          </w:tcPr>
          <w:p>
            <w:pPr>
              <w:spacing w:after="40" w:before="40" w:line="240" w:lineRule="auto"/>
              <w:ind w:left="28" w:right="28" w:firstLine="0"/>
              <w:jc w:val="left"/>
            </w:pPr>
            <w:r>
              <w:rPr>
                <w:b w:val="0"/>
                <w:sz w:val="22"/>
              </w:rPr>
              <w:t>Lessons Learned</w:t>
            </w:r>
          </w:p>
        </w:tc>
        <w:tc>
          <w:tcPr>
            <w:tcW w:type="dxa" w:w="1134"/>
          </w:tcPr>
          <w:p>
            <w:pPr>
              <w:spacing w:after="40" w:before="40" w:line="240" w:lineRule="auto"/>
              <w:ind w:left="28" w:right="28" w:firstLine="0"/>
              <w:jc w:val="right"/>
            </w:pPr>
            <w:r>
              <w:rPr>
                <w:b w:val="0"/>
                <w:sz w:val="22"/>
              </w:rPr>
              <w:t>25</w:t>
            </w:r>
          </w:p>
        </w:tc>
      </w:tr>
      <w:tr>
        <w:trPr>
          <w:cantSplit w:val="true"/>
        </w:trPr>
        <w:tc>
          <w:tcPr>
            <w:tcW w:type="dxa" w:w="1474"/>
          </w:tcPr>
          <w:p>
            <w:pPr>
              <w:spacing w:after="40" w:before="40" w:line="240" w:lineRule="auto"/>
              <w:ind w:left="28" w:right="28" w:firstLine="0"/>
              <w:jc w:val="center"/>
            </w:pPr>
            <w:r>
              <w:rPr>
                <w:b w:val="0"/>
                <w:sz w:val="22"/>
              </w:rPr>
              <w:t>4.4</w:t>
            </w:r>
          </w:p>
        </w:tc>
        <w:tc>
          <w:tcPr>
            <w:tcW w:type="dxa" w:w="6463"/>
          </w:tcPr>
          <w:p>
            <w:pPr>
              <w:spacing w:after="40" w:before="40" w:line="240" w:lineRule="auto"/>
              <w:ind w:left="28" w:right="28" w:firstLine="0"/>
              <w:jc w:val="left"/>
            </w:pPr>
            <w:r>
              <w:rPr>
                <w:b w:val="0"/>
                <w:sz w:val="22"/>
              </w:rPr>
              <w:t>Conclusion</w:t>
            </w:r>
          </w:p>
        </w:tc>
        <w:tc>
          <w:tcPr>
            <w:tcW w:type="dxa" w:w="1134"/>
          </w:tcPr>
          <w:p>
            <w:pPr>
              <w:spacing w:after="40" w:before="40" w:line="240" w:lineRule="auto"/>
              <w:ind w:left="28" w:right="28" w:firstLine="0"/>
              <w:jc w:val="right"/>
            </w:pPr>
            <w:r>
              <w:rPr>
                <w:b w:val="0"/>
                <w:sz w:val="22"/>
              </w:rPr>
              <w:t>25</w:t>
            </w:r>
          </w:p>
        </w:tc>
      </w:tr>
      <w:tr>
        <w:trPr>
          <w:cantSplit w:val="true"/>
        </w:trPr>
        <w:tc>
          <w:tcPr>
            <w:tcW w:type="dxa" w:w="1474"/>
          </w:tcPr>
          <w:p>
            <w:pPr>
              <w:spacing w:after="40" w:before="40" w:line="240" w:lineRule="auto"/>
              <w:ind w:left="28" w:right="28" w:firstLine="0"/>
              <w:jc w:val="center"/>
            </w:pPr>
            <w:r>
              <w:rPr>
                <w:b w:val="0"/>
                <w:sz w:val="22"/>
              </w:rPr>
              <w:t>5</w:t>
            </w:r>
          </w:p>
        </w:tc>
        <w:tc>
          <w:tcPr>
            <w:tcW w:type="dxa" w:w="6463"/>
          </w:tcPr>
          <w:p>
            <w:pPr>
              <w:spacing w:after="40" w:before="40" w:line="240" w:lineRule="auto"/>
              <w:ind w:left="28" w:right="28" w:firstLine="0"/>
              <w:jc w:val="left"/>
            </w:pPr>
            <w:r>
              <w:rPr>
                <w:b/>
                <w:sz w:val="22"/>
              </w:rPr>
              <w:t>RESULTS AND DISCUSSION</w:t>
            </w:r>
          </w:p>
        </w:tc>
        <w:tc>
          <w:tcPr>
            <w:tcW w:type="dxa" w:w="1134"/>
          </w:tcPr>
          <w:p>
            <w:pPr>
              <w:spacing w:after="40" w:before="40" w:line="240" w:lineRule="auto"/>
              <w:ind w:left="28" w:right="28" w:firstLine="0"/>
              <w:jc w:val="right"/>
            </w:pPr>
            <w:r>
              <w:rPr>
                <w:b w:val="0"/>
                <w:sz w:val="22"/>
              </w:rPr>
              <w:t>26</w:t>
            </w:r>
          </w:p>
        </w:tc>
      </w:tr>
      <w:tr>
        <w:trPr>
          <w:cantSplit w:val="true"/>
        </w:trPr>
        <w:tc>
          <w:tcPr>
            <w:tcW w:type="dxa" w:w="1474"/>
          </w:tcPr>
          <w:p>
            <w:pPr>
              <w:spacing w:after="40" w:before="40" w:line="240" w:lineRule="auto"/>
              <w:ind w:left="28" w:right="28" w:firstLine="0"/>
              <w:jc w:val="center"/>
            </w:pPr>
            <w:r>
              <w:rPr>
                <w:b w:val="0"/>
                <w:sz w:val="22"/>
              </w:rPr>
              <w:t>5.1</w:t>
            </w:r>
          </w:p>
        </w:tc>
        <w:tc>
          <w:tcPr>
            <w:tcW w:type="dxa" w:w="6463"/>
          </w:tcPr>
          <w:p>
            <w:pPr>
              <w:spacing w:after="40" w:before="40" w:line="240" w:lineRule="auto"/>
              <w:ind w:left="28" w:right="28" w:firstLine="0"/>
              <w:jc w:val="left"/>
            </w:pPr>
            <w:r>
              <w:rPr>
                <w:b w:val="0"/>
                <w:sz w:val="22"/>
              </w:rPr>
              <w:t>Detection Rule Validation</w:t>
            </w:r>
          </w:p>
        </w:tc>
        <w:tc>
          <w:tcPr>
            <w:tcW w:type="dxa" w:w="1134"/>
          </w:tcPr>
          <w:p>
            <w:pPr>
              <w:spacing w:after="40" w:before="40" w:line="240" w:lineRule="auto"/>
              <w:ind w:left="28" w:right="28" w:firstLine="0"/>
              <w:jc w:val="right"/>
            </w:pPr>
            <w:r>
              <w:rPr>
                <w:b w:val="0"/>
                <w:sz w:val="22"/>
              </w:rPr>
              <w:t>26</w:t>
            </w:r>
          </w:p>
        </w:tc>
      </w:tr>
      <w:tr>
        <w:trPr>
          <w:cantSplit w:val="true"/>
        </w:trPr>
        <w:tc>
          <w:tcPr>
            <w:tcW w:type="dxa" w:w="1474"/>
          </w:tcPr>
          <w:p>
            <w:pPr>
              <w:spacing w:after="40" w:before="40" w:line="240" w:lineRule="auto"/>
              <w:ind w:left="28" w:right="28" w:firstLine="0"/>
              <w:jc w:val="center"/>
            </w:pPr>
            <w:r>
              <w:rPr>
                <w:b w:val="0"/>
                <w:sz w:val="22"/>
              </w:rPr>
              <w:t>5.1.1</w:t>
            </w:r>
          </w:p>
        </w:tc>
        <w:tc>
          <w:tcPr>
            <w:tcW w:type="dxa" w:w="6463"/>
          </w:tcPr>
          <w:p>
            <w:pPr>
              <w:spacing w:after="40" w:before="40" w:line="240" w:lineRule="auto"/>
              <w:ind w:left="28" w:right="28" w:firstLine="0"/>
              <w:jc w:val="left"/>
            </w:pPr>
            <w:r>
              <w:rPr>
                <w:b w:val="0"/>
                <w:sz w:val="22"/>
              </w:rPr>
              <w:t xml:space="preserve">        Validation Results</w:t>
            </w:r>
          </w:p>
        </w:tc>
        <w:tc>
          <w:tcPr>
            <w:tcW w:type="dxa" w:w="1134"/>
          </w:tcPr>
          <w:p>
            <w:pPr>
              <w:spacing w:after="40" w:before="40" w:line="240" w:lineRule="auto"/>
              <w:ind w:left="28" w:right="28" w:firstLine="0"/>
              <w:jc w:val="right"/>
            </w:pPr>
            <w:r>
              <w:rPr>
                <w:b w:val="0"/>
                <w:sz w:val="22"/>
              </w:rPr>
              <w:t>26</w:t>
            </w:r>
          </w:p>
        </w:tc>
      </w:tr>
      <w:tr>
        <w:trPr>
          <w:cantSplit w:val="true"/>
        </w:trPr>
        <w:tc>
          <w:tcPr>
            <w:tcW w:type="dxa" w:w="1474"/>
          </w:tcPr>
          <w:p>
            <w:pPr>
              <w:spacing w:after="40" w:before="40" w:line="240" w:lineRule="auto"/>
              <w:ind w:left="28" w:right="28" w:firstLine="0"/>
              <w:jc w:val="center"/>
            </w:pPr>
            <w:r>
              <w:rPr>
                <w:b w:val="0"/>
                <w:sz w:val="22"/>
              </w:rPr>
              <w:t>5.1.2</w:t>
            </w:r>
          </w:p>
        </w:tc>
        <w:tc>
          <w:tcPr>
            <w:tcW w:type="dxa" w:w="6463"/>
          </w:tcPr>
          <w:p>
            <w:pPr>
              <w:spacing w:after="40" w:before="40" w:line="240" w:lineRule="auto"/>
              <w:ind w:left="28" w:right="28" w:firstLine="0"/>
              <w:jc w:val="left"/>
            </w:pPr>
            <w:r>
              <w:rPr>
                <w:b w:val="0"/>
                <w:sz w:val="22"/>
              </w:rPr>
              <w:t xml:space="preserve">        Implications</w:t>
            </w:r>
          </w:p>
        </w:tc>
        <w:tc>
          <w:tcPr>
            <w:tcW w:type="dxa" w:w="1134"/>
          </w:tcPr>
          <w:p>
            <w:pPr>
              <w:spacing w:after="40" w:before="40" w:line="240" w:lineRule="auto"/>
              <w:ind w:left="28" w:right="28" w:firstLine="0"/>
              <w:jc w:val="right"/>
            </w:pPr>
            <w:r>
              <w:rPr>
                <w:b w:val="0"/>
                <w:sz w:val="22"/>
              </w:rPr>
              <w:t>26</w:t>
            </w:r>
          </w:p>
        </w:tc>
      </w:tr>
      <w:tr>
        <w:trPr>
          <w:cantSplit w:val="true"/>
        </w:trPr>
        <w:tc>
          <w:tcPr>
            <w:tcW w:type="dxa" w:w="1474"/>
          </w:tcPr>
          <w:p>
            <w:pPr>
              <w:spacing w:after="40" w:before="40" w:line="240" w:lineRule="auto"/>
              <w:ind w:left="28" w:right="28" w:firstLine="0"/>
              <w:jc w:val="center"/>
            </w:pPr>
            <w:r>
              <w:rPr>
                <w:b w:val="0"/>
                <w:sz w:val="22"/>
              </w:rPr>
              <w:t>5.2</w:t>
            </w:r>
          </w:p>
        </w:tc>
        <w:tc>
          <w:tcPr>
            <w:tcW w:type="dxa" w:w="6463"/>
          </w:tcPr>
          <w:p>
            <w:pPr>
              <w:spacing w:after="40" w:before="40" w:line="240" w:lineRule="auto"/>
              <w:ind w:left="28" w:right="28" w:firstLine="0"/>
              <w:jc w:val="left"/>
            </w:pPr>
            <w:r>
              <w:rPr>
                <w:b w:val="0"/>
                <w:sz w:val="22"/>
              </w:rPr>
              <w:t>Azure Collector Integration</w:t>
            </w:r>
          </w:p>
        </w:tc>
        <w:tc>
          <w:tcPr>
            <w:tcW w:type="dxa" w:w="1134"/>
          </w:tcPr>
          <w:p>
            <w:pPr>
              <w:spacing w:after="40" w:before="40" w:line="240" w:lineRule="auto"/>
              <w:ind w:left="28" w:right="28" w:firstLine="0"/>
              <w:jc w:val="right"/>
            </w:pPr>
            <w:r>
              <w:rPr>
                <w:b w:val="0"/>
                <w:sz w:val="22"/>
              </w:rPr>
              <w:t>27</w:t>
            </w:r>
          </w:p>
        </w:tc>
      </w:tr>
      <w:tr>
        <w:trPr>
          <w:cantSplit w:val="true"/>
        </w:trPr>
        <w:tc>
          <w:tcPr>
            <w:tcW w:type="dxa" w:w="1474"/>
          </w:tcPr>
          <w:p>
            <w:pPr>
              <w:spacing w:after="40" w:before="40" w:line="240" w:lineRule="auto"/>
              <w:ind w:left="28" w:right="28" w:firstLine="0"/>
              <w:jc w:val="center"/>
            </w:pPr>
            <w:r>
              <w:rPr>
                <w:b w:val="0"/>
                <w:sz w:val="22"/>
              </w:rPr>
              <w:t>5.2.1</w:t>
            </w:r>
          </w:p>
        </w:tc>
        <w:tc>
          <w:tcPr>
            <w:tcW w:type="dxa" w:w="6463"/>
          </w:tcPr>
          <w:p>
            <w:pPr>
              <w:spacing w:after="40" w:before="40" w:line="240" w:lineRule="auto"/>
              <w:ind w:left="28" w:right="28" w:firstLine="0"/>
              <w:jc w:val="left"/>
            </w:pPr>
            <w:r>
              <w:rPr>
                <w:b w:val="0"/>
                <w:sz w:val="22"/>
              </w:rPr>
              <w:t xml:space="preserve">        Integration Results</w:t>
            </w:r>
          </w:p>
        </w:tc>
        <w:tc>
          <w:tcPr>
            <w:tcW w:type="dxa" w:w="1134"/>
          </w:tcPr>
          <w:p>
            <w:pPr>
              <w:spacing w:after="40" w:before="40" w:line="240" w:lineRule="auto"/>
              <w:ind w:left="28" w:right="28" w:firstLine="0"/>
              <w:jc w:val="right"/>
            </w:pPr>
            <w:r>
              <w:rPr>
                <w:b w:val="0"/>
                <w:sz w:val="22"/>
              </w:rPr>
              <w:t>27</w:t>
            </w:r>
          </w:p>
        </w:tc>
      </w:tr>
      <w:tr>
        <w:trPr>
          <w:cantSplit w:val="true"/>
        </w:trPr>
        <w:tc>
          <w:tcPr>
            <w:tcW w:type="dxa" w:w="1474"/>
          </w:tcPr>
          <w:p>
            <w:pPr>
              <w:spacing w:after="40" w:before="40" w:line="240" w:lineRule="auto"/>
              <w:ind w:left="28" w:right="28" w:firstLine="0"/>
              <w:jc w:val="center"/>
            </w:pPr>
            <w:r>
              <w:rPr>
                <w:b w:val="0"/>
                <w:sz w:val="22"/>
              </w:rPr>
              <w:t>5.2.2</w:t>
            </w:r>
          </w:p>
        </w:tc>
        <w:tc>
          <w:tcPr>
            <w:tcW w:type="dxa" w:w="6463"/>
          </w:tcPr>
          <w:p>
            <w:pPr>
              <w:spacing w:after="40" w:before="40" w:line="240" w:lineRule="auto"/>
              <w:ind w:left="28" w:right="28" w:firstLine="0"/>
              <w:jc w:val="left"/>
            </w:pPr>
            <w:r>
              <w:rPr>
                <w:b w:val="0"/>
                <w:sz w:val="22"/>
              </w:rPr>
              <w:t xml:space="preserve">        Implications</w:t>
            </w:r>
          </w:p>
        </w:tc>
        <w:tc>
          <w:tcPr>
            <w:tcW w:type="dxa" w:w="1134"/>
          </w:tcPr>
          <w:p>
            <w:pPr>
              <w:spacing w:after="40" w:before="40" w:line="240" w:lineRule="auto"/>
              <w:ind w:left="28" w:right="28" w:firstLine="0"/>
              <w:jc w:val="right"/>
            </w:pPr>
            <w:r>
              <w:rPr>
                <w:b w:val="0"/>
                <w:sz w:val="22"/>
              </w:rPr>
              <w:t>27</w:t>
            </w:r>
          </w:p>
        </w:tc>
      </w:tr>
      <w:tr>
        <w:trPr>
          <w:cantSplit w:val="true"/>
        </w:trPr>
        <w:tc>
          <w:tcPr>
            <w:tcW w:type="dxa" w:w="1474"/>
          </w:tcPr>
          <w:p>
            <w:pPr>
              <w:spacing w:after="40" w:before="40" w:line="240" w:lineRule="auto"/>
              <w:ind w:left="28" w:right="28" w:firstLine="0"/>
              <w:jc w:val="center"/>
            </w:pPr>
            <w:r>
              <w:rPr>
                <w:b w:val="0"/>
                <w:sz w:val="22"/>
              </w:rPr>
              <w:t>5.3</w:t>
            </w:r>
          </w:p>
        </w:tc>
        <w:tc>
          <w:tcPr>
            <w:tcW w:type="dxa" w:w="6463"/>
          </w:tcPr>
          <w:p>
            <w:pPr>
              <w:spacing w:after="40" w:before="40" w:line="240" w:lineRule="auto"/>
              <w:ind w:left="28" w:right="28" w:firstLine="0"/>
              <w:jc w:val="left"/>
            </w:pPr>
            <w:r>
              <w:rPr>
                <w:b w:val="0"/>
                <w:sz w:val="22"/>
              </w:rPr>
              <w:t>User Interface Testing</w:t>
            </w:r>
          </w:p>
        </w:tc>
        <w:tc>
          <w:tcPr>
            <w:tcW w:type="dxa" w:w="1134"/>
          </w:tcPr>
          <w:p>
            <w:pPr>
              <w:spacing w:after="40" w:before="40" w:line="240" w:lineRule="auto"/>
              <w:ind w:left="28" w:right="28" w:firstLine="0"/>
              <w:jc w:val="right"/>
            </w:pPr>
            <w:r>
              <w:rPr>
                <w:b w:val="0"/>
                <w:sz w:val="22"/>
              </w:rPr>
              <w:t>27</w:t>
            </w:r>
          </w:p>
        </w:tc>
      </w:tr>
      <w:tr>
        <w:trPr>
          <w:cantSplit w:val="true"/>
        </w:trPr>
        <w:tc>
          <w:tcPr>
            <w:tcW w:type="dxa" w:w="1474"/>
          </w:tcPr>
          <w:p>
            <w:pPr>
              <w:spacing w:after="40" w:before="40" w:line="240" w:lineRule="auto"/>
              <w:ind w:left="28" w:right="28" w:firstLine="0"/>
              <w:jc w:val="center"/>
            </w:pPr>
            <w:r>
              <w:rPr>
                <w:b w:val="0"/>
                <w:sz w:val="22"/>
              </w:rPr>
              <w:t>5.3.1</w:t>
            </w:r>
          </w:p>
        </w:tc>
        <w:tc>
          <w:tcPr>
            <w:tcW w:type="dxa" w:w="6463"/>
          </w:tcPr>
          <w:p>
            <w:pPr>
              <w:spacing w:after="40" w:before="40" w:line="240" w:lineRule="auto"/>
              <w:ind w:left="28" w:right="28" w:firstLine="0"/>
              <w:jc w:val="left"/>
            </w:pPr>
            <w:r>
              <w:rPr>
                <w:b w:val="0"/>
                <w:sz w:val="22"/>
              </w:rPr>
              <w:t xml:space="preserve">        User Interface Results</w:t>
            </w:r>
          </w:p>
        </w:tc>
        <w:tc>
          <w:tcPr>
            <w:tcW w:type="dxa" w:w="1134"/>
          </w:tcPr>
          <w:p>
            <w:pPr>
              <w:spacing w:after="40" w:before="40" w:line="240" w:lineRule="auto"/>
              <w:ind w:left="28" w:right="28" w:firstLine="0"/>
              <w:jc w:val="right"/>
            </w:pPr>
            <w:r>
              <w:rPr>
                <w:b w:val="0"/>
                <w:sz w:val="22"/>
              </w:rPr>
              <w:t>27</w:t>
            </w:r>
          </w:p>
        </w:tc>
      </w:tr>
      <w:tr>
        <w:trPr>
          <w:cantSplit w:val="true"/>
        </w:trPr>
        <w:tc>
          <w:tcPr>
            <w:tcW w:type="dxa" w:w="1474"/>
          </w:tcPr>
          <w:p>
            <w:pPr>
              <w:spacing w:after="40" w:before="40" w:line="240" w:lineRule="auto"/>
              <w:ind w:left="28" w:right="28" w:firstLine="0"/>
              <w:jc w:val="center"/>
            </w:pPr>
            <w:r>
              <w:rPr>
                <w:b w:val="0"/>
                <w:sz w:val="22"/>
              </w:rPr>
              <w:t>5.3.2</w:t>
            </w:r>
          </w:p>
        </w:tc>
        <w:tc>
          <w:tcPr>
            <w:tcW w:type="dxa" w:w="6463"/>
          </w:tcPr>
          <w:p>
            <w:pPr>
              <w:spacing w:after="40" w:before="40" w:line="240" w:lineRule="auto"/>
              <w:ind w:left="28" w:right="28" w:firstLine="0"/>
              <w:jc w:val="left"/>
            </w:pPr>
            <w:r>
              <w:rPr>
                <w:b w:val="0"/>
                <w:sz w:val="22"/>
              </w:rPr>
              <w:t xml:space="preserve">        Implications</w:t>
            </w:r>
          </w:p>
        </w:tc>
        <w:tc>
          <w:tcPr>
            <w:tcW w:type="dxa" w:w="1134"/>
          </w:tcPr>
          <w:p>
            <w:pPr>
              <w:spacing w:after="40" w:before="40" w:line="240" w:lineRule="auto"/>
              <w:ind w:left="28" w:right="28" w:firstLine="0"/>
              <w:jc w:val="right"/>
            </w:pPr>
            <w:r>
              <w:rPr>
                <w:b w:val="0"/>
                <w:sz w:val="22"/>
              </w:rPr>
              <w:t>30</w:t>
            </w:r>
          </w:p>
        </w:tc>
      </w:tr>
      <w:tr>
        <w:trPr>
          <w:cantSplit w:val="true"/>
        </w:trPr>
        <w:tc>
          <w:tcPr>
            <w:tcW w:type="dxa" w:w="1474"/>
          </w:tcPr>
          <w:p>
            <w:pPr>
              <w:spacing w:after="40" w:before="40" w:line="240" w:lineRule="auto"/>
              <w:ind w:left="28" w:right="28" w:firstLine="0"/>
              <w:jc w:val="center"/>
            </w:pPr>
            <w:r>
              <w:rPr>
                <w:b w:val="0"/>
                <w:sz w:val="22"/>
              </w:rPr>
              <w:t>5.4</w:t>
            </w:r>
          </w:p>
        </w:tc>
        <w:tc>
          <w:tcPr>
            <w:tcW w:type="dxa" w:w="6463"/>
          </w:tcPr>
          <w:p>
            <w:pPr>
              <w:spacing w:after="40" w:before="40" w:line="240" w:lineRule="auto"/>
              <w:ind w:left="28" w:right="28" w:firstLine="0"/>
              <w:jc w:val="left"/>
            </w:pPr>
            <w:r>
              <w:rPr>
                <w:b w:val="0"/>
                <w:sz w:val="22"/>
              </w:rPr>
              <w:t>Azure Connectivity</w:t>
            </w:r>
          </w:p>
        </w:tc>
        <w:tc>
          <w:tcPr>
            <w:tcW w:type="dxa" w:w="1134"/>
          </w:tcPr>
          <w:p>
            <w:pPr>
              <w:spacing w:after="40" w:before="40" w:line="240" w:lineRule="auto"/>
              <w:ind w:left="28" w:right="28" w:firstLine="0"/>
              <w:jc w:val="right"/>
            </w:pPr>
            <w:r>
              <w:rPr>
                <w:b w:val="0"/>
                <w:sz w:val="22"/>
              </w:rPr>
              <w:t>30</w:t>
            </w:r>
          </w:p>
        </w:tc>
      </w:tr>
      <w:tr>
        <w:trPr>
          <w:cantSplit w:val="true"/>
        </w:trPr>
        <w:tc>
          <w:tcPr>
            <w:tcW w:type="dxa" w:w="1474"/>
          </w:tcPr>
          <w:p>
            <w:pPr>
              <w:spacing w:after="40" w:before="40" w:line="240" w:lineRule="auto"/>
              <w:ind w:left="28" w:right="28" w:firstLine="0"/>
              <w:jc w:val="center"/>
            </w:pPr>
            <w:r>
              <w:rPr>
                <w:b w:val="0"/>
                <w:sz w:val="22"/>
              </w:rPr>
              <w:t>5.4.1</w:t>
            </w:r>
          </w:p>
        </w:tc>
        <w:tc>
          <w:tcPr>
            <w:tcW w:type="dxa" w:w="6463"/>
          </w:tcPr>
          <w:p>
            <w:pPr>
              <w:spacing w:after="40" w:before="40" w:line="240" w:lineRule="auto"/>
              <w:ind w:left="28" w:right="28" w:firstLine="0"/>
              <w:jc w:val="left"/>
            </w:pPr>
            <w:r>
              <w:rPr>
                <w:b w:val="0"/>
                <w:sz w:val="22"/>
              </w:rPr>
              <w:t xml:space="preserve">        Connectivity Results</w:t>
            </w:r>
          </w:p>
        </w:tc>
        <w:tc>
          <w:tcPr>
            <w:tcW w:type="dxa" w:w="1134"/>
          </w:tcPr>
          <w:p>
            <w:pPr>
              <w:spacing w:after="40" w:before="40" w:line="240" w:lineRule="auto"/>
              <w:ind w:left="28" w:right="28" w:firstLine="0"/>
              <w:jc w:val="right"/>
            </w:pPr>
            <w:r>
              <w:rPr>
                <w:b w:val="0"/>
                <w:sz w:val="22"/>
              </w:rPr>
              <w:t>30</w:t>
            </w:r>
          </w:p>
        </w:tc>
      </w:tr>
      <w:tr>
        <w:trPr>
          <w:cantSplit w:val="true"/>
        </w:trPr>
        <w:tc>
          <w:tcPr>
            <w:tcW w:type="dxa" w:w="1474"/>
          </w:tcPr>
          <w:p>
            <w:pPr>
              <w:spacing w:after="40" w:before="40" w:line="240" w:lineRule="auto"/>
              <w:ind w:left="28" w:right="28" w:firstLine="0"/>
              <w:jc w:val="center"/>
            </w:pPr>
            <w:r>
              <w:rPr>
                <w:b w:val="0"/>
                <w:sz w:val="22"/>
              </w:rPr>
              <w:t>5.4.2</w:t>
            </w:r>
          </w:p>
        </w:tc>
        <w:tc>
          <w:tcPr>
            <w:tcW w:type="dxa" w:w="6463"/>
          </w:tcPr>
          <w:p>
            <w:pPr>
              <w:spacing w:after="40" w:before="40" w:line="240" w:lineRule="auto"/>
              <w:ind w:left="28" w:right="28" w:firstLine="0"/>
              <w:jc w:val="left"/>
            </w:pPr>
            <w:r>
              <w:rPr>
                <w:b w:val="0"/>
                <w:sz w:val="22"/>
              </w:rPr>
              <w:t xml:space="preserve">        Implications</w:t>
            </w:r>
          </w:p>
        </w:tc>
        <w:tc>
          <w:tcPr>
            <w:tcW w:type="dxa" w:w="1134"/>
          </w:tcPr>
          <w:p>
            <w:pPr>
              <w:spacing w:after="40" w:before="40" w:line="240" w:lineRule="auto"/>
              <w:ind w:left="28" w:right="28" w:firstLine="0"/>
              <w:jc w:val="right"/>
            </w:pPr>
            <w:r>
              <w:rPr>
                <w:b w:val="0"/>
                <w:sz w:val="22"/>
              </w:rPr>
              <w:t>31</w:t>
            </w:r>
          </w:p>
        </w:tc>
      </w:tr>
      <w:tr>
        <w:trPr>
          <w:cantSplit w:val="true"/>
        </w:trPr>
        <w:tc>
          <w:tcPr>
            <w:tcW w:type="dxa" w:w="1474"/>
          </w:tcPr>
          <w:p>
            <w:pPr>
              <w:spacing w:after="40" w:before="40" w:line="240" w:lineRule="auto"/>
              <w:ind w:left="28" w:right="28" w:firstLine="0"/>
              <w:jc w:val="center"/>
            </w:pPr>
            <w:r>
              <w:rPr>
                <w:b w:val="0"/>
                <w:sz w:val="22"/>
              </w:rPr>
              <w:t>5.5</w:t>
            </w:r>
          </w:p>
        </w:tc>
        <w:tc>
          <w:tcPr>
            <w:tcW w:type="dxa" w:w="6463"/>
          </w:tcPr>
          <w:p>
            <w:pPr>
              <w:spacing w:after="40" w:before="40" w:line="240" w:lineRule="auto"/>
              <w:ind w:left="28" w:right="28" w:firstLine="0"/>
              <w:jc w:val="left"/>
            </w:pPr>
            <w:r>
              <w:rPr>
                <w:b w:val="0"/>
                <w:sz w:val="22"/>
              </w:rPr>
              <w:t>Implementation Challenges</w:t>
            </w:r>
          </w:p>
        </w:tc>
        <w:tc>
          <w:tcPr>
            <w:tcW w:type="dxa" w:w="1134"/>
          </w:tcPr>
          <w:p>
            <w:pPr>
              <w:spacing w:after="40" w:before="40" w:line="240" w:lineRule="auto"/>
              <w:ind w:left="28" w:right="28" w:firstLine="0"/>
              <w:jc w:val="right"/>
            </w:pPr>
            <w:r>
              <w:rPr>
                <w:b w:val="0"/>
                <w:sz w:val="22"/>
              </w:rPr>
              <w:t>31</w:t>
            </w:r>
          </w:p>
        </w:tc>
      </w:tr>
      <w:tr>
        <w:trPr>
          <w:cantSplit w:val="true"/>
        </w:trPr>
        <w:tc>
          <w:tcPr>
            <w:tcW w:type="dxa" w:w="1474"/>
          </w:tcPr>
          <w:p>
            <w:pPr>
              <w:spacing w:after="40" w:before="40" w:line="240" w:lineRule="auto"/>
              <w:ind w:left="28" w:right="28" w:firstLine="0"/>
              <w:jc w:val="center"/>
            </w:pPr>
            <w:r>
              <w:rPr>
                <w:b w:val="0"/>
                <w:sz w:val="22"/>
              </w:rPr>
              <w:t>5.5.1</w:t>
            </w:r>
          </w:p>
        </w:tc>
        <w:tc>
          <w:tcPr>
            <w:tcW w:type="dxa" w:w="6463"/>
          </w:tcPr>
          <w:p>
            <w:pPr>
              <w:spacing w:after="40" w:before="40" w:line="240" w:lineRule="auto"/>
              <w:ind w:left="28" w:right="28" w:firstLine="0"/>
              <w:jc w:val="left"/>
            </w:pPr>
            <w:r>
              <w:rPr>
                <w:b w:val="0"/>
                <w:sz w:val="22"/>
              </w:rPr>
              <w:t xml:space="preserve">        Delayed Billing Data</w:t>
            </w:r>
          </w:p>
        </w:tc>
        <w:tc>
          <w:tcPr>
            <w:tcW w:type="dxa" w:w="1134"/>
          </w:tcPr>
          <w:p>
            <w:pPr>
              <w:spacing w:after="40" w:before="40" w:line="240" w:lineRule="auto"/>
              <w:ind w:left="28" w:right="28" w:firstLine="0"/>
              <w:jc w:val="right"/>
            </w:pPr>
            <w:r>
              <w:rPr>
                <w:b w:val="0"/>
                <w:sz w:val="22"/>
              </w:rPr>
              <w:t>31</w:t>
            </w:r>
          </w:p>
        </w:tc>
      </w:tr>
      <w:tr>
        <w:trPr>
          <w:cantSplit w:val="true"/>
        </w:trPr>
        <w:tc>
          <w:tcPr>
            <w:tcW w:type="dxa" w:w="1474"/>
          </w:tcPr>
          <w:p>
            <w:pPr>
              <w:spacing w:after="40" w:before="40" w:line="240" w:lineRule="auto"/>
              <w:ind w:left="28" w:right="28" w:firstLine="0"/>
              <w:jc w:val="center"/>
            </w:pPr>
            <w:r>
              <w:rPr>
                <w:b w:val="0"/>
                <w:sz w:val="22"/>
              </w:rPr>
              <w:t>5.5.2</w:t>
            </w:r>
          </w:p>
        </w:tc>
        <w:tc>
          <w:tcPr>
            <w:tcW w:type="dxa" w:w="6463"/>
          </w:tcPr>
          <w:p>
            <w:pPr>
              <w:spacing w:after="40" w:before="40" w:line="240" w:lineRule="auto"/>
              <w:ind w:left="28" w:right="28" w:firstLine="0"/>
              <w:jc w:val="left"/>
            </w:pPr>
            <w:r>
              <w:rPr>
                <w:b w:val="0"/>
                <w:sz w:val="22"/>
              </w:rPr>
              <w:t xml:space="preserve">        Unknown Resource Owners</w:t>
            </w:r>
          </w:p>
        </w:tc>
        <w:tc>
          <w:tcPr>
            <w:tcW w:type="dxa" w:w="1134"/>
          </w:tcPr>
          <w:p>
            <w:pPr>
              <w:spacing w:after="40" w:before="40" w:line="240" w:lineRule="auto"/>
              <w:ind w:left="28" w:right="28" w:firstLine="0"/>
              <w:jc w:val="right"/>
            </w:pPr>
            <w:r>
              <w:rPr>
                <w:b w:val="0"/>
                <w:sz w:val="22"/>
              </w:rPr>
              <w:t>31</w:t>
            </w:r>
          </w:p>
        </w:tc>
      </w:tr>
      <w:tr>
        <w:trPr>
          <w:cantSplit w:val="true"/>
        </w:trPr>
        <w:tc>
          <w:tcPr>
            <w:tcW w:type="dxa" w:w="1474"/>
          </w:tcPr>
          <w:p>
            <w:pPr>
              <w:spacing w:after="40" w:before="40" w:line="240" w:lineRule="auto"/>
              <w:ind w:left="28" w:right="28" w:firstLine="0"/>
              <w:jc w:val="center"/>
            </w:pPr>
            <w:r>
              <w:rPr>
                <w:b w:val="0"/>
                <w:sz w:val="22"/>
              </w:rPr>
              <w:t>5.5.3</w:t>
            </w:r>
          </w:p>
        </w:tc>
        <w:tc>
          <w:tcPr>
            <w:tcW w:type="dxa" w:w="6463"/>
          </w:tcPr>
          <w:p>
            <w:pPr>
              <w:spacing w:after="40" w:before="40" w:line="240" w:lineRule="auto"/>
              <w:ind w:left="28" w:right="28" w:firstLine="0"/>
              <w:jc w:val="left"/>
            </w:pPr>
            <w:r>
              <w:rPr>
                <w:b w:val="0"/>
                <w:sz w:val="22"/>
              </w:rPr>
              <w:t xml:space="preserve">        Credential Handling</w:t>
            </w:r>
          </w:p>
        </w:tc>
        <w:tc>
          <w:tcPr>
            <w:tcW w:type="dxa" w:w="1134"/>
          </w:tcPr>
          <w:p>
            <w:pPr>
              <w:spacing w:after="40" w:before="40" w:line="240" w:lineRule="auto"/>
              <w:ind w:left="28" w:right="28" w:firstLine="0"/>
              <w:jc w:val="right"/>
            </w:pPr>
            <w:r>
              <w:rPr>
                <w:b w:val="0"/>
                <w:sz w:val="22"/>
              </w:rPr>
              <w:t>31</w:t>
            </w:r>
          </w:p>
        </w:tc>
      </w:tr>
      <w:tr>
        <w:trPr>
          <w:cantSplit w:val="true"/>
        </w:trPr>
        <w:tc>
          <w:tcPr>
            <w:tcW w:type="dxa" w:w="1474"/>
          </w:tcPr>
          <w:p>
            <w:pPr>
              <w:spacing w:after="40" w:before="40" w:line="240" w:lineRule="auto"/>
              <w:ind w:left="28" w:right="28" w:firstLine="0"/>
              <w:jc w:val="center"/>
            </w:pPr>
            <w:r>
              <w:rPr>
                <w:b w:val="0"/>
                <w:sz w:val="22"/>
              </w:rPr>
              <w:t>5.6</w:t>
            </w:r>
          </w:p>
        </w:tc>
        <w:tc>
          <w:tcPr>
            <w:tcW w:type="dxa" w:w="6463"/>
          </w:tcPr>
          <w:p>
            <w:pPr>
              <w:spacing w:after="40" w:before="40" w:line="240" w:lineRule="auto"/>
              <w:ind w:left="28" w:right="28" w:firstLine="0"/>
              <w:jc w:val="left"/>
            </w:pPr>
            <w:r>
              <w:rPr>
                <w:b w:val="0"/>
                <w:sz w:val="22"/>
              </w:rPr>
              <w:t>Lessons Learned</w:t>
            </w:r>
          </w:p>
        </w:tc>
        <w:tc>
          <w:tcPr>
            <w:tcW w:type="dxa" w:w="1134"/>
          </w:tcPr>
          <w:p>
            <w:pPr>
              <w:spacing w:after="40" w:before="40" w:line="240" w:lineRule="auto"/>
              <w:ind w:left="28" w:right="28" w:firstLine="0"/>
              <w:jc w:val="right"/>
            </w:pPr>
            <w:r>
              <w:rPr>
                <w:b w:val="0"/>
                <w:sz w:val="22"/>
              </w:rPr>
              <w:t>31</w:t>
            </w:r>
          </w:p>
        </w:tc>
      </w:tr>
      <w:tr>
        <w:trPr>
          <w:cantSplit w:val="true"/>
        </w:trPr>
        <w:tc>
          <w:tcPr>
            <w:tcW w:type="dxa" w:w="1474"/>
          </w:tcPr>
          <w:p>
            <w:pPr>
              <w:spacing w:after="40" w:before="40" w:line="240" w:lineRule="auto"/>
              <w:ind w:left="28" w:right="28" w:firstLine="0"/>
              <w:jc w:val="center"/>
            </w:pPr>
            <w:r>
              <w:rPr>
                <w:b w:val="0"/>
                <w:sz w:val="22"/>
              </w:rPr>
              <w:t>6</w:t>
            </w:r>
          </w:p>
        </w:tc>
        <w:tc>
          <w:tcPr>
            <w:tcW w:type="dxa" w:w="6463"/>
          </w:tcPr>
          <w:p>
            <w:pPr>
              <w:spacing w:after="40" w:before="40" w:line="240" w:lineRule="auto"/>
              <w:ind w:left="28" w:right="28" w:firstLine="0"/>
              <w:jc w:val="left"/>
            </w:pPr>
            <w:r>
              <w:rPr>
                <w:b/>
                <w:sz w:val="22"/>
              </w:rPr>
              <w:t>CONCLUSION AND FUTURE SCOPE</w:t>
            </w:r>
          </w:p>
        </w:tc>
        <w:tc>
          <w:tcPr>
            <w:tcW w:type="dxa" w:w="1134"/>
          </w:tcPr>
          <w:p>
            <w:pPr>
              <w:spacing w:after="40" w:before="40" w:line="240" w:lineRule="auto"/>
              <w:ind w:left="28" w:right="28" w:firstLine="0"/>
              <w:jc w:val="right"/>
            </w:pPr>
            <w:r>
              <w:rPr>
                <w:b w:val="0"/>
                <w:sz w:val="22"/>
              </w:rPr>
              <w:t>32</w:t>
            </w:r>
          </w:p>
        </w:tc>
      </w:tr>
      <w:tr>
        <w:trPr>
          <w:cantSplit w:val="true"/>
        </w:trPr>
        <w:tc>
          <w:tcPr>
            <w:tcW w:type="dxa" w:w="1474"/>
          </w:tcPr>
          <w:p>
            <w:pPr>
              <w:spacing w:after="40" w:before="40" w:line="240" w:lineRule="auto"/>
              <w:ind w:left="28" w:right="28" w:firstLine="0"/>
              <w:jc w:val="center"/>
            </w:pPr>
            <w:r>
              <w:rPr>
                <w:b w:val="0"/>
                <w:sz w:val="22"/>
              </w:rPr>
              <w:t>6.1</w:t>
            </w:r>
          </w:p>
        </w:tc>
        <w:tc>
          <w:tcPr>
            <w:tcW w:type="dxa" w:w="6463"/>
          </w:tcPr>
          <w:p>
            <w:pPr>
              <w:spacing w:after="40" w:before="40" w:line="240" w:lineRule="auto"/>
              <w:ind w:left="28" w:right="28" w:firstLine="0"/>
              <w:jc w:val="left"/>
            </w:pPr>
            <w:r>
              <w:rPr>
                <w:b w:val="0"/>
                <w:sz w:val="22"/>
              </w:rPr>
              <w:t>Conclusion</w:t>
            </w:r>
          </w:p>
        </w:tc>
        <w:tc>
          <w:tcPr>
            <w:tcW w:type="dxa" w:w="1134"/>
          </w:tcPr>
          <w:p>
            <w:pPr>
              <w:spacing w:after="40" w:before="40" w:line="240" w:lineRule="auto"/>
              <w:ind w:left="28" w:right="28" w:firstLine="0"/>
              <w:jc w:val="right"/>
            </w:pPr>
            <w:r>
              <w:rPr>
                <w:b w:val="0"/>
                <w:sz w:val="22"/>
              </w:rPr>
              <w:t>32</w:t>
            </w:r>
          </w:p>
        </w:tc>
      </w:tr>
      <w:tr>
        <w:trPr>
          <w:cantSplit w:val="true"/>
        </w:trPr>
        <w:tc>
          <w:tcPr>
            <w:tcW w:type="dxa" w:w="1474"/>
          </w:tcPr>
          <w:p>
            <w:pPr>
              <w:spacing w:after="40" w:before="40" w:line="240" w:lineRule="auto"/>
              <w:ind w:left="28" w:right="28" w:firstLine="0"/>
              <w:jc w:val="center"/>
            </w:pPr>
            <w:r>
              <w:rPr>
                <w:b w:val="0"/>
                <w:sz w:val="22"/>
              </w:rPr>
              <w:t>6.2</w:t>
            </w:r>
          </w:p>
        </w:tc>
        <w:tc>
          <w:tcPr>
            <w:tcW w:type="dxa" w:w="6463"/>
          </w:tcPr>
          <w:p>
            <w:pPr>
              <w:spacing w:after="40" w:before="40" w:line="240" w:lineRule="auto"/>
              <w:ind w:left="28" w:right="28" w:firstLine="0"/>
              <w:jc w:val="left"/>
            </w:pPr>
            <w:r>
              <w:rPr>
                <w:b w:val="0"/>
                <w:sz w:val="22"/>
              </w:rPr>
              <w:t>Future Scope</w:t>
            </w:r>
          </w:p>
        </w:tc>
        <w:tc>
          <w:tcPr>
            <w:tcW w:type="dxa" w:w="1134"/>
          </w:tcPr>
          <w:p>
            <w:pPr>
              <w:spacing w:after="40" w:before="40" w:line="240" w:lineRule="auto"/>
              <w:ind w:left="28" w:right="28" w:firstLine="0"/>
              <w:jc w:val="right"/>
            </w:pPr>
            <w:r>
              <w:rPr>
                <w:b w:val="0"/>
                <w:sz w:val="22"/>
              </w:rPr>
              <w:t>32</w:t>
            </w:r>
          </w:p>
        </w:tc>
      </w:tr>
      <w:tr>
        <w:trPr>
          <w:cantSplit w:val="true"/>
        </w:trPr>
        <w:tc>
          <w:tcPr>
            <w:tcW w:type="dxa" w:w="1474"/>
          </w:tcPr>
          <w:p>
            <w:pPr>
              <w:spacing w:after="40" w:before="40" w:line="240" w:lineRule="auto"/>
              <w:ind w:left="28" w:right="28" w:firstLine="0"/>
              <w:jc w:val="center"/>
            </w:pPr>
            <w:r>
              <w:rPr>
                <w:b w:val="0"/>
                <w:sz w:val="22"/>
              </w:rPr>
              <w:t>6.3</w:t>
            </w:r>
          </w:p>
        </w:tc>
        <w:tc>
          <w:tcPr>
            <w:tcW w:type="dxa" w:w="6463"/>
          </w:tcPr>
          <w:p>
            <w:pPr>
              <w:spacing w:after="40" w:before="40" w:line="240" w:lineRule="auto"/>
              <w:ind w:left="28" w:right="28" w:firstLine="0"/>
              <w:jc w:val="left"/>
            </w:pPr>
            <w:r>
              <w:rPr>
                <w:b w:val="0"/>
                <w:sz w:val="22"/>
              </w:rPr>
              <w:t>References</w:t>
            </w:r>
          </w:p>
        </w:tc>
        <w:tc>
          <w:tcPr>
            <w:tcW w:type="dxa" w:w="1134"/>
          </w:tcPr>
          <w:p>
            <w:pPr>
              <w:spacing w:after="40" w:before="40" w:line="240" w:lineRule="auto"/>
              <w:ind w:left="28" w:right="28" w:firstLine="0"/>
              <w:jc w:val="right"/>
            </w:pPr>
            <w:r>
              <w:rPr>
                <w:b w:val="0"/>
                <w:sz w:val="22"/>
              </w:rPr>
              <w:t>33</w:t>
            </w:r>
          </w:p>
        </w:tc>
      </w:tr>
      <w:tr>
        <w:trPr>
          <w:cantSplit w:val="true"/>
        </w:trPr>
        <w:tc>
          <w:tcPr>
            <w:tcW w:type="dxa" w:w="1474"/>
          </w:tcPr>
          <w:p>
            <w:pPr>
              <w:spacing w:after="40" w:before="40" w:line="240" w:lineRule="auto"/>
              <w:ind w:left="28" w:right="28" w:firstLine="0"/>
              <w:jc w:val="center"/>
            </w:pPr>
            <w:r>
              <w:rPr>
                <w:b w:val="0"/>
                <w:sz w:val="22"/>
              </w:rPr>
            </w:r>
          </w:p>
        </w:tc>
        <w:tc>
          <w:tcPr>
            <w:tcW w:type="dxa" w:w="6463"/>
          </w:tcPr>
          <w:p>
            <w:pPr>
              <w:spacing w:after="40" w:before="40" w:line="240" w:lineRule="auto"/>
              <w:ind w:left="28" w:right="28" w:firstLine="0"/>
              <w:jc w:val="left"/>
            </w:pPr>
            <w:r>
              <w:rPr>
                <w:b/>
                <w:sz w:val="22"/>
              </w:rPr>
              <w:t>REFERENCES</w:t>
            </w:r>
          </w:p>
        </w:tc>
        <w:tc>
          <w:tcPr>
            <w:tcW w:type="dxa" w:w="1134"/>
          </w:tcPr>
          <w:p>
            <w:pPr>
              <w:spacing w:after="40" w:before="40" w:line="240" w:lineRule="auto"/>
              <w:ind w:left="28" w:right="28" w:firstLine="0"/>
              <w:jc w:val="right"/>
            </w:pPr>
            <w:r>
              <w:rPr>
                <w:b w:val="0"/>
                <w:sz w:val="22"/>
              </w:rPr>
              <w:t>35</w:t>
            </w:r>
          </w:p>
        </w:tc>
      </w:tr>
    </w:tbl>
    <w:p w14:paraId="4E119370" w14:textId="0E7FC7F5" w:rsidR="00C92FD4" w:rsidRDefault="008331F7">
      <w:pPr>
        <w:pageBreakBefore/>
        <w:spacing w:after="655" w:line="259" w:lineRule="auto"/>
        <w:ind w:left="484" w:right="0" w:firstLine="0"/>
        <w:jc w:val="center"/>
      </w:pPr>
      <w:r>
        <w:rPr>
          <w:color w:val="3C78D8"/>
        </w:rPr>
        <w:t>LIST OF TABLES</w:t>
      </w:r>
    </w:p>
    <w:tbl>
      <w:tblPr>
        <w:tblW w:w="9072" w:type="dxa"/>
        <w:jc w:val="center"/>
        <w:tblLayout w:type="fixed"/>
        <w:tblLook w:val="04A0"/>
      </w:tblPr>
      <w:tblGrid>
        <w:gridCol w:w="1474"/>
        <w:gridCol w:w="6463"/>
        <w:gridCol w:w="1134"/>
      </w:tblGrid>
      <w:tr>
        <w:trPr>
          <w:tblHeader w:val="true"/>
          <w:cantSplit w:val="true"/>
        </w:trPr>
        <w:tc>
          <w:tcPr>
            <w:tcW w:type="dxa" w:w="1474"/>
          </w:tcPr>
          <w:p>
            <w:pPr>
              <w:spacing w:after="40" w:before="40" w:line="240" w:lineRule="auto"/>
              <w:ind w:left="28" w:right="28" w:firstLine="0"/>
              <w:jc w:val="center"/>
            </w:pPr>
            <w:r>
              <w:rPr>
                <w:b/>
                <w:sz w:val="22"/>
              </w:rPr>
              <w:t>TABLE NO</w:t>
            </w:r>
          </w:p>
        </w:tc>
        <w:tc>
          <w:tcPr>
            <w:tcW w:type="dxa" w:w="6463"/>
          </w:tcPr>
          <w:p>
            <w:pPr>
              <w:spacing w:after="40" w:before="40" w:line="240" w:lineRule="auto"/>
              <w:ind w:left="28" w:right="28" w:firstLine="0"/>
              <w:jc w:val="center"/>
            </w:pPr>
            <w:r>
              <w:rPr>
                <w:b/>
                <w:sz w:val="22"/>
              </w:rPr>
              <w:t>TITLE</w:t>
            </w:r>
          </w:p>
        </w:tc>
        <w:tc>
          <w:tcPr>
            <w:tcW w:type="dxa" w:w="1134"/>
          </w:tcPr>
          <w:p>
            <w:pPr>
              <w:spacing w:after="40" w:before="40" w:line="240" w:lineRule="auto"/>
              <w:ind w:left="28" w:right="28" w:firstLine="0"/>
              <w:jc w:val="center"/>
            </w:pPr>
            <w:r>
              <w:rPr>
                <w:b/>
                <w:sz w:val="22"/>
              </w:rPr>
              <w:t>PAGE NO</w:t>
            </w:r>
          </w:p>
        </w:tc>
      </w:tr>
      <w:tr>
        <w:trPr>
          <w:cantSplit w:val="true"/>
        </w:trPr>
        <w:tc>
          <w:tcPr>
            <w:tcW w:type="dxa" w:w="1474"/>
          </w:tcPr>
          <w:p>
            <w:pPr>
              <w:spacing w:after="40" w:before="40" w:line="240" w:lineRule="auto"/>
              <w:ind w:left="28" w:right="28" w:firstLine="0"/>
              <w:jc w:val="center"/>
            </w:pPr>
            <w:r>
              <w:rPr>
                <w:b w:val="0"/>
                <w:sz w:val="22"/>
              </w:rPr>
              <w:t>2.1</w:t>
            </w:r>
          </w:p>
        </w:tc>
        <w:tc>
          <w:tcPr>
            <w:tcW w:type="dxa" w:w="6463"/>
          </w:tcPr>
          <w:p>
            <w:pPr>
              <w:spacing w:after="40" w:before="40" w:line="240" w:lineRule="auto"/>
              <w:ind w:left="28" w:right="28" w:firstLine="0"/>
              <w:jc w:val="left"/>
            </w:pPr>
            <w:r>
              <w:rPr>
                <w:b w:val="0"/>
                <w:sz w:val="22"/>
              </w:rPr>
              <w:t>Capability comparison of existing approaches and CloudPulse</w:t>
            </w:r>
          </w:p>
        </w:tc>
        <w:tc>
          <w:tcPr>
            <w:tcW w:type="dxa" w:w="1134"/>
          </w:tcPr>
          <w:p>
            <w:pPr>
              <w:spacing w:after="40" w:before="40" w:line="240" w:lineRule="auto"/>
              <w:ind w:left="28" w:right="28" w:firstLine="0"/>
              <w:jc w:val="center"/>
            </w:pPr>
            <w:r>
              <w:rPr>
                <w:b w:val="0"/>
                <w:sz w:val="22"/>
              </w:rPr>
              <w:t>13</w:t>
            </w:r>
          </w:p>
        </w:tc>
      </w:tr>
      <w:tr>
        <w:trPr>
          <w:cantSplit w:val="true"/>
        </w:trPr>
        <w:tc>
          <w:tcPr>
            <w:tcW w:type="dxa" w:w="1474"/>
          </w:tcPr>
          <w:p>
            <w:pPr>
              <w:spacing w:after="40" w:before="40" w:line="240" w:lineRule="auto"/>
              <w:ind w:left="28" w:right="28" w:firstLine="0"/>
              <w:jc w:val="center"/>
            </w:pPr>
            <w:r>
              <w:rPr>
                <w:b w:val="0"/>
                <w:sz w:val="22"/>
              </w:rPr>
              <w:t>3.1</w:t>
            </w:r>
          </w:p>
        </w:tc>
        <w:tc>
          <w:tcPr>
            <w:tcW w:type="dxa" w:w="6463"/>
          </w:tcPr>
          <w:p>
            <w:pPr>
              <w:spacing w:after="40" w:before="40" w:line="240" w:lineRule="auto"/>
              <w:ind w:left="28" w:right="28" w:firstLine="0"/>
              <w:jc w:val="left"/>
            </w:pPr>
            <w:r>
              <w:rPr>
                <w:b w:val="0"/>
                <w:sz w:val="22"/>
              </w:rPr>
              <w:t>Waste detection rules applied to the Azure inventory</w:t>
            </w:r>
          </w:p>
        </w:tc>
        <w:tc>
          <w:tcPr>
            <w:tcW w:type="dxa" w:w="1134"/>
          </w:tcPr>
          <w:p>
            <w:pPr>
              <w:spacing w:after="40" w:before="40" w:line="240" w:lineRule="auto"/>
              <w:ind w:left="28" w:right="28" w:firstLine="0"/>
              <w:jc w:val="center"/>
            </w:pPr>
            <w:r>
              <w:rPr>
                <w:b w:val="0"/>
                <w:sz w:val="22"/>
              </w:rPr>
              <w:t>19</w:t>
            </w:r>
          </w:p>
        </w:tc>
      </w:tr>
      <w:tr>
        <w:trPr>
          <w:cantSplit w:val="true"/>
        </w:trPr>
        <w:tc>
          <w:tcPr>
            <w:tcW w:type="dxa" w:w="1474"/>
          </w:tcPr>
          <w:p>
            <w:pPr>
              <w:spacing w:after="40" w:before="40" w:line="240" w:lineRule="auto"/>
              <w:ind w:left="28" w:right="28" w:firstLine="0"/>
              <w:jc w:val="center"/>
            </w:pPr>
            <w:r>
              <w:rPr>
                <w:b w:val="0"/>
                <w:sz w:val="22"/>
              </w:rPr>
              <w:t>4.1</w:t>
            </w:r>
          </w:p>
        </w:tc>
        <w:tc>
          <w:tcPr>
            <w:tcW w:type="dxa" w:w="6463"/>
          </w:tcPr>
          <w:p>
            <w:pPr>
              <w:spacing w:after="40" w:before="40" w:line="240" w:lineRule="auto"/>
              <w:ind w:left="28" w:right="28" w:firstLine="0"/>
              <w:jc w:val="left"/>
            </w:pPr>
            <w:r>
              <w:rPr>
                <w:b w:val="0"/>
                <w:sz w:val="22"/>
              </w:rPr>
              <w:t>Automated tests (27)</w:t>
            </w:r>
          </w:p>
        </w:tc>
        <w:tc>
          <w:tcPr>
            <w:tcW w:type="dxa" w:w="1134"/>
          </w:tcPr>
          <w:p>
            <w:pPr>
              <w:spacing w:after="40" w:before="40" w:line="240" w:lineRule="auto"/>
              <w:ind w:left="28" w:right="28" w:firstLine="0"/>
              <w:jc w:val="center"/>
            </w:pPr>
            <w:r>
              <w:rPr>
                <w:b w:val="0"/>
                <w:sz w:val="22"/>
              </w:rPr>
              <w:t>24</w:t>
            </w:r>
          </w:p>
        </w:tc>
      </w:tr>
      <w:tr>
        <w:trPr>
          <w:cantSplit w:val="true"/>
        </w:trPr>
        <w:tc>
          <w:tcPr>
            <w:tcW w:type="dxa" w:w="1474"/>
          </w:tcPr>
          <w:p>
            <w:pPr>
              <w:spacing w:after="40" w:before="40" w:line="240" w:lineRule="auto"/>
              <w:ind w:left="28" w:right="28" w:firstLine="0"/>
              <w:jc w:val="center"/>
            </w:pPr>
            <w:r>
              <w:rPr>
                <w:b w:val="0"/>
                <w:sz w:val="22"/>
              </w:rPr>
              <w:t>5.1</w:t>
            </w:r>
          </w:p>
        </w:tc>
        <w:tc>
          <w:tcPr>
            <w:tcW w:type="dxa" w:w="6463"/>
          </w:tcPr>
          <w:p>
            <w:pPr>
              <w:spacing w:after="40" w:before="40" w:line="240" w:lineRule="auto"/>
              <w:ind w:left="28" w:right="28" w:firstLine="0"/>
              <w:jc w:val="left"/>
            </w:pPr>
            <w:r>
              <w:rPr>
                <w:b w:val="0"/>
                <w:sz w:val="22"/>
              </w:rPr>
              <w:t>Findings in the demo workspace (impact in USD per month)</w:t>
            </w:r>
          </w:p>
        </w:tc>
        <w:tc>
          <w:tcPr>
            <w:tcW w:type="dxa" w:w="1134"/>
          </w:tcPr>
          <w:p>
            <w:pPr>
              <w:spacing w:after="40" w:before="40" w:line="240" w:lineRule="auto"/>
              <w:ind w:left="28" w:right="28" w:firstLine="0"/>
              <w:jc w:val="center"/>
            </w:pPr>
            <w:r>
              <w:rPr>
                <w:b w:val="0"/>
                <w:sz w:val="22"/>
              </w:rPr>
              <w:t>26</w:t>
            </w:r>
          </w:p>
        </w:tc>
      </w:tr>
      <w:tr>
        <w:trPr>
          <w:cantSplit w:val="true"/>
        </w:trPr>
        <w:tc>
          <w:tcPr>
            <w:tcW w:type="dxa" w:w="1474"/>
          </w:tcPr>
          <w:p>
            <w:pPr>
              <w:spacing w:after="40" w:before="40" w:line="240" w:lineRule="auto"/>
              <w:ind w:left="28" w:right="28" w:firstLine="0"/>
              <w:jc w:val="center"/>
            </w:pPr>
            <w:r>
              <w:rPr>
                <w:b w:val="0"/>
                <w:sz w:val="22"/>
              </w:rPr>
              <w:t>5.2</w:t>
            </w:r>
          </w:p>
        </w:tc>
        <w:tc>
          <w:tcPr>
            <w:tcW w:type="dxa" w:w="6463"/>
          </w:tcPr>
          <w:p>
            <w:pPr>
              <w:spacing w:after="40" w:before="40" w:line="240" w:lineRule="auto"/>
              <w:ind w:left="28" w:right="28" w:firstLine="0"/>
              <w:jc w:val="left"/>
            </w:pPr>
            <w:r>
              <w:rPr>
                <w:b w:val="0"/>
                <w:sz w:val="22"/>
              </w:rPr>
              <w:t>Verified savings in the demo workspace</w:t>
            </w:r>
          </w:p>
        </w:tc>
        <w:tc>
          <w:tcPr>
            <w:tcW w:type="dxa" w:w="1134"/>
          </w:tcPr>
          <w:p>
            <w:pPr>
              <w:spacing w:after="40" w:before="40" w:line="240" w:lineRule="auto"/>
              <w:ind w:left="28" w:right="28" w:firstLine="0"/>
              <w:jc w:val="center"/>
            </w:pPr>
            <w:r>
              <w:rPr>
                <w:b w:val="0"/>
                <w:sz w:val="22"/>
              </w:rPr>
              <w:t>27</w:t>
            </w:r>
          </w:p>
        </w:tc>
      </w:tr>
    </w:tbl>
    <w:p w14:paraId="20E83F68" w14:textId="77777777" w:rsidR="00C92FD4" w:rsidRDefault="008331F7">
      <w:pPr>
        <w:pageBreakBefore/>
        <w:spacing w:after="1020" w:line="259" w:lineRule="auto"/>
        <w:ind w:left="336" w:right="0" w:firstLine="0"/>
        <w:jc w:val="center"/>
      </w:pPr>
      <w:r>
        <w:rPr>
          <w:color w:val="4472C4"/>
          <w:sz w:val="26"/>
        </w:rPr>
        <w:t>LIST OF FIGURES</w:t>
      </w:r>
    </w:p>
    <w:tbl>
      <w:tblPr>
        <w:tblW w:w="9072" w:type="dxa"/>
        <w:jc w:val="center"/>
        <w:tblLayout w:type="fixed"/>
        <w:tblLook w:val="04A0"/>
      </w:tblPr>
      <w:tblGrid>
        <w:gridCol w:w="1474"/>
        <w:gridCol w:w="6463"/>
        <w:gridCol w:w="1134"/>
      </w:tblGrid>
      <w:tr>
        <w:trPr>
          <w:tblHeader w:val="true"/>
          <w:cantSplit w:val="true"/>
        </w:trPr>
        <w:tc>
          <w:tcPr>
            <w:tcW w:type="dxa" w:w="1474"/>
          </w:tcPr>
          <w:p>
            <w:pPr>
              <w:spacing w:after="40" w:before="40" w:line="240" w:lineRule="auto"/>
              <w:ind w:left="28" w:right="28" w:firstLine="0"/>
              <w:jc w:val="center"/>
            </w:pPr>
            <w:r>
              <w:rPr>
                <w:b/>
                <w:sz w:val="22"/>
              </w:rPr>
              <w:t>FIGURE NO</w:t>
            </w:r>
          </w:p>
        </w:tc>
        <w:tc>
          <w:tcPr>
            <w:tcW w:type="dxa" w:w="6463"/>
          </w:tcPr>
          <w:p>
            <w:pPr>
              <w:spacing w:after="40" w:before="40" w:line="240" w:lineRule="auto"/>
              <w:ind w:left="28" w:right="28" w:firstLine="0"/>
              <w:jc w:val="center"/>
            </w:pPr>
            <w:r>
              <w:rPr>
                <w:b/>
                <w:sz w:val="22"/>
              </w:rPr>
              <w:t>TITLE</w:t>
            </w:r>
          </w:p>
        </w:tc>
        <w:tc>
          <w:tcPr>
            <w:tcW w:type="dxa" w:w="1134"/>
          </w:tcPr>
          <w:p>
            <w:pPr>
              <w:spacing w:after="40" w:before="40" w:line="240" w:lineRule="auto"/>
              <w:ind w:left="28" w:right="28" w:firstLine="0"/>
              <w:jc w:val="center"/>
            </w:pPr>
            <w:r>
              <w:rPr>
                <w:b/>
                <w:sz w:val="22"/>
              </w:rPr>
              <w:t>PAGE NO</w:t>
            </w:r>
          </w:p>
        </w:tc>
      </w:tr>
      <w:tr>
        <w:trPr>
          <w:cantSplit w:val="true"/>
        </w:trPr>
        <w:tc>
          <w:tcPr>
            <w:tcW w:type="dxa" w:w="1474"/>
          </w:tcPr>
          <w:p>
            <w:pPr>
              <w:spacing w:after="40" w:before="40" w:line="240" w:lineRule="auto"/>
              <w:ind w:left="28" w:right="28" w:firstLine="0"/>
              <w:jc w:val="center"/>
            </w:pPr>
            <w:r>
              <w:rPr>
                <w:b w:val="0"/>
                <w:sz w:val="22"/>
              </w:rPr>
              <w:t>3.1</w:t>
            </w:r>
          </w:p>
        </w:tc>
        <w:tc>
          <w:tcPr>
            <w:tcW w:type="dxa" w:w="6463"/>
          </w:tcPr>
          <w:p>
            <w:pPr>
              <w:spacing w:after="40" w:before="40" w:line="240" w:lineRule="auto"/>
              <w:ind w:left="28" w:right="28" w:firstLine="0"/>
              <w:jc w:val="left"/>
            </w:pPr>
            <w:r>
              <w:rPr>
                <w:b w:val="0"/>
                <w:sz w:val="22"/>
              </w:rPr>
              <w:t>CloudPulse system architecture with the Azure credential and data flows</w:t>
            </w:r>
          </w:p>
        </w:tc>
        <w:tc>
          <w:tcPr>
            <w:tcW w:type="dxa" w:w="1134"/>
          </w:tcPr>
          <w:p>
            <w:pPr>
              <w:spacing w:after="40" w:before="40" w:line="240" w:lineRule="auto"/>
              <w:ind w:left="28" w:right="28" w:firstLine="0"/>
              <w:jc w:val="center"/>
            </w:pPr>
            <w:r>
              <w:rPr>
                <w:b w:val="0"/>
                <w:sz w:val="22"/>
              </w:rPr>
              <w:t>17</w:t>
            </w:r>
          </w:p>
        </w:tc>
      </w:tr>
      <w:tr>
        <w:trPr>
          <w:cantSplit w:val="true"/>
        </w:trPr>
        <w:tc>
          <w:tcPr>
            <w:tcW w:type="dxa" w:w="1474"/>
          </w:tcPr>
          <w:p>
            <w:pPr>
              <w:spacing w:after="40" w:before="40" w:line="240" w:lineRule="auto"/>
              <w:ind w:left="28" w:right="28" w:firstLine="0"/>
              <w:jc w:val="center"/>
            </w:pPr>
            <w:r>
              <w:rPr>
                <w:b w:val="0"/>
                <w:sz w:val="22"/>
              </w:rPr>
              <w:t>3.2</w:t>
            </w:r>
          </w:p>
        </w:tc>
        <w:tc>
          <w:tcPr>
            <w:tcW w:type="dxa" w:w="6463"/>
          </w:tcPr>
          <w:p>
            <w:pPr>
              <w:spacing w:after="40" w:before="40" w:line="240" w:lineRule="auto"/>
              <w:ind w:left="28" w:right="28" w:firstLine="0"/>
              <w:jc w:val="left"/>
            </w:pPr>
            <w:r>
              <w:rPr>
                <w:b w:val="0"/>
                <w:sz w:val="22"/>
              </w:rPr>
              <w:t>The synchronisation pipeline executed on every sync</w:t>
            </w:r>
          </w:p>
        </w:tc>
        <w:tc>
          <w:tcPr>
            <w:tcW w:type="dxa" w:w="1134"/>
          </w:tcPr>
          <w:p>
            <w:pPr>
              <w:spacing w:after="40" w:before="40" w:line="240" w:lineRule="auto"/>
              <w:ind w:left="28" w:right="28" w:firstLine="0"/>
              <w:jc w:val="center"/>
            </w:pPr>
            <w:r>
              <w:rPr>
                <w:b w:val="0"/>
                <w:sz w:val="22"/>
              </w:rPr>
              <w:t>18</w:t>
            </w:r>
          </w:p>
        </w:tc>
      </w:tr>
      <w:tr>
        <w:trPr>
          <w:cantSplit w:val="true"/>
        </w:trPr>
        <w:tc>
          <w:tcPr>
            <w:tcW w:type="dxa" w:w="1474"/>
          </w:tcPr>
          <w:p>
            <w:pPr>
              <w:spacing w:after="40" w:before="40" w:line="240" w:lineRule="auto"/>
              <w:ind w:left="28" w:right="28" w:firstLine="0"/>
              <w:jc w:val="center"/>
            </w:pPr>
            <w:r>
              <w:rPr>
                <w:b w:val="0"/>
                <w:sz w:val="22"/>
              </w:rPr>
              <w:t>3.3</w:t>
            </w:r>
          </w:p>
        </w:tc>
        <w:tc>
          <w:tcPr>
            <w:tcW w:type="dxa" w:w="6463"/>
          </w:tcPr>
          <w:p>
            <w:pPr>
              <w:spacing w:after="40" w:before="40" w:line="240" w:lineRule="auto"/>
              <w:ind w:left="28" w:right="28" w:firstLine="0"/>
              <w:jc w:val="left"/>
            </w:pPr>
            <w:r>
              <w:rPr>
                <w:b w:val="0"/>
                <w:sz w:val="22"/>
              </w:rPr>
              <w:t>Azure credential creation, token acquisition and read-only request sequence</w:t>
            </w:r>
          </w:p>
        </w:tc>
        <w:tc>
          <w:tcPr>
            <w:tcW w:type="dxa" w:w="1134"/>
          </w:tcPr>
          <w:p>
            <w:pPr>
              <w:spacing w:after="40" w:before="40" w:line="240" w:lineRule="auto"/>
              <w:ind w:left="28" w:right="28" w:firstLine="0"/>
              <w:jc w:val="center"/>
            </w:pPr>
            <w:r>
              <w:rPr>
                <w:b w:val="0"/>
                <w:sz w:val="22"/>
              </w:rPr>
              <w:t>19</w:t>
            </w:r>
          </w:p>
        </w:tc>
      </w:tr>
      <w:tr>
        <w:trPr>
          <w:cantSplit w:val="true"/>
        </w:trPr>
        <w:tc>
          <w:tcPr>
            <w:tcW w:type="dxa" w:w="1474"/>
          </w:tcPr>
          <w:p>
            <w:pPr>
              <w:spacing w:after="40" w:before="40" w:line="240" w:lineRule="auto"/>
              <w:ind w:left="28" w:right="28" w:firstLine="0"/>
              <w:jc w:val="center"/>
            </w:pPr>
            <w:r>
              <w:rPr>
                <w:b w:val="0"/>
                <w:sz w:val="22"/>
              </w:rPr>
              <w:t>3.4</w:t>
            </w:r>
          </w:p>
        </w:tc>
        <w:tc>
          <w:tcPr>
            <w:tcW w:type="dxa" w:w="6463"/>
          </w:tcPr>
          <w:p>
            <w:pPr>
              <w:spacing w:after="40" w:before="40" w:line="240" w:lineRule="auto"/>
              <w:ind w:left="28" w:right="28" w:firstLine="0"/>
              <w:jc w:val="left"/>
            </w:pPr>
            <w:r>
              <w:rPr>
                <w:b w:val="0"/>
                <w:sz w:val="22"/>
              </w:rPr>
              <w:t>Priority score against monthly impact (confidence 0.9, new finding)</w:t>
            </w:r>
          </w:p>
        </w:tc>
        <w:tc>
          <w:tcPr>
            <w:tcW w:type="dxa" w:w="1134"/>
          </w:tcPr>
          <w:p>
            <w:pPr>
              <w:spacing w:after="40" w:before="40" w:line="240" w:lineRule="auto"/>
              <w:ind w:left="28" w:right="28" w:firstLine="0"/>
              <w:jc w:val="center"/>
            </w:pPr>
            <w:r>
              <w:rPr>
                <w:b w:val="0"/>
                <w:sz w:val="22"/>
              </w:rPr>
              <w:t>20</w:t>
            </w:r>
          </w:p>
        </w:tc>
      </w:tr>
      <w:tr>
        <w:trPr>
          <w:cantSplit w:val="true"/>
        </w:trPr>
        <w:tc>
          <w:tcPr>
            <w:tcW w:type="dxa" w:w="1474"/>
          </w:tcPr>
          <w:p>
            <w:pPr>
              <w:spacing w:after="40" w:before="40" w:line="240" w:lineRule="auto"/>
              <w:ind w:left="28" w:right="28" w:firstLine="0"/>
              <w:jc w:val="center"/>
            </w:pPr>
            <w:r>
              <w:rPr>
                <w:b w:val="0"/>
                <w:sz w:val="22"/>
              </w:rPr>
              <w:t>3.5</w:t>
            </w:r>
          </w:p>
        </w:tc>
        <w:tc>
          <w:tcPr>
            <w:tcW w:type="dxa" w:w="6463"/>
          </w:tcPr>
          <w:p>
            <w:pPr>
              <w:spacing w:after="40" w:before="40" w:line="240" w:lineRule="auto"/>
              <w:ind w:left="28" w:right="28" w:firstLine="0"/>
              <w:jc w:val="left"/>
            </w:pPr>
            <w:r>
              <w:rPr>
                <w:b w:val="0"/>
                <w:sz w:val="22"/>
              </w:rPr>
              <w:t>Finding lifecycle, with automatic and manual transitions</w:t>
            </w:r>
          </w:p>
        </w:tc>
        <w:tc>
          <w:tcPr>
            <w:tcW w:type="dxa" w:w="1134"/>
          </w:tcPr>
          <w:p>
            <w:pPr>
              <w:spacing w:after="40" w:before="40" w:line="240" w:lineRule="auto"/>
              <w:ind w:left="28" w:right="28" w:firstLine="0"/>
              <w:jc w:val="center"/>
            </w:pPr>
            <w:r>
              <w:rPr>
                <w:b w:val="0"/>
                <w:sz w:val="22"/>
              </w:rPr>
              <w:t>21</w:t>
            </w:r>
          </w:p>
        </w:tc>
      </w:tr>
      <w:tr>
        <w:trPr>
          <w:cantSplit w:val="true"/>
        </w:trPr>
        <w:tc>
          <w:tcPr>
            <w:tcW w:type="dxa" w:w="1474"/>
          </w:tcPr>
          <w:p>
            <w:pPr>
              <w:spacing w:after="40" w:before="40" w:line="240" w:lineRule="auto"/>
              <w:ind w:left="28" w:right="28" w:firstLine="0"/>
              <w:jc w:val="center"/>
            </w:pPr>
            <w:r>
              <w:rPr>
                <w:b w:val="0"/>
                <w:sz w:val="22"/>
              </w:rPr>
              <w:t>5.1</w:t>
            </w:r>
          </w:p>
        </w:tc>
        <w:tc>
          <w:tcPr>
            <w:tcW w:type="dxa" w:w="6463"/>
          </w:tcPr>
          <w:p>
            <w:pPr>
              <w:spacing w:after="40" w:before="40" w:line="240" w:lineRule="auto"/>
              <w:ind w:left="28" w:right="28" w:firstLine="0"/>
              <w:jc w:val="left"/>
            </w:pPr>
            <w:r>
              <w:rPr>
                <w:b w:val="0"/>
                <w:sz w:val="22"/>
              </w:rPr>
              <w:t>CloudPulse sign-in page</w:t>
            </w:r>
          </w:p>
        </w:tc>
        <w:tc>
          <w:tcPr>
            <w:tcW w:type="dxa" w:w="1134"/>
          </w:tcPr>
          <w:p>
            <w:pPr>
              <w:spacing w:after="40" w:before="40" w:line="240" w:lineRule="auto"/>
              <w:ind w:left="28" w:right="28" w:firstLine="0"/>
              <w:jc w:val="center"/>
            </w:pPr>
            <w:r>
              <w:rPr>
                <w:b w:val="0"/>
                <w:sz w:val="22"/>
              </w:rPr>
              <w:t>28</w:t>
            </w:r>
          </w:p>
        </w:tc>
      </w:tr>
      <w:tr>
        <w:trPr>
          <w:cantSplit w:val="true"/>
        </w:trPr>
        <w:tc>
          <w:tcPr>
            <w:tcW w:type="dxa" w:w="1474"/>
          </w:tcPr>
          <w:p>
            <w:pPr>
              <w:spacing w:after="40" w:before="40" w:line="240" w:lineRule="auto"/>
              <w:ind w:left="28" w:right="28" w:firstLine="0"/>
              <w:jc w:val="center"/>
            </w:pPr>
            <w:r>
              <w:rPr>
                <w:b w:val="0"/>
                <w:sz w:val="22"/>
              </w:rPr>
              <w:t>5.2</w:t>
            </w:r>
          </w:p>
        </w:tc>
        <w:tc>
          <w:tcPr>
            <w:tcW w:type="dxa" w:w="6463"/>
          </w:tcPr>
          <w:p>
            <w:pPr>
              <w:spacing w:after="40" w:before="40" w:line="240" w:lineRule="auto"/>
              <w:ind w:left="28" w:right="28" w:firstLine="0"/>
              <w:jc w:val="left"/>
            </w:pPr>
            <w:r>
              <w:rPr>
                <w:b w:val="0"/>
                <w:sz w:val="22"/>
              </w:rPr>
              <w:t>Overview page (administrator view of the demo workspace)</w:t>
            </w:r>
          </w:p>
        </w:tc>
        <w:tc>
          <w:tcPr>
            <w:tcW w:type="dxa" w:w="1134"/>
          </w:tcPr>
          <w:p>
            <w:pPr>
              <w:spacing w:after="40" w:before="40" w:line="240" w:lineRule="auto"/>
              <w:ind w:left="28" w:right="28" w:firstLine="0"/>
              <w:jc w:val="center"/>
            </w:pPr>
            <w:r>
              <w:rPr>
                <w:b w:val="0"/>
                <w:sz w:val="22"/>
              </w:rPr>
              <w:t>28</w:t>
            </w:r>
          </w:p>
        </w:tc>
      </w:tr>
      <w:tr>
        <w:trPr>
          <w:cantSplit w:val="true"/>
        </w:trPr>
        <w:tc>
          <w:tcPr>
            <w:tcW w:type="dxa" w:w="1474"/>
          </w:tcPr>
          <w:p>
            <w:pPr>
              <w:spacing w:after="40" w:before="40" w:line="240" w:lineRule="auto"/>
              <w:ind w:left="28" w:right="28" w:firstLine="0"/>
              <w:jc w:val="center"/>
            </w:pPr>
            <w:r>
              <w:rPr>
                <w:b w:val="0"/>
                <w:sz w:val="22"/>
              </w:rPr>
              <w:t>5.3</w:t>
            </w:r>
          </w:p>
        </w:tc>
        <w:tc>
          <w:tcPr>
            <w:tcW w:type="dxa" w:w="6463"/>
          </w:tcPr>
          <w:p>
            <w:pPr>
              <w:spacing w:after="40" w:before="40" w:line="240" w:lineRule="auto"/>
              <w:ind w:left="28" w:right="28" w:firstLine="0"/>
              <w:jc w:val="left"/>
            </w:pPr>
            <w:r>
              <w:rPr>
                <w:b w:val="0"/>
                <w:sz w:val="22"/>
              </w:rPr>
              <w:t>Cost explorer with the daily tooltip for 18 September 2024</w:t>
            </w:r>
          </w:p>
        </w:tc>
        <w:tc>
          <w:tcPr>
            <w:tcW w:type="dxa" w:w="1134"/>
          </w:tcPr>
          <w:p>
            <w:pPr>
              <w:spacing w:after="40" w:before="40" w:line="240" w:lineRule="auto"/>
              <w:ind w:left="28" w:right="28" w:firstLine="0"/>
              <w:jc w:val="center"/>
            </w:pPr>
            <w:r>
              <w:rPr>
                <w:b w:val="0"/>
                <w:sz w:val="22"/>
              </w:rPr>
              <w:t>29</w:t>
            </w:r>
          </w:p>
        </w:tc>
      </w:tr>
      <w:tr>
        <w:trPr>
          <w:cantSplit w:val="true"/>
        </w:trPr>
        <w:tc>
          <w:tcPr>
            <w:tcW w:type="dxa" w:w="1474"/>
          </w:tcPr>
          <w:p>
            <w:pPr>
              <w:spacing w:after="40" w:before="40" w:line="240" w:lineRule="auto"/>
              <w:ind w:left="28" w:right="28" w:firstLine="0"/>
              <w:jc w:val="center"/>
            </w:pPr>
            <w:r>
              <w:rPr>
                <w:b w:val="0"/>
                <w:sz w:val="22"/>
              </w:rPr>
              <w:t>5.4</w:t>
            </w:r>
          </w:p>
        </w:tc>
        <w:tc>
          <w:tcPr>
            <w:tcW w:type="dxa" w:w="6463"/>
          </w:tcPr>
          <w:p>
            <w:pPr>
              <w:spacing w:after="40" w:before="40" w:line="240" w:lineRule="auto"/>
              <w:ind w:left="28" w:right="28" w:firstLine="0"/>
              <w:jc w:val="left"/>
            </w:pPr>
            <w:r>
              <w:rPr>
                <w:b w:val="0"/>
                <w:sz w:val="22"/>
              </w:rPr>
              <w:t>Anomalies page showing the flagged day 24 September 2024</w:t>
            </w:r>
          </w:p>
        </w:tc>
        <w:tc>
          <w:tcPr>
            <w:tcW w:type="dxa" w:w="1134"/>
          </w:tcPr>
          <w:p>
            <w:pPr>
              <w:spacing w:after="40" w:before="40" w:line="240" w:lineRule="auto"/>
              <w:ind w:left="28" w:right="28" w:firstLine="0"/>
              <w:jc w:val="center"/>
            </w:pPr>
            <w:r>
              <w:rPr>
                <w:b w:val="0"/>
                <w:sz w:val="22"/>
              </w:rPr>
              <w:t>29</w:t>
            </w:r>
          </w:p>
        </w:tc>
      </w:tr>
      <w:tr>
        <w:trPr>
          <w:cantSplit w:val="true"/>
        </w:trPr>
        <w:tc>
          <w:tcPr>
            <w:tcW w:type="dxa" w:w="1474"/>
          </w:tcPr>
          <w:p>
            <w:pPr>
              <w:spacing w:after="40" w:before="40" w:line="240" w:lineRule="auto"/>
              <w:ind w:left="28" w:right="28" w:firstLine="0"/>
              <w:jc w:val="center"/>
            </w:pPr>
            <w:r>
              <w:rPr>
                <w:b w:val="0"/>
                <w:sz w:val="22"/>
              </w:rPr>
              <w:t>5.5</w:t>
            </w:r>
          </w:p>
        </w:tc>
        <w:tc>
          <w:tcPr>
            <w:tcW w:type="dxa" w:w="6463"/>
          </w:tcPr>
          <w:p>
            <w:pPr>
              <w:spacing w:after="40" w:before="40" w:line="240" w:lineRule="auto"/>
              <w:ind w:left="28" w:right="28" w:firstLine="0"/>
              <w:jc w:val="left"/>
            </w:pPr>
            <w:r>
              <w:rPr>
                <w:b w:val="0"/>
                <w:sz w:val="22"/>
              </w:rPr>
              <w:t>Budgets page with the cumulative spend line and the budget breach marker</w:t>
            </w:r>
          </w:p>
        </w:tc>
        <w:tc>
          <w:tcPr>
            <w:tcW w:type="dxa" w:w="1134"/>
          </w:tcPr>
          <w:p>
            <w:pPr>
              <w:spacing w:after="40" w:before="40" w:line="240" w:lineRule="auto"/>
              <w:ind w:left="28" w:right="28" w:firstLine="0"/>
              <w:jc w:val="center"/>
            </w:pPr>
            <w:r>
              <w:rPr>
                <w:b w:val="0"/>
                <w:sz w:val="22"/>
              </w:rPr>
              <w:t>30</w:t>
            </w:r>
          </w:p>
        </w:tc>
      </w:tr>
    </w:tbl>
    <w:p w14:paraId="79E8CF0F" w14:textId="77777777" w:rsidR="00C92FD4" w:rsidRDefault="00C92FD4">
      <w:pPr>
        <w:sectPr w:rsidR="00C92FD4">
          <w:pgSz w:w="11920" w:h="16840"/>
          <w:pgMar w:top="1440" w:right="1440" w:bottom="1440" w:left="1440" w:header="720" w:footer="720" w:gutter="0"/>
          <w:cols w:space="720"/>
        </w:sectPr>
      </w:pPr>
    </w:p>
    <w:p w14:paraId="559A9D36" w14:textId="6CB191EF" w:rsidR="00676D72" w:rsidRDefault="008331F7" w:rsidP="008331F7">
      <w:pPr>
        <w:pStyle w:val="Heading1"/>
        <w:spacing w:after="205"/>
        <w:jc w:val="center"/>
      </w:pPr>
      <w:r>
        <w:t xml:space="preserve">CHAPTER 1</w:t>
      </w:r>
    </w:p>
    <w:p w14:paraId="559A9D36" w14:textId="6CB191EF" w:rsidR="00676D72" w:rsidRDefault="008331F7" w:rsidP="008331F7">
      <w:pPr>
        <w:pStyle w:val="Heading1"/>
        <w:spacing w:after="205"/>
        <w:jc w:val="center"/>
      </w:pPr>
      <w:r>
        <w:t xml:space="preserve">INTRODUCTION</w:t>
      </w:r>
    </w:p>
    <w:p w14:paraId="6DD25599" w14:textId="77777777" w:rsidR="00C92FD4" w:rsidRDefault="008331F7" w:rsidP="00676D72">
      <w:pPr>
        <w:spacing w:after="205" w:line="360" w:lineRule="auto"/>
        <w:ind w:left="-5" w:right="443"/>
        <w:jc w:val="both"/>
      </w:pPr>
      <w:r>
        <w:t xml:space="preserve">Effective cloud cost management has become an increasingly urgent concern as organisations, start-ups and students move their workloads to public clouds. Cloud platforms such as Microsoft Azure and Amazon Web Services bill by the second or the hour, so every virtual machine, disk and network address that is created and then forgotten keeps costing money. CloudPulse is a cloud cost monitoring and optimisation platform that finds this wasted spend, assigns each problem to the person who created the resource, tracks the fix and proves the saving on the next bill. This introduction presents the background, purpose and specific benefits of the platform and shows why it matters in the wider context of responsible cloud use.</w:t>
      </w:r>
    </w:p>
    <w:p w14:paraId="1D66046B" w14:textId="77777777" w:rsidR="00C92FD4" w:rsidRDefault="008331F7">
      <w:pPr>
        <w:pStyle w:val="Heading1"/>
        <w:ind w:left="-5" w:right="0"/>
      </w:pPr>
      <w:r>
        <w:t xml:space="preserve">1.1 BACKGROUND</w:t>
      </w:r>
    </w:p>
    <w:p w14:paraId="6DD25599" w14:textId="77777777" w:rsidR="00C92FD4" w:rsidRDefault="008331F7" w:rsidP="00676D72">
      <w:pPr>
        <w:spacing w:after="205" w:line="360" w:lineRule="auto"/>
        <w:ind w:left="-5" w:right="443"/>
        <w:jc w:val="both"/>
      </w:pPr>
      <w:r>
        <w:t xml:space="preserve">Cloud computing changed how technology is bought: instead of purchasing servers in advance, a team can create a virtual machine, a database or a storage account in minutes and pay only for what it uses [1], [2]. This elasticity is the main strength of the cloud and also its main financial risk, because resources are easy to create and easy to forget. A virtual machine that was shut down from inside its operating system is reported as stopped, yet the platform still reserves its hardware and keeps billing for compute. A data disk that was detached when a project ended continues to be charged for every gigabyte it holds, and static public IP addresses and snapshots add a little more every day.</w:t>
      </w:r>
    </w:p>
    <w:p w14:paraId="6DD25599" w14:textId="77777777" w:rsidR="00C92FD4" w:rsidRDefault="008331F7" w:rsidP="00676D72">
      <w:pPr>
        <w:spacing w:after="205" w:line="360" w:lineRule="auto"/>
        <w:ind w:left="-5" w:right="443"/>
        <w:jc w:val="both"/>
      </w:pPr>
      <w:r>
        <w:t xml:space="preserve">The discipline that deals with this problem is called FinOps, or cloud financial operations. The FinOps Foundation describes it as a practice in which engineering, finance and business teams share responsibility for cloud spend and make timely, data-driven decisions [3]. A central idea of FinOps is that visibility alone is not enough: a cost problem is solved only when somebody who owns it acts and the saving can be shown on the next bill.</w:t>
      </w:r>
    </w:p>
    <w:p w14:paraId="1D66046B" w14:textId="77777777" w:rsidR="00C92FD4" w:rsidRDefault="008331F7">
      <w:pPr>
        <w:pStyle w:val="Heading1"/>
        <w:ind w:left="-5" w:right="0"/>
      </w:pPr>
      <w:r>
        <w:t xml:space="preserve">1.2 PURPOSE OF CLOUDPULSE</w:t>
      </w:r>
    </w:p>
    <w:p w14:paraId="6DD25599" w14:textId="77777777" w:rsidR="00C92FD4" w:rsidRDefault="008331F7" w:rsidP="00676D72">
      <w:pPr>
        <w:spacing w:after="205" w:line="360" w:lineRule="auto"/>
        <w:ind w:left="-5" w:right="443"/>
        <w:jc w:val="both"/>
      </w:pPr>
      <w:r>
        <w:t xml:space="preserve">CloudPulse plays a crucial role in addressing diverse cloud cost issues, with specific purposes in finding wasted spend and in helping teams act on it with accountability.</w:t>
      </w:r>
    </w:p>
    <w:p w14:paraId="62618A97" w14:textId="77777777" w:rsidR="00C92FD4" w:rsidRDefault="008331F7">
      <w:pPr>
        <w:pStyle w:val="Heading2"/>
        <w:ind w:left="-5" w:right="0"/>
      </w:pPr>
      <w:r>
        <w:t xml:space="preserve">1.2.1 FINDING WASTED CLOUD SPEND</w:t>
      </w:r>
    </w:p>
    <w:p w14:paraId="6DD25599" w14:textId="77777777" w:rsidR="00C92FD4" w:rsidRDefault="008331F7" w:rsidP="00676D72">
      <w:pPr>
        <w:spacing w:after="205" w:line="360" w:lineRule="auto"/>
        <w:ind w:left="-5" w:right="443"/>
        <w:jc w:val="both"/>
      </w:pPr>
      <w:r>
        <w:t xml:space="preserve">Native consoles such as Azure Cost Management are very good at answering how much was spent and on what. They are weaker at answering which individual resources are idle, who created each of them, what should be fixed first, whether it was really fixed and whether the waste came back. CloudPulse reads the bill, the resource inventory, virtual machine metrics, Azure Advisor recommendations and the Activity Log on every synchronisation and turns them into one ranked list of findings.</w:t>
      </w:r>
    </w:p>
    <w:p w14:paraId="62618A97" w14:textId="77777777" w:rsidR="00C92FD4" w:rsidRDefault="008331F7">
      <w:pPr>
        <w:pStyle w:val="Heading2"/>
        <w:ind w:left="-5" w:right="0"/>
      </w:pPr>
      <w:r>
        <w:t xml:space="preserve">1.2.2 BENEFITS FOR STUDENTS, TEAMS AND ORGANISATIONS</w:t>
      </w:r>
    </w:p>
    <w:p w14:paraId="6DD25599" w14:textId="77777777" w:rsidR="00C92FD4" w:rsidRDefault="008331F7" w:rsidP="00676D72">
      <w:pPr>
        <w:spacing w:after="205" w:line="360" w:lineRule="auto"/>
        <w:ind w:left="-5" w:right="443"/>
        <w:jc w:val="both"/>
      </w:pPr>
      <w:r>
        <w:t xml:space="preserve">A student or small team that experiments on Azure, for example with the free credit of Azure for Students, can exhaust the credit with a handful of forgotten resources and has no tool that explains why. An engineering manager needs to know which team owns a wasteful resource, and finance needs savings that are real rather than estimated. CloudPulse gives each of them a transparent view: every score, forecast and saving can be traced back to its evidence.</w:t>
      </w:r>
    </w:p>
    <w:p w14:paraId="1D66046B" w14:textId="77777777" w:rsidR="00C92FD4" w:rsidRDefault="008331F7">
      <w:pPr>
        <w:pStyle w:val="Heading1"/>
        <w:ind w:left="-5" w:right="0"/>
      </w:pPr>
      <w:r>
        <w:t xml:space="preserve">1.3 THE COST-TO-ACTION LOOP</w:t>
      </w:r>
    </w:p>
    <w:p w14:paraId="6DD25599" w14:textId="77777777" w:rsidR="00C92FD4" w:rsidRDefault="008331F7" w:rsidP="00676D72">
      <w:pPr>
        <w:spacing w:after="205" w:line="360" w:lineRule="auto"/>
        <w:ind w:left="-5" w:right="443"/>
        <w:jc w:val="both"/>
      </w:pPr>
      <w:r>
        <w:t xml:space="preserve">The core idea of the project is that every cost problem should travel through the same loop, from the first signal to a verified result:</w:t>
      </w:r>
    </w:p>
    <w:p w14:paraId="57FFF1EE" w14:textId="77777777" w:rsidR="00C92FD4" w:rsidRDefault="008331F7" w:rsidP="00676D72">
      <w:pPr>
        <w:spacing w:line="360" w:lineRule="auto"/>
        <w:ind w:left="-5" w:right="488"/>
        <w:jc w:val="both"/>
      </w:pPr>
      <w:r>
        <w:t xml:space="preserve">1. Signal: on every sync CloudPulse reads the bill, inventory, metrics, recommendations and Activity Log.</w:t>
      </w:r>
    </w:p>
    <w:p w14:paraId="57FFF1EE" w14:textId="77777777" w:rsidR="00C92FD4" w:rsidRDefault="008331F7" w:rsidP="00676D72">
      <w:pPr>
        <w:spacing w:line="360" w:lineRule="auto"/>
        <w:ind w:left="-5" w:right="488"/>
        <w:jc w:val="both"/>
      </w:pPr>
      <w:r>
        <w:t xml:space="preserve">2. Context: each signal is priced per month using the actual billed cost where it exists and list prices otherwise.</w:t>
      </w:r>
    </w:p>
    <w:p w14:paraId="57FFF1EE" w14:textId="77777777" w:rsidR="00C92FD4" w:rsidRDefault="008331F7" w:rsidP="00676D72">
      <w:pPr>
        <w:spacing w:line="360" w:lineRule="auto"/>
        <w:ind w:left="-5" w:right="488"/>
        <w:jc w:val="both"/>
      </w:pPr>
      <w:r>
        <w:t xml:space="preserve">3. Finding: the signal becomes one de-duplicated, scored task with its evidence attached.</w:t>
      </w:r>
    </w:p>
    <w:p w14:paraId="57FFF1EE" w14:textId="77777777" w:rsidR="00C92FD4" w:rsidRDefault="008331F7" w:rsidP="00676D72">
      <w:pPr>
        <w:spacing w:line="360" w:lineRule="auto"/>
        <w:ind w:left="-5" w:right="488"/>
        <w:jc w:val="both"/>
      </w:pPr>
      <w:r>
        <w:t xml:space="preserve">4. Ownership: the creator found in the Activity Log (tags second) is matched to a user and the finding is assigned.</w:t>
      </w:r>
    </w:p>
    <w:p w14:paraId="57FFF1EE" w14:textId="77777777" w:rsidR="00C92FD4" w:rsidRDefault="008331F7" w:rsidP="00676D72">
      <w:pPr>
        <w:spacing w:line="360" w:lineRule="auto"/>
        <w:ind w:left="-5" w:right="488"/>
        <w:jc w:val="both"/>
      </w:pPr>
      <w:r>
        <w:t xml:space="preserve">5. Action: the owner starts work, fixes, dismisses with a reason or snoozes, with notifications and a full history.</w:t>
      </w:r>
    </w:p>
    <w:p w14:paraId="57FFF1EE" w14:textId="77777777" w:rsidR="00C92FD4" w:rsidRDefault="008331F7" w:rsidP="00676D72">
      <w:pPr>
        <w:spacing w:line="360" w:lineRule="auto"/>
        <w:ind w:left="-5" w:right="488"/>
        <w:jc w:val="both"/>
      </w:pPr>
      <w:r>
        <w:t xml:space="preserve">6. Verification: CloudPulse compares seven days of billed cost before and after the fix and records the real saving.</w:t>
      </w:r>
    </w:p>
    <w:p w14:paraId="6DD25599" w14:textId="77777777" w:rsidR="00C92FD4" w:rsidRDefault="008331F7" w:rsidP="00676D72">
      <w:pPr>
        <w:spacing w:after="205" w:line="360" w:lineRule="auto"/>
        <w:ind w:left="-5" w:right="443"/>
        <w:jc w:val="both"/>
      </w:pPr>
      <w:r>
        <w:t xml:space="preserve">If a fixed resource comes back, the finding reopens and its saving is withdrawn. CloudPulse only reads the cloud: it never creates, changes or deletes anything in an account.</w:t>
      </w:r>
    </w:p>
    <w:p w14:paraId="1D66046B" w14:textId="77777777" w:rsidR="00C92FD4" w:rsidRDefault="008331F7">
      <w:pPr>
        <w:pStyle w:val="Heading1"/>
        <w:ind w:left="-5" w:right="0"/>
      </w:pPr>
      <w:r>
        <w:t xml:space="preserve">1.4 OBJECTIVES AND SCOPE</w:t>
      </w:r>
    </w:p>
    <w:p w14:paraId="40AB68EB" w14:textId="77777777" w:rsidR="00C92FD4" w:rsidRDefault="008331F7">
      <w:pPr>
        <w:numPr>
          <w:ilvl w:val="0"/>
          <w:numId w:val="5"/>
        </w:numPr>
        <w:ind w:right="488" w:hanging="163"/>
      </w:pPr>
      <w:r>
        <w:t xml:space="preserve">Collect cost, inventory, usage, recommendation and audit data from an Azure subscription with a least-privilege identity.</w:t>
      </w:r>
    </w:p>
    <w:p w14:paraId="40AB68EB" w14:textId="77777777" w:rsidR="00C92FD4" w:rsidRDefault="008331F7">
      <w:pPr>
        <w:numPr>
          <w:ilvl w:val="0"/>
          <w:numId w:val="5"/>
        </w:numPr>
        <w:ind w:right="488" w:hanging="163"/>
      </w:pPr>
      <w:r>
        <w:t xml:space="preserve">Detect unattached disks, unused public IPs, orphaned snapshots, stopped-but-billed, idle and oversized virtual machines.</w:t>
      </w:r>
    </w:p>
    <w:p w14:paraId="40AB68EB" w14:textId="77777777" w:rsidR="00C92FD4" w:rsidRDefault="008331F7">
      <w:pPr>
        <w:numPr>
          <w:ilvl w:val="0"/>
          <w:numId w:val="5"/>
        </w:numPr>
        <w:ind w:right="488" w:hanging="163"/>
      </w:pPr>
      <w:r>
        <w:t xml:space="preserve">Detect abnormal daily spend and forecast month-end spend and the day a budget will be exceeded.</w:t>
      </w:r>
    </w:p>
    <w:p w14:paraId="40AB68EB" w14:textId="77777777" w:rsidR="00C92FD4" w:rsidRDefault="008331F7">
      <w:pPr>
        <w:numPr>
          <w:ilvl w:val="0"/>
          <w:numId w:val="5"/>
        </w:numPr>
        <w:ind w:right="488" w:hanging="163"/>
      </w:pPr>
      <w:r>
        <w:t xml:space="preserve">Attribute every resource to its creator and manage each finding through a role-controlled lifecycle.</w:t>
      </w:r>
    </w:p>
    <w:p w14:paraId="40AB68EB" w14:textId="77777777" w:rsidR="00C92FD4" w:rsidRDefault="008331F7">
      <w:pPr>
        <w:numPr>
          <w:ilvl w:val="0"/>
          <w:numId w:val="5"/>
        </w:numPr>
        <w:ind w:right="488" w:hanging="163"/>
      </w:pPr>
      <w:r>
        <w:t xml:space="preserve">Count a saving only after billed cost confirms it, and withdraw it if the problem returns.</w:t>
      </w:r>
    </w:p>
    <w:p w14:paraId="40AB68EB" w14:textId="77777777" w:rsidR="00C92FD4" w:rsidRDefault="008331F7">
      <w:pPr>
        <w:numPr>
          <w:ilvl w:val="0"/>
          <w:numId w:val="5"/>
        </w:numPr>
        <w:ind w:right="488" w:hanging="163"/>
      </w:pPr>
      <w:r>
        <w:t xml:space="preserve">Provide a reproducible Azure test environment and an automated test suite.</w:t>
      </w:r>
    </w:p>
    <w:p w14:paraId="6DD25599" w14:textId="77777777" w:rsidR="00C92FD4" w:rsidRDefault="008331F7" w:rsidP="00676D72">
      <w:pPr>
        <w:spacing w:after="205" w:line="360" w:lineRule="auto"/>
        <w:ind w:left="-5" w:right="443"/>
        <w:jc w:val="both"/>
      </w:pPr>
      <w:r>
        <w:t xml:space="preserve">Azure is the primary supported cloud. AWS and bills in the FinOps FOCUS open format are supported as optional inputs. Notifications are in-application only, and savings are limited to resource findings; anomalies, budget risks and tagging gaps are tracked but not counted as savings.</w:t>
      </w:r>
    </w:p>
    <w:p w14:paraId="559A9D36" w14:textId="6CB191EF" w:rsidR="00676D72" w:rsidRDefault="008331F7" w:rsidP="008331F7">
      <w:pPr>
        <w:pStyle w:val="Heading1"/>
        <w:pageBreakBefore/>
        <w:spacing w:after="205"/>
        <w:jc w:val="center"/>
      </w:pPr>
      <w:r>
        <w:t xml:space="preserve">CHAPTER 2</w:t>
      </w:r>
    </w:p>
    <w:p w14:paraId="559A9D36" w14:textId="6CB191EF" w:rsidR="00676D72" w:rsidRDefault="008331F7" w:rsidP="008331F7">
      <w:pPr>
        <w:pStyle w:val="Heading1"/>
        <w:spacing w:after="205"/>
        <w:jc w:val="center"/>
      </w:pPr>
      <w:r>
        <w:t xml:space="preserve">LITERATURE REVIEW</w:t>
      </w:r>
    </w:p>
    <w:p w14:paraId="6DD25599" w14:textId="77777777" w:rsidR="00C92FD4" w:rsidRDefault="008331F7" w:rsidP="00676D72">
      <w:pPr>
        <w:spacing w:after="205" w:line="360" w:lineRule="auto"/>
        <w:ind w:left="-5" w:right="443"/>
        <w:jc w:val="both"/>
      </w:pPr>
      <w:r>
        <w:t xml:space="preserve">In this chapter, a review of existing work on cloud cost management, anomaly detection, forecasting and cloud security is presented. The review aims to give a contextual understanding of the practices, techniques and key components that shape the design of a cloud cost optimisation platform such as CloudPulse.</w:t>
      </w:r>
    </w:p>
    <w:p w14:paraId="1D66046B" w14:textId="77777777" w:rsidR="00C92FD4" w:rsidRDefault="008331F7">
      <w:pPr>
        <w:pStyle w:val="Heading1"/>
        <w:ind w:left="-5" w:right="0"/>
      </w:pPr>
      <w:r>
        <w:t xml:space="preserve">2.1 REVIEW OF CLOUD COST MANAGEMENT TOOLS</w:t>
      </w:r>
    </w:p>
    <w:p w14:paraId="6DD25599" w14:textId="77777777" w:rsidR="00C92FD4" w:rsidRDefault="008331F7" w:rsidP="00676D72">
      <w:pPr>
        <w:spacing w:after="205" w:line="360" w:lineRule="auto"/>
        <w:ind w:left="-5" w:right="443"/>
        <w:jc w:val="both"/>
      </w:pPr>
      <w:r>
        <w:t xml:space="preserve">Three families of tools are commonly used. Native consoles, such as Azure Cost Management, Azure Advisor and AWS Cost Explorer, are accurate and free, but each covers one provider and stops at reporting or at a generic recommendation [4]. Commercial FinOps platforms add multi-cloud views, allocation and dashboards, but they are closed products whose scoring methods are not visible and which generally need a paid subscription and broad access. Home-made scripts can list idle resources, but they give one-off reports with no workflow, history or verification.</w:t>
      </w:r>
    </w:p>
    <w:p w14:paraId="42B06DC7" w14:textId="77777777" w:rsidR="00C92FD4" w:rsidRDefault="008331F7">
      <w:pPr>
        <w:spacing w:after="200"/>
        <w:ind w:left="-5" w:right="488"/>
        <w:jc w:val="center"/>
      </w:pPr>
      <w:r>
        <w:rPr>
          <w:b/>
          <w:sz w:val="21"/>
        </w:rPr>
        <w:t xml:space="preserve">Table 2.1: Capability comparison of existing approaches and CloudPulse</w:t>
      </w:r>
    </w:p>
    <w:tbl>
      <w:tblPr>
        <w:tblW w:w="912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tblPr>
      <w:tblGrid>
        <w:gridCol w:w="2608"/>
        <w:gridCol w:w="1644"/>
        <w:gridCol w:w="1814"/>
        <w:gridCol w:w="1247"/>
        <w:gridCol w:w="1814"/>
      </w:tblGrid>
      <w:tr>
        <w:trPr>
          <w:tblHeader w:val="true"/>
          <w:cantSplit w:val="true"/>
        </w:trPr>
        <w:tc>
          <w:tcPr>
            <w:tcW w:type="dxa" w:w="2608"/>
          </w:tcPr>
          <w:p>
            <w:pPr>
              <w:spacing w:after="40" w:before="40" w:line="240" w:lineRule="auto"/>
              <w:ind w:left="28" w:right="28" w:firstLine="0"/>
              <w:jc w:val="center"/>
            </w:pPr>
            <w:r>
              <w:rPr>
                <w:b/>
                <w:sz w:val="19"/>
              </w:rPr>
              <w:t>Capability</w:t>
            </w:r>
          </w:p>
        </w:tc>
        <w:tc>
          <w:tcPr>
            <w:tcW w:type="dxa" w:w="1644"/>
          </w:tcPr>
          <w:p>
            <w:pPr>
              <w:spacing w:after="40" w:before="40" w:line="240" w:lineRule="auto"/>
              <w:ind w:left="28" w:right="28" w:firstLine="0"/>
              <w:jc w:val="center"/>
            </w:pPr>
            <w:r>
              <w:rPr>
                <w:b/>
                <w:sz w:val="19"/>
              </w:rPr>
              <w:t>Native consoles</w:t>
            </w:r>
          </w:p>
        </w:tc>
        <w:tc>
          <w:tcPr>
            <w:tcW w:type="dxa" w:w="1814"/>
          </w:tcPr>
          <w:p>
            <w:pPr>
              <w:spacing w:after="40" w:before="40" w:line="240" w:lineRule="auto"/>
              <w:ind w:left="28" w:right="28" w:firstLine="0"/>
              <w:jc w:val="center"/>
            </w:pPr>
            <w:r>
              <w:rPr>
                <w:b/>
                <w:sz w:val="19"/>
              </w:rPr>
              <w:t>Commercial tools</w:t>
            </w:r>
          </w:p>
        </w:tc>
        <w:tc>
          <w:tcPr>
            <w:tcW w:type="dxa" w:w="1247"/>
          </w:tcPr>
          <w:p>
            <w:pPr>
              <w:spacing w:after="40" w:before="40" w:line="240" w:lineRule="auto"/>
              <w:ind w:left="28" w:right="28" w:firstLine="0"/>
              <w:jc w:val="center"/>
            </w:pPr>
            <w:r>
              <w:rPr>
                <w:b/>
                <w:sz w:val="19"/>
              </w:rPr>
              <w:t>Scripts</w:t>
            </w:r>
          </w:p>
        </w:tc>
        <w:tc>
          <w:tcPr>
            <w:tcW w:type="dxa" w:w="1814"/>
          </w:tcPr>
          <w:p>
            <w:pPr>
              <w:spacing w:after="40" w:before="40" w:line="240" w:lineRule="auto"/>
              <w:ind w:left="28" w:right="28" w:firstLine="0"/>
              <w:jc w:val="center"/>
            </w:pPr>
            <w:r>
              <w:rPr>
                <w:b/>
                <w:sz w:val="19"/>
              </w:rPr>
              <w:t>CloudPulse</w:t>
            </w:r>
          </w:p>
        </w:tc>
      </w:tr>
      <w:tr>
        <w:trPr>
          <w:cantSplit w:val="true"/>
        </w:trPr>
        <w:tc>
          <w:tcPr>
            <w:tcW w:type="dxa" w:w="2608"/>
          </w:tcPr>
          <w:p>
            <w:pPr>
              <w:spacing w:after="40" w:before="40" w:line="240" w:lineRule="auto"/>
              <w:ind w:left="28" w:right="28" w:firstLine="0"/>
              <w:jc w:val="left"/>
            </w:pPr>
            <w:r>
              <w:rPr>
                <w:b w:val="0"/>
                <w:sz w:val="19"/>
              </w:rPr>
              <w:t>Spend dashboards</w:t>
            </w:r>
          </w:p>
        </w:tc>
        <w:tc>
          <w:tcPr>
            <w:tcW w:type="dxa" w:w="1644"/>
          </w:tcPr>
          <w:p>
            <w:pPr>
              <w:spacing w:after="40" w:before="40" w:line="240" w:lineRule="auto"/>
              <w:ind w:left="28" w:right="28" w:firstLine="0"/>
              <w:jc w:val="left"/>
            </w:pPr>
            <w:r>
              <w:rPr>
                <w:b w:val="0"/>
                <w:sz w:val="19"/>
              </w:rPr>
              <w:t>Yes</w:t>
            </w:r>
          </w:p>
        </w:tc>
        <w:tc>
          <w:tcPr>
            <w:tcW w:type="dxa" w:w="1814"/>
          </w:tcPr>
          <w:p>
            <w:pPr>
              <w:spacing w:after="40" w:before="40" w:line="240" w:lineRule="auto"/>
              <w:ind w:left="28" w:right="28" w:firstLine="0"/>
              <w:jc w:val="left"/>
            </w:pPr>
            <w:r>
              <w:rPr>
                <w:b w:val="0"/>
                <w:sz w:val="19"/>
              </w:rPr>
              <w:t>Yes</w:t>
            </w:r>
          </w:p>
        </w:tc>
        <w:tc>
          <w:tcPr>
            <w:tcW w:type="dxa" w:w="1247"/>
          </w:tcPr>
          <w:p>
            <w:pPr>
              <w:spacing w:after="40" w:before="40" w:line="240" w:lineRule="auto"/>
              <w:ind w:left="28" w:right="28" w:firstLine="0"/>
              <w:jc w:val="left"/>
            </w:pPr>
            <w:r>
              <w:rPr>
                <w:b w:val="0"/>
                <w:sz w:val="19"/>
              </w:rPr>
              <w:t>Rarely</w:t>
            </w:r>
          </w:p>
        </w:tc>
        <w:tc>
          <w:tcPr>
            <w:tcW w:type="dxa" w:w="1814"/>
          </w:tcPr>
          <w:p>
            <w:pPr>
              <w:spacing w:after="40" w:before="40" w:line="240" w:lineRule="auto"/>
              <w:ind w:left="28" w:right="28" w:firstLine="0"/>
              <w:jc w:val="left"/>
            </w:pPr>
            <w:r>
              <w:rPr>
                <w:b w:val="0"/>
                <w:sz w:val="19"/>
              </w:rPr>
              <w:t>Yes</w:t>
            </w:r>
          </w:p>
        </w:tc>
      </w:tr>
      <w:tr>
        <w:trPr>
          <w:cantSplit w:val="true"/>
        </w:trPr>
        <w:tc>
          <w:tcPr>
            <w:tcW w:type="dxa" w:w="2608"/>
          </w:tcPr>
          <w:p>
            <w:pPr>
              <w:spacing w:after="40" w:before="40" w:line="240" w:lineRule="auto"/>
              <w:ind w:left="28" w:right="28" w:firstLine="0"/>
              <w:jc w:val="left"/>
            </w:pPr>
            <w:r>
              <w:rPr>
                <w:b w:val="0"/>
                <w:sz w:val="19"/>
              </w:rPr>
              <w:t>Idle resource detection</w:t>
            </w:r>
          </w:p>
        </w:tc>
        <w:tc>
          <w:tcPr>
            <w:tcW w:type="dxa" w:w="1644"/>
          </w:tcPr>
          <w:p>
            <w:pPr>
              <w:spacing w:after="40" w:before="40" w:line="240" w:lineRule="auto"/>
              <w:ind w:left="28" w:right="28" w:firstLine="0"/>
              <w:jc w:val="left"/>
            </w:pPr>
            <w:r>
              <w:rPr>
                <w:b w:val="0"/>
                <w:sz w:val="19"/>
              </w:rPr>
              <w:t>Partial</w:t>
            </w:r>
          </w:p>
        </w:tc>
        <w:tc>
          <w:tcPr>
            <w:tcW w:type="dxa" w:w="1814"/>
          </w:tcPr>
          <w:p>
            <w:pPr>
              <w:spacing w:after="40" w:before="40" w:line="240" w:lineRule="auto"/>
              <w:ind w:left="28" w:right="28" w:firstLine="0"/>
              <w:jc w:val="left"/>
            </w:pPr>
            <w:r>
              <w:rPr>
                <w:b w:val="0"/>
                <w:sz w:val="19"/>
              </w:rPr>
              <w:t>Yes</w:t>
            </w:r>
          </w:p>
        </w:tc>
        <w:tc>
          <w:tcPr>
            <w:tcW w:type="dxa" w:w="1247"/>
          </w:tcPr>
          <w:p>
            <w:pPr>
              <w:spacing w:after="40" w:before="40" w:line="240" w:lineRule="auto"/>
              <w:ind w:left="28" w:right="28" w:firstLine="0"/>
              <w:jc w:val="left"/>
            </w:pPr>
            <w:r>
              <w:rPr>
                <w:b w:val="0"/>
                <w:sz w:val="19"/>
              </w:rPr>
              <w:t>Partial</w:t>
            </w:r>
          </w:p>
        </w:tc>
        <w:tc>
          <w:tcPr>
            <w:tcW w:type="dxa" w:w="1814"/>
          </w:tcPr>
          <w:p>
            <w:pPr>
              <w:spacing w:after="40" w:before="40" w:line="240" w:lineRule="auto"/>
              <w:ind w:left="28" w:right="28" w:firstLine="0"/>
              <w:jc w:val="left"/>
            </w:pPr>
            <w:r>
              <w:rPr>
                <w:b w:val="0"/>
                <w:sz w:val="19"/>
              </w:rPr>
              <w:t>Yes</w:t>
            </w:r>
          </w:p>
        </w:tc>
      </w:tr>
      <w:tr>
        <w:trPr>
          <w:cantSplit w:val="true"/>
        </w:trPr>
        <w:tc>
          <w:tcPr>
            <w:tcW w:type="dxa" w:w="2608"/>
          </w:tcPr>
          <w:p>
            <w:pPr>
              <w:spacing w:after="40" w:before="40" w:line="240" w:lineRule="auto"/>
              <w:ind w:left="28" w:right="28" w:firstLine="0"/>
              <w:jc w:val="left"/>
            </w:pPr>
            <w:r>
              <w:rPr>
                <w:b w:val="0"/>
                <w:sz w:val="19"/>
              </w:rPr>
              <w:t>Creator from audit log</w:t>
            </w:r>
          </w:p>
        </w:tc>
        <w:tc>
          <w:tcPr>
            <w:tcW w:type="dxa" w:w="1644"/>
          </w:tcPr>
          <w:p>
            <w:pPr>
              <w:spacing w:after="40" w:before="40" w:line="240" w:lineRule="auto"/>
              <w:ind w:left="28" w:right="28" w:firstLine="0"/>
              <w:jc w:val="left"/>
            </w:pPr>
            <w:r>
              <w:rPr>
                <w:b w:val="0"/>
                <w:sz w:val="19"/>
              </w:rPr>
              <w:t>Manual</w:t>
            </w:r>
          </w:p>
        </w:tc>
        <w:tc>
          <w:tcPr>
            <w:tcW w:type="dxa" w:w="1814"/>
          </w:tcPr>
          <w:p>
            <w:pPr>
              <w:spacing w:after="40" w:before="40" w:line="240" w:lineRule="auto"/>
              <w:ind w:left="28" w:right="28" w:firstLine="0"/>
              <w:jc w:val="left"/>
            </w:pPr>
            <w:r>
              <w:rPr>
                <w:b w:val="0"/>
                <w:sz w:val="19"/>
              </w:rPr>
              <w:t>Varies</w:t>
            </w:r>
          </w:p>
        </w:tc>
        <w:tc>
          <w:tcPr>
            <w:tcW w:type="dxa" w:w="1247"/>
          </w:tcPr>
          <w:p>
            <w:pPr>
              <w:spacing w:after="40" w:before="40" w:line="240" w:lineRule="auto"/>
              <w:ind w:left="28" w:right="28" w:firstLine="0"/>
              <w:jc w:val="left"/>
            </w:pPr>
            <w:r>
              <w:rPr>
                <w:b w:val="0"/>
                <w:sz w:val="19"/>
              </w:rPr>
              <w:t>No</w:t>
            </w:r>
          </w:p>
        </w:tc>
        <w:tc>
          <w:tcPr>
            <w:tcW w:type="dxa" w:w="1814"/>
          </w:tcPr>
          <w:p>
            <w:pPr>
              <w:spacing w:after="40" w:before="40" w:line="240" w:lineRule="auto"/>
              <w:ind w:left="28" w:right="28" w:firstLine="0"/>
              <w:jc w:val="left"/>
            </w:pPr>
            <w:r>
              <w:rPr>
                <w:b w:val="0"/>
                <w:sz w:val="19"/>
              </w:rPr>
              <w:t>Automatic</w:t>
            </w:r>
          </w:p>
        </w:tc>
      </w:tr>
      <w:tr>
        <w:trPr>
          <w:cantSplit w:val="true"/>
        </w:trPr>
        <w:tc>
          <w:tcPr>
            <w:tcW w:type="dxa" w:w="2608"/>
          </w:tcPr>
          <w:p>
            <w:pPr>
              <w:spacing w:after="40" w:before="40" w:line="240" w:lineRule="auto"/>
              <w:ind w:left="28" w:right="28" w:firstLine="0"/>
              <w:jc w:val="left"/>
            </w:pPr>
            <w:r>
              <w:rPr>
                <w:b w:val="0"/>
                <w:sz w:val="19"/>
              </w:rPr>
              <w:t>Task workflow</w:t>
            </w:r>
          </w:p>
        </w:tc>
        <w:tc>
          <w:tcPr>
            <w:tcW w:type="dxa" w:w="1644"/>
          </w:tcPr>
          <w:p>
            <w:pPr>
              <w:spacing w:after="40" w:before="40" w:line="240" w:lineRule="auto"/>
              <w:ind w:left="28" w:right="28" w:firstLine="0"/>
              <w:jc w:val="left"/>
            </w:pPr>
            <w:r>
              <w:rPr>
                <w:b w:val="0"/>
                <w:sz w:val="19"/>
              </w:rPr>
              <w:t>No</w:t>
            </w:r>
          </w:p>
        </w:tc>
        <w:tc>
          <w:tcPr>
            <w:tcW w:type="dxa" w:w="1814"/>
          </w:tcPr>
          <w:p>
            <w:pPr>
              <w:spacing w:after="40" w:before="40" w:line="240" w:lineRule="auto"/>
              <w:ind w:left="28" w:right="28" w:firstLine="0"/>
              <w:jc w:val="left"/>
            </w:pPr>
            <w:r>
              <w:rPr>
                <w:b w:val="0"/>
                <w:sz w:val="19"/>
              </w:rPr>
              <w:t>Varies</w:t>
            </w:r>
          </w:p>
        </w:tc>
        <w:tc>
          <w:tcPr>
            <w:tcW w:type="dxa" w:w="1247"/>
          </w:tcPr>
          <w:p>
            <w:pPr>
              <w:spacing w:after="40" w:before="40" w:line="240" w:lineRule="auto"/>
              <w:ind w:left="28" w:right="28" w:firstLine="0"/>
              <w:jc w:val="left"/>
            </w:pPr>
            <w:r>
              <w:rPr>
                <w:b w:val="0"/>
                <w:sz w:val="19"/>
              </w:rPr>
              <w:t>No</w:t>
            </w:r>
          </w:p>
        </w:tc>
        <w:tc>
          <w:tcPr>
            <w:tcW w:type="dxa" w:w="1814"/>
          </w:tcPr>
          <w:p>
            <w:pPr>
              <w:spacing w:after="40" w:before="40" w:line="240" w:lineRule="auto"/>
              <w:ind w:left="28" w:right="28" w:firstLine="0"/>
              <w:jc w:val="left"/>
            </w:pPr>
            <w:r>
              <w:rPr>
                <w:b w:val="0"/>
                <w:sz w:val="19"/>
              </w:rPr>
              <w:t>Yes</w:t>
            </w:r>
          </w:p>
        </w:tc>
      </w:tr>
      <w:tr>
        <w:trPr>
          <w:cantSplit w:val="true"/>
        </w:trPr>
        <w:tc>
          <w:tcPr>
            <w:tcW w:type="dxa" w:w="2608"/>
          </w:tcPr>
          <w:p>
            <w:pPr>
              <w:spacing w:after="40" w:before="40" w:line="240" w:lineRule="auto"/>
              <w:ind w:left="28" w:right="28" w:firstLine="0"/>
              <w:jc w:val="left"/>
            </w:pPr>
            <w:r>
              <w:rPr>
                <w:b w:val="0"/>
                <w:sz w:val="19"/>
              </w:rPr>
              <w:t>Explainable priority score</w:t>
            </w:r>
          </w:p>
        </w:tc>
        <w:tc>
          <w:tcPr>
            <w:tcW w:type="dxa" w:w="1644"/>
          </w:tcPr>
          <w:p>
            <w:pPr>
              <w:spacing w:after="40" w:before="40" w:line="240" w:lineRule="auto"/>
              <w:ind w:left="28" w:right="28" w:firstLine="0"/>
              <w:jc w:val="left"/>
            </w:pPr>
            <w:r>
              <w:rPr>
                <w:b w:val="0"/>
                <w:sz w:val="19"/>
              </w:rPr>
              <w:t>No</w:t>
            </w:r>
          </w:p>
        </w:tc>
        <w:tc>
          <w:tcPr>
            <w:tcW w:type="dxa" w:w="1814"/>
          </w:tcPr>
          <w:p>
            <w:pPr>
              <w:spacing w:after="40" w:before="40" w:line="240" w:lineRule="auto"/>
              <w:ind w:left="28" w:right="28" w:firstLine="0"/>
              <w:jc w:val="left"/>
            </w:pPr>
            <w:r>
              <w:rPr>
                <w:b w:val="0"/>
                <w:sz w:val="19"/>
              </w:rPr>
              <w:t>Varies</w:t>
            </w:r>
          </w:p>
        </w:tc>
        <w:tc>
          <w:tcPr>
            <w:tcW w:type="dxa" w:w="1247"/>
          </w:tcPr>
          <w:p>
            <w:pPr>
              <w:spacing w:after="40" w:before="40" w:line="240" w:lineRule="auto"/>
              <w:ind w:left="28" w:right="28" w:firstLine="0"/>
              <w:jc w:val="left"/>
            </w:pPr>
            <w:r>
              <w:rPr>
                <w:b w:val="0"/>
                <w:sz w:val="19"/>
              </w:rPr>
              <w:t>No</w:t>
            </w:r>
          </w:p>
        </w:tc>
        <w:tc>
          <w:tcPr>
            <w:tcW w:type="dxa" w:w="1814"/>
          </w:tcPr>
          <w:p>
            <w:pPr>
              <w:spacing w:after="40" w:before="40" w:line="240" w:lineRule="auto"/>
              <w:ind w:left="28" w:right="28" w:firstLine="0"/>
              <w:jc w:val="left"/>
            </w:pPr>
            <w:r>
              <w:rPr>
                <w:b w:val="0"/>
                <w:sz w:val="19"/>
              </w:rPr>
              <w:t>Yes</w:t>
            </w:r>
          </w:p>
        </w:tc>
      </w:tr>
      <w:tr>
        <w:trPr>
          <w:cantSplit w:val="true"/>
        </w:trPr>
        <w:tc>
          <w:tcPr>
            <w:tcW w:type="dxa" w:w="2608"/>
          </w:tcPr>
          <w:p>
            <w:pPr>
              <w:spacing w:after="40" w:before="40" w:line="240" w:lineRule="auto"/>
              <w:ind w:left="28" w:right="28" w:firstLine="0"/>
              <w:jc w:val="left"/>
            </w:pPr>
            <w:r>
              <w:rPr>
                <w:b w:val="0"/>
                <w:sz w:val="19"/>
              </w:rPr>
              <w:t>Saving verified on the bill</w:t>
            </w:r>
          </w:p>
        </w:tc>
        <w:tc>
          <w:tcPr>
            <w:tcW w:type="dxa" w:w="1644"/>
          </w:tcPr>
          <w:p>
            <w:pPr>
              <w:spacing w:after="40" w:before="40" w:line="240" w:lineRule="auto"/>
              <w:ind w:left="28" w:right="28" w:firstLine="0"/>
              <w:jc w:val="left"/>
            </w:pPr>
            <w:r>
              <w:rPr>
                <w:b w:val="0"/>
                <w:sz w:val="19"/>
              </w:rPr>
              <w:t>No</w:t>
            </w:r>
          </w:p>
        </w:tc>
        <w:tc>
          <w:tcPr>
            <w:tcW w:type="dxa" w:w="1814"/>
          </w:tcPr>
          <w:p>
            <w:pPr>
              <w:spacing w:after="40" w:before="40" w:line="240" w:lineRule="auto"/>
              <w:ind w:left="28" w:right="28" w:firstLine="0"/>
              <w:jc w:val="left"/>
            </w:pPr>
            <w:r>
              <w:rPr>
                <w:b w:val="0"/>
                <w:sz w:val="19"/>
              </w:rPr>
              <w:t>Rarely</w:t>
            </w:r>
          </w:p>
        </w:tc>
        <w:tc>
          <w:tcPr>
            <w:tcW w:type="dxa" w:w="1247"/>
          </w:tcPr>
          <w:p>
            <w:pPr>
              <w:spacing w:after="40" w:before="40" w:line="240" w:lineRule="auto"/>
              <w:ind w:left="28" w:right="28" w:firstLine="0"/>
              <w:jc w:val="left"/>
            </w:pPr>
            <w:r>
              <w:rPr>
                <w:b w:val="0"/>
                <w:sz w:val="19"/>
              </w:rPr>
              <w:t>No</w:t>
            </w:r>
          </w:p>
        </w:tc>
        <w:tc>
          <w:tcPr>
            <w:tcW w:type="dxa" w:w="1814"/>
          </w:tcPr>
          <w:p>
            <w:pPr>
              <w:spacing w:after="40" w:before="40" w:line="240" w:lineRule="auto"/>
              <w:ind w:left="28" w:right="28" w:firstLine="0"/>
              <w:jc w:val="left"/>
            </w:pPr>
            <w:r>
              <w:rPr>
                <w:b w:val="0"/>
                <w:sz w:val="19"/>
              </w:rPr>
              <w:t>Yes</w:t>
            </w:r>
          </w:p>
        </w:tc>
      </w:tr>
      <w:tr>
        <w:trPr>
          <w:cantSplit w:val="true"/>
        </w:trPr>
        <w:tc>
          <w:tcPr>
            <w:tcW w:type="dxa" w:w="2608"/>
          </w:tcPr>
          <w:p>
            <w:pPr>
              <w:spacing w:after="40" w:before="40" w:line="240" w:lineRule="auto"/>
              <w:ind w:left="28" w:right="28" w:firstLine="0"/>
              <w:jc w:val="left"/>
            </w:pPr>
            <w:r>
              <w:rPr>
                <w:b w:val="0"/>
                <w:sz w:val="19"/>
              </w:rPr>
              <w:t>Read-only access</w:t>
            </w:r>
          </w:p>
        </w:tc>
        <w:tc>
          <w:tcPr>
            <w:tcW w:type="dxa" w:w="1644"/>
          </w:tcPr>
          <w:p>
            <w:pPr>
              <w:spacing w:after="40" w:before="40" w:line="240" w:lineRule="auto"/>
              <w:ind w:left="28" w:right="28" w:firstLine="0"/>
              <w:jc w:val="left"/>
            </w:pPr>
            <w:r>
              <w:rPr>
                <w:b w:val="0"/>
                <w:sz w:val="19"/>
              </w:rPr>
              <w:t>n/a</w:t>
            </w:r>
          </w:p>
        </w:tc>
        <w:tc>
          <w:tcPr>
            <w:tcW w:type="dxa" w:w="1814"/>
          </w:tcPr>
          <w:p>
            <w:pPr>
              <w:spacing w:after="40" w:before="40" w:line="240" w:lineRule="auto"/>
              <w:ind w:left="28" w:right="28" w:firstLine="0"/>
              <w:jc w:val="left"/>
            </w:pPr>
            <w:r>
              <w:rPr>
                <w:b w:val="0"/>
                <w:sz w:val="19"/>
              </w:rPr>
              <w:t>Varies</w:t>
            </w:r>
          </w:p>
        </w:tc>
        <w:tc>
          <w:tcPr>
            <w:tcW w:type="dxa" w:w="1247"/>
          </w:tcPr>
          <w:p>
            <w:pPr>
              <w:spacing w:after="40" w:before="40" w:line="240" w:lineRule="auto"/>
              <w:ind w:left="28" w:right="28" w:firstLine="0"/>
              <w:jc w:val="left"/>
            </w:pPr>
            <w:r>
              <w:rPr>
                <w:b w:val="0"/>
                <w:sz w:val="19"/>
              </w:rPr>
              <w:t>Depends</w:t>
            </w:r>
          </w:p>
        </w:tc>
        <w:tc>
          <w:tcPr>
            <w:tcW w:type="dxa" w:w="1814"/>
          </w:tcPr>
          <w:p>
            <w:pPr>
              <w:spacing w:after="40" w:before="40" w:line="240" w:lineRule="auto"/>
              <w:ind w:left="28" w:right="28" w:firstLine="0"/>
              <w:jc w:val="left"/>
            </w:pPr>
            <w:r>
              <w:rPr>
                <w:b w:val="0"/>
                <w:sz w:val="19"/>
              </w:rPr>
              <w:t>Yes</w:t>
            </w:r>
          </w:p>
        </w:tc>
      </w:tr>
    </w:tbl>
    <w:p w14:paraId="42B06DC7" w14:textId="77777777" w:rsidR="00C92FD4" w:rsidRDefault="008331F7">
      <w:pPr>
        <w:spacing w:after="120"/>
        <w:ind w:left="-5" w:right="488"/>
      </w:pPr>
      <w:r>
        <w:t xml:space="preserve"/>
      </w:r>
    </w:p>
    <w:p w14:paraId="1D66046B" w14:textId="77777777" w:rsidR="00C92FD4" w:rsidRDefault="008331F7">
      <w:pPr>
        <w:pStyle w:val="Heading1"/>
        <w:ind w:left="-5" w:right="0"/>
      </w:pPr>
      <w:r>
        <w:t xml:space="preserve">2.2 ADVANCEMENTS IN COST ANOMALY DETECTION AND FORECASTING</w:t>
      </w:r>
    </w:p>
    <w:p w14:paraId="6DD25599" w14:textId="77777777" w:rsidR="00C92FD4" w:rsidRDefault="008331F7" w:rsidP="00676D72">
      <w:pPr>
        <w:spacing w:after="205" w:line="360" w:lineRule="auto"/>
        <w:ind w:left="-5" w:right="443"/>
        <w:jc w:val="both"/>
      </w:pPr>
      <w:r>
        <w:t xml:space="preserve">Detecting unusual spend is an instance of the general anomaly detection problem, surveyed by Chandola, Banerjee and Kumar [5]. For daily cost series, robust statistics are preferred because spend is skewed and a single spike should not distort the baseline. The modified z-score based on the median absolute deviation, with the cut-off of 3.5 recommended by Iglewicz and Hoaglin [6], is simple, explainable and widely used. Weekly rhythm matters: spend usually differs between weekdays and weekends, so a good detector compares a day with the same weekday of earlier weeks.</w:t>
      </w:r>
    </w:p>
    <w:p w14:paraId="6DD25599" w14:textId="77777777" w:rsidR="00C92FD4" w:rsidRDefault="008331F7" w:rsidP="00676D72">
      <w:pPr>
        <w:spacing w:after="205" w:line="360" w:lineRule="auto"/>
        <w:ind w:left="-5" w:right="443"/>
        <w:jc w:val="both"/>
      </w:pPr>
      <w:r>
        <w:t xml:space="preserve">For forecasting, exponential smoothing methods remain a strong baseline for short horizons. Holt's linear method extends simple smoothing with a trend term [7], and Hyndman and Athanasopoulos describe how seasonal factors and prediction intervals can be added [8]. These methods need no external machine-learning library, are interpretable and can be tuned by a small grid search, which suits a transparent cost tool.</w:t>
      </w:r>
    </w:p>
    <w:p w14:paraId="1D66046B" w14:textId="77777777" w:rsidR="00C92FD4" w:rsidRDefault="008331F7">
      <w:pPr>
        <w:pStyle w:val="Heading1"/>
        <w:ind w:left="-5" w:right="0"/>
      </w:pPr>
      <w:r>
        <w:t xml:space="preserve">2.3 COST PLATFORM DESIGN</w:t>
      </w:r>
    </w:p>
    <w:p w14:paraId="6DD25599" w14:textId="77777777" w:rsidR="00C92FD4" w:rsidRDefault="008331F7" w:rsidP="00676D72">
      <w:pPr>
        <w:spacing w:after="205" w:line="360" w:lineRule="auto"/>
        <w:ind w:left="-5" w:right="443"/>
        <w:jc w:val="both"/>
      </w:pPr>
      <w:r>
        <w:t xml:space="preserve">A cost optimisation platform has to combine several sources: billing data, an inventory of resources, usage metrics and an audit trail. Design considerations include how to price a finding (actual billed cost versus list price), how to avoid duplicate findings across repeated scans, how to rank findings of very different size, and how to verify a claimed saving. The FinOps cycle of inform, optimise and operate [3], [9] guides these choices: visibility first, then removal of waste, then continuous governance.</w:t>
      </w:r>
    </w:p>
    <w:p w14:paraId="1D66046B" w14:textId="77777777" w:rsidR="00C92FD4" w:rsidRDefault="008331F7">
      <w:pPr>
        <w:pStyle w:val="Heading1"/>
        <w:ind w:left="-5" w:right="0"/>
      </w:pPr>
      <w:r>
        <w:t xml:space="preserve">2.4 REVIEW OF THE MAJOR COMPONENTS USED</w:t>
      </w:r>
    </w:p>
    <w:p w14:paraId="6DD25599" w14:textId="77777777" w:rsidR="00C92FD4" w:rsidRDefault="008331F7" w:rsidP="00676D72">
      <w:pPr>
        <w:spacing w:after="205" w:line="360" w:lineRule="auto"/>
        <w:ind w:left="-5" w:right="443"/>
        <w:jc w:val="both"/>
      </w:pPr>
      <w:r>
        <w:t xml:space="preserve">Examining the system from a component perspective, the major elements are the identity layer, the data sources, the analytics and the storage and interface layers.</w:t>
      </w:r>
    </w:p>
    <w:p w14:paraId="40AB68EB" w14:textId="77777777" w:rsidR="00C92FD4" w:rsidRDefault="008331F7">
      <w:pPr>
        <w:numPr>
          <w:ilvl w:val="0"/>
          <w:numId w:val="5"/>
        </w:numPr>
        <w:ind w:right="488" w:hanging="163"/>
      </w:pPr>
      <w:r>
        <w:t xml:space="preserve">Identity: Microsoft Entra ID, service principals, role-based access control and OAuth 2.0 client-credentials tokens [10], [11].</w:t>
      </w:r>
    </w:p>
    <w:p w14:paraId="40AB68EB" w14:textId="77777777" w:rsidR="00C92FD4" w:rsidRDefault="008331F7">
      <w:pPr>
        <w:numPr>
          <w:ilvl w:val="0"/>
          <w:numId w:val="5"/>
        </w:numPr>
        <w:ind w:right="488" w:hanging="163"/>
      </w:pPr>
      <w:r>
        <w:t xml:space="preserve">Data sources: Azure Cost Management, Azure Resource Graph, Azure Monitor metrics, the Activity Log, Azure Advisor and the public Retail Prices API [12].</w:t>
      </w:r>
    </w:p>
    <w:p w14:paraId="40AB68EB" w14:textId="77777777" w:rsidR="00C92FD4" w:rsidRDefault="008331F7">
      <w:pPr>
        <w:numPr>
          <w:ilvl w:val="0"/>
          <w:numId w:val="5"/>
        </w:numPr>
        <w:ind w:right="488" w:hanging="163"/>
      </w:pPr>
      <w:r>
        <w:t xml:space="preserve">Analytics: robust z-score, Holt smoothing, percentile rules and a logarithmic priority score.</w:t>
      </w:r>
    </w:p>
    <w:p w14:paraId="40AB68EB" w14:textId="77777777" w:rsidR="00C92FD4" w:rsidRDefault="008331F7">
      <w:pPr>
        <w:numPr>
          <w:ilvl w:val="0"/>
          <w:numId w:val="5"/>
        </w:numPr>
        <w:ind w:right="488" w:hanging="163"/>
      </w:pPr>
      <w:r>
        <w:t xml:space="preserve">Storage and interface: SQLAlchemy over SQLite or PostgreSQL, a FastAPI service and a single-page JavaScript interface.</w:t>
      </w:r>
    </w:p>
    <w:p w14:paraId="1D66046B" w14:textId="77777777" w:rsidR="00C92FD4" w:rsidRDefault="008331F7">
      <w:pPr>
        <w:pStyle w:val="Heading1"/>
        <w:ind w:left="-5" w:right="0"/>
      </w:pPr>
      <w:r>
        <w:t xml:space="preserve">2.5 APPLICATIONS OF CLOUD COST OPTIMISATION</w:t>
      </w:r>
    </w:p>
    <w:p w14:paraId="6DD25599" w14:textId="77777777" w:rsidR="00C92FD4" w:rsidRDefault="008331F7" w:rsidP="00676D72">
      <w:pPr>
        <w:spacing w:after="205" w:line="360" w:lineRule="auto"/>
        <w:ind w:left="-5" w:right="443"/>
        <w:jc w:val="both"/>
      </w:pPr>
      <w:r>
        <w:t xml:space="preserve">Cost optimisation tools are applied in student and training environments to stop credits being consumed by forgotten resources, in start-ups to keep the monthly bill predictable, in enterprises to allocate spend to teams, and in managed-service providers to report verified savings to customers. Reducing idle infrastructure also reduces the energy consumed by data centres, which links cost control with sustainability.</w:t>
      </w:r>
    </w:p>
    <w:p w14:paraId="1D66046B" w14:textId="77777777" w:rsidR="00C92FD4" w:rsidRDefault="008331F7">
      <w:pPr>
        <w:pStyle w:val="Heading1"/>
        <w:ind w:left="-5" w:right="0"/>
      </w:pPr>
      <w:r>
        <w:t xml:space="preserve">2.6 CHALLENGES IN CLOUD COST OPTIMISATION</w:t>
      </w:r>
    </w:p>
    <w:p w14:paraId="6DD25599" w14:textId="77777777" w:rsidR="00C92FD4" w:rsidRDefault="008331F7" w:rsidP="00676D72">
      <w:pPr>
        <w:spacing w:after="205" w:line="360" w:lineRule="auto"/>
        <w:ind w:left="-5" w:right="443"/>
        <w:jc w:val="both"/>
      </w:pPr>
      <w:r>
        <w:t xml:space="preserve">Several challenges are reported in practice. Billing data arrives with a delay of hours, so savings cannot be confirmed immediately. Resource tags are often missing, so the owner is unknown. Memory utilisation of virtual machines is not available without an agent, which limits right-sizing advice. Tools that request broad write permissions are risky to connect to production accounts, and many tools hide how their scores are produced [4], [9].</w:t>
      </w:r>
    </w:p>
    <w:p w14:paraId="1D66046B" w14:textId="77777777" w:rsidR="00C92FD4" w:rsidRDefault="008331F7">
      <w:pPr>
        <w:pStyle w:val="Heading1"/>
        <w:ind w:left="-5" w:right="0"/>
      </w:pPr>
      <w:r>
        <w:t xml:space="preserve">2.7 CONCLUSION</w:t>
      </w:r>
    </w:p>
    <w:p w14:paraId="6DD25599" w14:textId="77777777" w:rsidR="00C92FD4" w:rsidRDefault="008331F7" w:rsidP="00676D72">
      <w:pPr>
        <w:spacing w:after="205" w:line="360" w:lineRule="auto"/>
        <w:ind w:left="-5" w:right="443"/>
        <w:jc w:val="both"/>
      </w:pPr>
      <w:r>
        <w:t xml:space="preserve">The literature review shows that cost visibility is widely available but that owner attribution, prioritisation and verified savings are rarely combined in one transparent, read-only tool. This gap is addressed by the design and development of CloudPulse in the following chapters.</w:t>
      </w:r>
    </w:p>
    <w:p w14:paraId="559A9D36" w14:textId="6CB191EF" w:rsidR="00676D72" w:rsidRDefault="008331F7" w:rsidP="008331F7">
      <w:pPr>
        <w:pStyle w:val="Heading1"/>
        <w:pageBreakBefore/>
        <w:spacing w:after="205"/>
        <w:jc w:val="center"/>
      </w:pPr>
      <w:r>
        <w:t xml:space="preserve">CHAPTER 3</w:t>
      </w:r>
    </w:p>
    <w:p w14:paraId="559A9D36" w14:textId="6CB191EF" w:rsidR="00676D72" w:rsidRDefault="008331F7" w:rsidP="008331F7">
      <w:pPr>
        <w:pStyle w:val="Heading1"/>
        <w:spacing w:after="205"/>
        <w:jc w:val="center"/>
      </w:pPr>
      <w:r>
        <w:t xml:space="preserve">SYSTEM FUNCTIONALITY</w:t>
      </w:r>
    </w:p>
    <w:p w14:paraId="6DD25599" w14:textId="77777777" w:rsidR="00C92FD4" w:rsidRDefault="008331F7" w:rsidP="00676D72">
      <w:pPr>
        <w:spacing w:after="205" w:line="360" w:lineRule="auto"/>
        <w:ind w:left="-5" w:right="443"/>
        <w:jc w:val="both"/>
      </w:pPr>
      <w:r>
        <w:t xml:space="preserve">CloudPulse is a three-tier web application: a browser interface, one Python server that contains the API, the scheduler and the analytics, and a SQL database. Azure is an external system that is only read. Figure 3.1, on the next page, shows all components and the numbered flows, including the Azure credential path.</w:t>
      </w:r>
    </w:p>
    <w:p w14:paraId="42B06DC7" w14:textId="77777777" w:rsidR="00C92FD4" w:rsidRDefault="008331F7">
      <w:pPr>
        <w:pageBreakBefore/>
        <w:spacing w:after="120"/>
        <w:ind w:left="-5" w:right="488"/>
        <w:jc w:val="center"/>
      </w:pPr>
      <w:r>
        <w:t xml:space="preserve"/>
        <w:drawing>
          <wp:inline xmlns:a="http://schemas.openxmlformats.org/drawingml/2006/main" xmlns:pic="http://schemas.openxmlformats.org/drawingml/2006/picture">
            <wp:extent cx="5248080" cy="7992000"/>
            <wp:docPr id="847709943" name="Picture 847709943"/>
            <wp:cNvGraphicFramePr>
              <a:graphicFrameLocks noChangeAspect="1"/>
            </wp:cNvGraphicFramePr>
            <a:graphic>
              <a:graphicData uri="http://schemas.openxmlformats.org/drawingml/2006/picture">
                <pic:pic>
                  <pic:nvPicPr>
                    <pic:cNvPr id="0" name="fig_architecture_rot.png"/>
                    <pic:cNvPicPr/>
                  </pic:nvPicPr>
                  <pic:blipFill>
                    <a:blip r:embed="rId15"/>
                    <a:stretch>
                      <a:fillRect/>
                    </a:stretch>
                  </pic:blipFill>
                  <pic:spPr>
                    <a:xfrm>
                      <a:off x="0" y="0"/>
                      <a:ext cx="5248080" cy="7992000"/>
                    </a:xfrm>
                    <a:prstGeom prst="rect"/>
                  </pic:spPr>
                </pic:pic>
              </a:graphicData>
            </a:graphic>
          </wp:inline>
        </w:drawing>
      </w:r>
    </w:p>
    <w:p w14:paraId="42B06DC7" w14:textId="77777777" w:rsidR="00C92FD4" w:rsidRDefault="008331F7">
      <w:pPr>
        <w:spacing w:after="200"/>
        <w:ind w:left="-5" w:right="488"/>
        <w:jc w:val="center"/>
      </w:pPr>
      <w:r>
        <w:rPr>
          <w:b/>
          <w:sz w:val="21"/>
        </w:rPr>
        <w:t xml:space="preserve">Figure 3.1: CloudPulse system architecture with the Azure credential and data flows</w:t>
      </w:r>
    </w:p>
    <w:p w14:paraId="1D66046B" w14:textId="77777777" w:rsidR="00C92FD4" w:rsidRDefault="008331F7">
      <w:pPr>
        <w:pStyle w:val="Heading1"/>
        <w:ind w:left="-5" w:right="0"/>
      </w:pPr>
      <w:r>
        <w:t xml:space="preserve">3.1 COST DATA COLLECTION</w:t>
      </w:r>
    </w:p>
    <w:p w14:paraId="6DD25599" w14:textId="77777777" w:rsidR="00C92FD4" w:rsidRDefault="008331F7" w:rsidP="00676D72">
      <w:pPr>
        <w:spacing w:after="205" w:line="360" w:lineRule="auto"/>
        <w:ind w:left="-5" w:right="443"/>
        <w:jc w:val="both"/>
      </w:pPr>
      <w:r>
        <w:t xml:space="preserve">The CloudPulse system performs one synchronisation by a single function that is run by a scheduler every six hours or by the Sync button (Figure 3.2). It signs in to Azure, reads the bill with the Cost Management query API, lists the inventory with Azure Resource Graph, reads 14 days of virtual machine metrics from Azure Monitor and cost recommendations from Azure Advisor, finds the creator of each resource in the Activity Log, and prices every signal. Each step records its own error, so a permission problem with one source does not stop the others.</w:t>
      </w:r>
    </w:p>
    <w:p w14:paraId="42B06DC7" w14:textId="77777777" w:rsidR="00C92FD4" w:rsidRDefault="008331F7">
      <w:pPr>
        <w:spacing w:after="120"/>
        <w:ind w:left="-5" w:right="488"/>
        <w:jc w:val="center"/>
      </w:pPr>
      <w:r>
        <w:t xml:space="preserve"/>
        <w:drawing>
          <wp:inline xmlns:a="http://schemas.openxmlformats.org/drawingml/2006/main" xmlns:pic="http://schemas.openxmlformats.org/drawingml/2006/picture">
            <wp:extent cx="3888000" cy="4363200"/>
            <wp:docPr id="847709943" name="Picture 847709943"/>
            <wp:cNvGraphicFramePr>
              <a:graphicFrameLocks noChangeAspect="1"/>
            </wp:cNvGraphicFramePr>
            <a:graphic>
              <a:graphicData uri="http://schemas.openxmlformats.org/drawingml/2006/picture">
                <pic:pic>
                  <pic:nvPicPr>
                    <pic:cNvPr id="0" name="fig_pipeline.png"/>
                    <pic:cNvPicPr/>
                  </pic:nvPicPr>
                  <pic:blipFill>
                    <a:blip r:embed="rId16"/>
                    <a:stretch>
                      <a:fillRect/>
                    </a:stretch>
                  </pic:blipFill>
                  <pic:spPr>
                    <a:xfrm>
                      <a:off x="0" y="0"/>
                      <a:ext cx="3888000" cy="4363200"/>
                    </a:xfrm>
                    <a:prstGeom prst="rect"/>
                  </pic:spPr>
                </pic:pic>
              </a:graphicData>
            </a:graphic>
          </wp:inline>
        </w:drawing>
      </w:r>
    </w:p>
    <w:p w14:paraId="42B06DC7" w14:textId="77777777" w:rsidR="00C92FD4" w:rsidRDefault="008331F7">
      <w:pPr>
        <w:spacing w:after="200"/>
        <w:ind w:left="-5" w:right="488"/>
        <w:jc w:val="center"/>
      </w:pPr>
      <w:r>
        <w:rPr>
          <w:b/>
          <w:sz w:val="21"/>
        </w:rPr>
        <w:t xml:space="preserve">Figure 3.2: The synchronisation pipeline executed on every sync</w:t>
      </w:r>
    </w:p>
    <w:p w14:paraId="62618A97" w14:textId="77777777" w:rsidR="00C92FD4" w:rsidRDefault="008331F7">
      <w:pPr>
        <w:pStyle w:val="Heading2"/>
        <w:ind w:left="-5" w:right="0"/>
      </w:pPr>
      <w:r>
        <w:t xml:space="preserve">3.1.1 AZURE CREDENTIALS</w:t>
      </w:r>
    </w:p>
    <w:p w14:paraId="6DD25599" w14:textId="77777777" w:rsidR="00C92FD4" w:rsidRDefault="008331F7" w:rsidP="00676D72">
      <w:pPr>
        <w:spacing w:after="205" w:line="360" w:lineRule="auto"/>
        <w:ind w:left="-5" w:right="443"/>
        <w:jc w:val="both"/>
      </w:pPr>
      <w:r>
        <w:t xml:space="preserve">Everything CloudPulse knows about a subscription comes through one identity. An app registration with a service principal is created in the Microsoft Entra ID tenant; it has a client ID and a client secret and is granted the Reader and Cost Management Reader roles on the subscription only. CloudPulse exchanges the tenant ID, client ID and secret for a short-lived access token and sends it as a Bearer token with every read request. When the application runs on Azure App Service, a managed identity is used and no secret exists. A secret entered in the interface is encrypted with Fernet and is never returned by the API.</w:t>
      </w:r>
    </w:p>
    <w:p w14:paraId="42B06DC7" w14:textId="77777777" w:rsidR="00C92FD4" w:rsidRDefault="008331F7">
      <w:pPr>
        <w:spacing w:after="120"/>
        <w:ind w:left="-5" w:right="488"/>
        <w:jc w:val="center"/>
      </w:pPr>
      <w:r>
        <w:t xml:space="preserve"/>
        <w:drawing>
          <wp:inline xmlns:a="http://schemas.openxmlformats.org/drawingml/2006/main" xmlns:pic="http://schemas.openxmlformats.org/drawingml/2006/picture">
            <wp:extent cx="3671999" cy="4732799"/>
            <wp:docPr id="847709943" name="Picture 847709943"/>
            <wp:cNvGraphicFramePr>
              <a:graphicFrameLocks noChangeAspect="1"/>
            </wp:cNvGraphicFramePr>
            <a:graphic>
              <a:graphicData uri="http://schemas.openxmlformats.org/drawingml/2006/picture">
                <pic:pic>
                  <pic:nvPicPr>
                    <pic:cNvPr id="0" name="fig_credflow.png"/>
                    <pic:cNvPicPr/>
                  </pic:nvPicPr>
                  <pic:blipFill>
                    <a:blip r:embed="rId17"/>
                    <a:stretch>
                      <a:fillRect/>
                    </a:stretch>
                  </pic:blipFill>
                  <pic:spPr>
                    <a:xfrm>
                      <a:off x="0" y="0"/>
                      <a:ext cx="3671999" cy="4732799"/>
                    </a:xfrm>
                    <a:prstGeom prst="rect"/>
                  </pic:spPr>
                </pic:pic>
              </a:graphicData>
            </a:graphic>
          </wp:inline>
        </w:drawing>
      </w:r>
    </w:p>
    <w:p w14:paraId="42B06DC7" w14:textId="77777777" w:rsidR="00C92FD4" w:rsidRDefault="008331F7">
      <w:pPr>
        <w:spacing w:after="200"/>
        <w:ind w:left="-5" w:right="488"/>
        <w:jc w:val="center"/>
      </w:pPr>
      <w:r>
        <w:rPr>
          <w:b/>
          <w:sz w:val="21"/>
        </w:rPr>
        <w:t xml:space="preserve">Figure 3.3: Azure credential creation, token acquisition and read-only request sequence</w:t>
      </w:r>
    </w:p>
    <w:p w14:paraId="1D66046B" w14:textId="77777777" w:rsidR="00C92FD4" w:rsidRDefault="008331F7">
      <w:pPr>
        <w:pStyle w:val="Heading1"/>
        <w:ind w:left="-5" w:right="0"/>
      </w:pPr>
      <w:r>
        <w:t xml:space="preserve">3.2 DATA PROCESSING AND DETECTION</w:t>
      </w:r>
    </w:p>
    <w:p w14:paraId="6DD25599" w14:textId="77777777" w:rsidR="00C92FD4" w:rsidRDefault="008331F7" w:rsidP="00676D72">
      <w:pPr>
        <w:spacing w:after="205" w:line="360" w:lineRule="auto"/>
        <w:ind w:left="-5" w:right="443"/>
        <w:jc w:val="both"/>
      </w:pPr>
      <w:r>
        <w:t xml:space="preserve">The heart of the system lies in the analytics layer, which converts raw data into findings. Table 3.1 lists the waste detection rules. Where Cost Management already reports the billed cost of a resource, the actual cost replaces the list-price estimate.</w:t>
      </w:r>
    </w:p>
    <w:p w14:paraId="42B06DC7" w14:textId="77777777" w:rsidR="00C92FD4" w:rsidRDefault="008331F7">
      <w:pPr>
        <w:spacing w:after="200"/>
        <w:ind w:left="-5" w:right="488"/>
        <w:jc w:val="center"/>
      </w:pPr>
      <w:r>
        <w:rPr>
          <w:b/>
          <w:sz w:val="21"/>
        </w:rPr>
        <w:t xml:space="preserve">Table 3.1: Waste detection rules applied to the Azure inventory</w:t>
      </w:r>
    </w:p>
    <w:tbl>
      <w:tblPr>
        <w:tblW w:w="912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tblPr>
      <w:tblGrid>
        <w:gridCol w:w="1927"/>
        <w:gridCol w:w="3175"/>
        <w:gridCol w:w="2608"/>
        <w:gridCol w:w="1417"/>
      </w:tblGrid>
      <w:tr>
        <w:trPr>
          <w:tblHeader w:val="true"/>
          <w:cantSplit w:val="true"/>
        </w:trPr>
        <w:tc>
          <w:tcPr>
            <w:tcW w:type="dxa" w:w="1928"/>
          </w:tcPr>
          <w:p>
            <w:pPr>
              <w:spacing w:after="40" w:before="40" w:line="240" w:lineRule="auto"/>
              <w:ind w:left="28" w:right="28" w:firstLine="0"/>
              <w:jc w:val="center"/>
            </w:pPr>
            <w:r>
              <w:rPr>
                <w:b/>
                <w:sz w:val="19"/>
              </w:rPr>
              <w:t>Finding</w:t>
            </w:r>
          </w:p>
        </w:tc>
        <w:tc>
          <w:tcPr>
            <w:tcW w:type="dxa" w:w="3175"/>
          </w:tcPr>
          <w:p>
            <w:pPr>
              <w:spacing w:after="40" w:before="40" w:line="240" w:lineRule="auto"/>
              <w:ind w:left="28" w:right="28" w:firstLine="0"/>
              <w:jc w:val="center"/>
            </w:pPr>
            <w:r>
              <w:rPr>
                <w:b/>
                <w:sz w:val="19"/>
              </w:rPr>
              <w:t>Rule</w:t>
            </w:r>
          </w:p>
        </w:tc>
        <w:tc>
          <w:tcPr>
            <w:tcW w:type="dxa" w:w="2608"/>
          </w:tcPr>
          <w:p>
            <w:pPr>
              <w:spacing w:after="40" w:before="40" w:line="240" w:lineRule="auto"/>
              <w:ind w:left="28" w:right="28" w:firstLine="0"/>
              <w:jc w:val="center"/>
            </w:pPr>
            <w:r>
              <w:rPr>
                <w:b/>
                <w:sz w:val="19"/>
              </w:rPr>
              <w:t>Monthly impact</w:t>
            </w:r>
          </w:p>
        </w:tc>
        <w:tc>
          <w:tcPr>
            <w:tcW w:type="dxa" w:w="1417"/>
          </w:tcPr>
          <w:p>
            <w:pPr>
              <w:spacing w:after="40" w:before="40" w:line="240" w:lineRule="auto"/>
              <w:ind w:left="28" w:right="28" w:firstLine="0"/>
              <w:jc w:val="center"/>
            </w:pPr>
            <w:r>
              <w:rPr>
                <w:b/>
                <w:sz w:val="19"/>
              </w:rPr>
              <w:t>Confidence</w:t>
            </w:r>
          </w:p>
        </w:tc>
      </w:tr>
      <w:tr>
        <w:trPr>
          <w:cantSplit w:val="true"/>
        </w:trPr>
        <w:tc>
          <w:tcPr>
            <w:tcW w:type="dxa" w:w="1928"/>
          </w:tcPr>
          <w:p>
            <w:pPr>
              <w:spacing w:after="40" w:before="40" w:line="240" w:lineRule="auto"/>
              <w:ind w:left="28" w:right="28" w:firstLine="0"/>
              <w:jc w:val="left"/>
            </w:pPr>
            <w:r>
              <w:rPr>
                <w:b w:val="0"/>
                <w:sz w:val="19"/>
              </w:rPr>
              <w:t>Unattached disk</w:t>
            </w:r>
          </w:p>
        </w:tc>
        <w:tc>
          <w:tcPr>
            <w:tcW w:type="dxa" w:w="3175"/>
          </w:tcPr>
          <w:p>
            <w:pPr>
              <w:spacing w:after="40" w:before="40" w:line="240" w:lineRule="auto"/>
              <w:ind w:left="28" w:right="28" w:firstLine="0"/>
              <w:jc w:val="left"/>
            </w:pPr>
            <w:r>
              <w:rPr>
                <w:b w:val="0"/>
                <w:sz w:val="19"/>
              </w:rPr>
              <w:t>diskState = Unattached</w:t>
            </w:r>
          </w:p>
        </w:tc>
        <w:tc>
          <w:tcPr>
            <w:tcW w:type="dxa" w:w="2608"/>
          </w:tcPr>
          <w:p>
            <w:pPr>
              <w:spacing w:after="40" w:before="40" w:line="240" w:lineRule="auto"/>
              <w:ind w:left="28" w:right="28" w:firstLine="0"/>
              <w:jc w:val="left"/>
            </w:pPr>
            <w:r>
              <w:rPr>
                <w:b w:val="0"/>
                <w:sz w:val="19"/>
              </w:rPr>
              <w:t>Size x disk tier price</w:t>
            </w:r>
          </w:p>
        </w:tc>
        <w:tc>
          <w:tcPr>
            <w:tcW w:type="dxa" w:w="1417"/>
          </w:tcPr>
          <w:p>
            <w:pPr>
              <w:spacing w:after="40" w:before="40" w:line="240" w:lineRule="auto"/>
              <w:ind w:left="28" w:right="28" w:firstLine="0"/>
              <w:jc w:val="left"/>
            </w:pPr>
            <w:r>
              <w:rPr>
                <w:b w:val="0"/>
                <w:sz w:val="19"/>
              </w:rPr>
              <w:t>0.95</w:t>
            </w:r>
          </w:p>
        </w:tc>
      </w:tr>
      <w:tr>
        <w:trPr>
          <w:cantSplit w:val="true"/>
        </w:trPr>
        <w:tc>
          <w:tcPr>
            <w:tcW w:type="dxa" w:w="1928"/>
          </w:tcPr>
          <w:p>
            <w:pPr>
              <w:spacing w:after="40" w:before="40" w:line="240" w:lineRule="auto"/>
              <w:ind w:left="28" w:right="28" w:firstLine="0"/>
              <w:jc w:val="left"/>
            </w:pPr>
            <w:r>
              <w:rPr>
                <w:b w:val="0"/>
                <w:sz w:val="19"/>
              </w:rPr>
              <w:t>Idle public IP</w:t>
            </w:r>
          </w:p>
        </w:tc>
        <w:tc>
          <w:tcPr>
            <w:tcW w:type="dxa" w:w="3175"/>
          </w:tcPr>
          <w:p>
            <w:pPr>
              <w:spacing w:after="40" w:before="40" w:line="240" w:lineRule="auto"/>
              <w:ind w:left="28" w:right="28" w:firstLine="0"/>
              <w:jc w:val="left"/>
            </w:pPr>
            <w:r>
              <w:rPr>
                <w:b w:val="0"/>
                <w:sz w:val="19"/>
              </w:rPr>
              <w:t>Static, no IP configuration, no NAT gateway</w:t>
            </w:r>
          </w:p>
        </w:tc>
        <w:tc>
          <w:tcPr>
            <w:tcW w:type="dxa" w:w="2608"/>
          </w:tcPr>
          <w:p>
            <w:pPr>
              <w:spacing w:after="40" w:before="40" w:line="240" w:lineRule="auto"/>
              <w:ind w:left="28" w:right="28" w:firstLine="0"/>
              <w:jc w:val="left"/>
            </w:pPr>
            <w:r>
              <w:rPr>
                <w:b w:val="0"/>
                <w:sz w:val="19"/>
              </w:rPr>
              <w:t>Public IP price</w:t>
            </w:r>
          </w:p>
        </w:tc>
        <w:tc>
          <w:tcPr>
            <w:tcW w:type="dxa" w:w="1417"/>
          </w:tcPr>
          <w:p>
            <w:pPr>
              <w:spacing w:after="40" w:before="40" w:line="240" w:lineRule="auto"/>
              <w:ind w:left="28" w:right="28" w:firstLine="0"/>
              <w:jc w:val="left"/>
            </w:pPr>
            <w:r>
              <w:rPr>
                <w:b w:val="0"/>
                <w:sz w:val="19"/>
              </w:rPr>
              <w:t>0.95</w:t>
            </w:r>
          </w:p>
        </w:tc>
      </w:tr>
      <w:tr>
        <w:trPr>
          <w:cantSplit w:val="true"/>
        </w:trPr>
        <w:tc>
          <w:tcPr>
            <w:tcW w:type="dxa" w:w="1928"/>
          </w:tcPr>
          <w:p>
            <w:pPr>
              <w:spacing w:after="40" w:before="40" w:line="240" w:lineRule="auto"/>
              <w:ind w:left="28" w:right="28" w:firstLine="0"/>
              <w:jc w:val="left"/>
            </w:pPr>
            <w:r>
              <w:rPr>
                <w:b w:val="0"/>
                <w:sz w:val="19"/>
              </w:rPr>
              <w:t>Orphaned snapshot</w:t>
            </w:r>
          </w:p>
        </w:tc>
        <w:tc>
          <w:tcPr>
            <w:tcW w:type="dxa" w:w="3175"/>
          </w:tcPr>
          <w:p>
            <w:pPr>
              <w:spacing w:after="40" w:before="40" w:line="240" w:lineRule="auto"/>
              <w:ind w:left="28" w:right="28" w:firstLine="0"/>
              <w:jc w:val="left"/>
            </w:pPr>
            <w:r>
              <w:rPr>
                <w:b w:val="0"/>
                <w:sz w:val="19"/>
              </w:rPr>
              <w:t>Source disk deleted, or older than 30 days</w:t>
            </w:r>
          </w:p>
        </w:tc>
        <w:tc>
          <w:tcPr>
            <w:tcW w:type="dxa" w:w="2608"/>
          </w:tcPr>
          <w:p>
            <w:pPr>
              <w:spacing w:after="40" w:before="40" w:line="240" w:lineRule="auto"/>
              <w:ind w:left="28" w:right="28" w:firstLine="0"/>
              <w:jc w:val="left"/>
            </w:pPr>
            <w:r>
              <w:rPr>
                <w:b w:val="0"/>
                <w:sz w:val="19"/>
              </w:rPr>
              <w:t>Size x snapshot price</w:t>
            </w:r>
          </w:p>
        </w:tc>
        <w:tc>
          <w:tcPr>
            <w:tcW w:type="dxa" w:w="1417"/>
          </w:tcPr>
          <w:p>
            <w:pPr>
              <w:spacing w:after="40" w:before="40" w:line="240" w:lineRule="auto"/>
              <w:ind w:left="28" w:right="28" w:firstLine="0"/>
              <w:jc w:val="left"/>
            </w:pPr>
            <w:r>
              <w:rPr>
                <w:b w:val="0"/>
                <w:sz w:val="19"/>
              </w:rPr>
              <w:t>0.90 / 0.60</w:t>
            </w:r>
          </w:p>
        </w:tc>
      </w:tr>
      <w:tr>
        <w:trPr>
          <w:cantSplit w:val="true"/>
        </w:trPr>
        <w:tc>
          <w:tcPr>
            <w:tcW w:type="dxa" w:w="1928"/>
          </w:tcPr>
          <w:p>
            <w:pPr>
              <w:spacing w:after="40" w:before="40" w:line="240" w:lineRule="auto"/>
              <w:ind w:left="28" w:right="28" w:firstLine="0"/>
              <w:jc w:val="left"/>
            </w:pPr>
            <w:r>
              <w:rPr>
                <w:b w:val="0"/>
                <w:sz w:val="19"/>
              </w:rPr>
              <w:t>VM stopped but billed</w:t>
            </w:r>
          </w:p>
        </w:tc>
        <w:tc>
          <w:tcPr>
            <w:tcW w:type="dxa" w:w="3175"/>
          </w:tcPr>
          <w:p>
            <w:pPr>
              <w:spacing w:after="40" w:before="40" w:line="240" w:lineRule="auto"/>
              <w:ind w:left="28" w:right="28" w:firstLine="0"/>
              <w:jc w:val="left"/>
            </w:pPr>
            <w:r>
              <w:rPr>
                <w:b w:val="0"/>
                <w:sz w:val="19"/>
              </w:rPr>
              <w:t>Power state stopped (not deallocated)</w:t>
            </w:r>
          </w:p>
        </w:tc>
        <w:tc>
          <w:tcPr>
            <w:tcW w:type="dxa" w:w="2608"/>
          </w:tcPr>
          <w:p>
            <w:pPr>
              <w:spacing w:after="40" w:before="40" w:line="240" w:lineRule="auto"/>
              <w:ind w:left="28" w:right="28" w:firstLine="0"/>
              <w:jc w:val="left"/>
            </w:pPr>
            <w:r>
              <w:rPr>
                <w:b w:val="0"/>
                <w:sz w:val="19"/>
              </w:rPr>
              <w:t>Compute hours x price + disks</w:t>
            </w:r>
          </w:p>
        </w:tc>
        <w:tc>
          <w:tcPr>
            <w:tcW w:type="dxa" w:w="1417"/>
          </w:tcPr>
          <w:p>
            <w:pPr>
              <w:spacing w:after="40" w:before="40" w:line="240" w:lineRule="auto"/>
              <w:ind w:left="28" w:right="28" w:firstLine="0"/>
              <w:jc w:val="left"/>
            </w:pPr>
            <w:r>
              <w:rPr>
                <w:b w:val="0"/>
                <w:sz w:val="19"/>
              </w:rPr>
              <w:t>0.90</w:t>
            </w:r>
          </w:p>
        </w:tc>
      </w:tr>
      <w:tr>
        <w:trPr>
          <w:cantSplit w:val="true"/>
        </w:trPr>
        <w:tc>
          <w:tcPr>
            <w:tcW w:type="dxa" w:w="1928"/>
          </w:tcPr>
          <w:p>
            <w:pPr>
              <w:spacing w:after="40" w:before="40" w:line="240" w:lineRule="auto"/>
              <w:ind w:left="28" w:right="28" w:firstLine="0"/>
              <w:jc w:val="left"/>
            </w:pPr>
            <w:r>
              <w:rPr>
                <w:b w:val="0"/>
                <w:sz w:val="19"/>
              </w:rPr>
              <w:t>Idle VM</w:t>
            </w:r>
          </w:p>
        </w:tc>
        <w:tc>
          <w:tcPr>
            <w:tcW w:type="dxa" w:w="3175"/>
          </w:tcPr>
          <w:p>
            <w:pPr>
              <w:spacing w:after="40" w:before="40" w:line="240" w:lineRule="auto"/>
              <w:ind w:left="28" w:right="28" w:firstLine="0"/>
              <w:jc w:val="left"/>
            </w:pPr>
            <w:r>
              <w:rPr>
                <w:b w:val="0"/>
                <w:sz w:val="19"/>
              </w:rPr>
              <w:t>p95 CPU &lt; 5% and network &lt; 5 MB per hour</w:t>
            </w:r>
          </w:p>
        </w:tc>
        <w:tc>
          <w:tcPr>
            <w:tcW w:type="dxa" w:w="2608"/>
          </w:tcPr>
          <w:p>
            <w:pPr>
              <w:spacing w:after="40" w:before="40" w:line="240" w:lineRule="auto"/>
              <w:ind w:left="28" w:right="28" w:firstLine="0"/>
              <w:jc w:val="left"/>
            </w:pPr>
            <w:r>
              <w:rPr>
                <w:b w:val="0"/>
                <w:sz w:val="19"/>
              </w:rPr>
              <w:t>Compute price of the size</w:t>
            </w:r>
          </w:p>
        </w:tc>
        <w:tc>
          <w:tcPr>
            <w:tcW w:type="dxa" w:w="1417"/>
          </w:tcPr>
          <w:p>
            <w:pPr>
              <w:spacing w:after="40" w:before="40" w:line="240" w:lineRule="auto"/>
              <w:ind w:left="28" w:right="28" w:firstLine="0"/>
              <w:jc w:val="left"/>
            </w:pPr>
            <w:r>
              <w:rPr>
                <w:b w:val="0"/>
                <w:sz w:val="19"/>
              </w:rPr>
              <w:t>0.85</w:t>
            </w:r>
          </w:p>
        </w:tc>
      </w:tr>
      <w:tr>
        <w:trPr>
          <w:cantSplit w:val="true"/>
        </w:trPr>
        <w:tc>
          <w:tcPr>
            <w:tcW w:type="dxa" w:w="1928"/>
          </w:tcPr>
          <w:p>
            <w:pPr>
              <w:spacing w:after="40" w:before="40" w:line="240" w:lineRule="auto"/>
              <w:ind w:left="28" w:right="28" w:firstLine="0"/>
              <w:jc w:val="left"/>
            </w:pPr>
            <w:r>
              <w:rPr>
                <w:b w:val="0"/>
                <w:sz w:val="19"/>
              </w:rPr>
              <w:t>Oversized VM</w:t>
            </w:r>
          </w:p>
        </w:tc>
        <w:tc>
          <w:tcPr>
            <w:tcW w:type="dxa" w:w="3175"/>
          </w:tcPr>
          <w:p>
            <w:pPr>
              <w:spacing w:after="40" w:before="40" w:line="240" w:lineRule="auto"/>
              <w:ind w:left="28" w:right="28" w:firstLine="0"/>
              <w:jc w:val="left"/>
            </w:pPr>
            <w:r>
              <w:rPr>
                <w:b w:val="0"/>
                <w:sz w:val="19"/>
              </w:rPr>
              <w:t>p95 CPU &lt; 20% and peak CPU &lt; 80%</w:t>
            </w:r>
          </w:p>
        </w:tc>
        <w:tc>
          <w:tcPr>
            <w:tcW w:type="dxa" w:w="2608"/>
          </w:tcPr>
          <w:p>
            <w:pPr>
              <w:spacing w:after="40" w:before="40" w:line="240" w:lineRule="auto"/>
              <w:ind w:left="28" w:right="28" w:firstLine="0"/>
              <w:jc w:val="left"/>
            </w:pPr>
            <w:r>
              <w:rPr>
                <w:b w:val="0"/>
                <w:sz w:val="19"/>
              </w:rPr>
              <w:t>Price difference to smaller size</w:t>
            </w:r>
          </w:p>
        </w:tc>
        <w:tc>
          <w:tcPr>
            <w:tcW w:type="dxa" w:w="1417"/>
          </w:tcPr>
          <w:p>
            <w:pPr>
              <w:spacing w:after="40" w:before="40" w:line="240" w:lineRule="auto"/>
              <w:ind w:left="28" w:right="28" w:firstLine="0"/>
              <w:jc w:val="left"/>
            </w:pPr>
            <w:r>
              <w:rPr>
                <w:b w:val="0"/>
                <w:sz w:val="19"/>
              </w:rPr>
              <w:t>0.70</w:t>
            </w:r>
          </w:p>
        </w:tc>
      </w:tr>
    </w:tbl>
    <w:p w14:paraId="42B06DC7" w14:textId="77777777" w:rsidR="00C92FD4" w:rsidRDefault="008331F7">
      <w:pPr>
        <w:spacing w:after="120"/>
        <w:ind w:left="-5" w:right="488"/>
      </w:pPr>
      <w:r>
        <w:t xml:space="preserve"/>
      </w:r>
    </w:p>
    <w:p w14:paraId="6DD25599" w14:textId="77777777" w:rsidR="00C92FD4" w:rsidRDefault="008331F7" w:rsidP="00676D72">
      <w:pPr>
        <w:spacing w:after="205" w:line="360" w:lineRule="auto"/>
        <w:ind w:left="-5" w:right="443"/>
        <w:jc w:val="both"/>
      </w:pPr>
      <w:r>
        <w:t xml:space="preserve">Spend anomalies use a weekday-aware robust z-score: a day is flagged when z = (x - median) / (1.4826 x MAD) is above 3.5 against the same weekday of the previous four weeks and the excess is at least 20% of the usual cost. Month-end spend is forecast with Holt's linear smoothing, weekday factors and an 80% range, and a budget risk is raised when the forecast passes the budget. Every finding receives a priority score:</w:t>
      </w:r>
    </w:p>
    <w:p w14:paraId="6DD25599" w14:textId="77777777" w:rsidR="00C92FD4" w:rsidRDefault="008331F7" w:rsidP="00676D72">
      <w:pPr>
        <w:spacing w:after="205" w:line="360" w:lineRule="auto"/>
        <w:ind w:left="-5" w:right="443"/>
        <w:jc w:val="both"/>
      </w:pPr>
      <w:r>
        <w:t xml:space="preserve">score = 100 x (0.6 x impact score + 0.4 x severity weight) x confidence x age factor, where the impact score is log10(1 + impact) / log10(1 + 1000). Scores of 70 and above are P1, 45 and above P2, 25 and above P3, otherwise P4. For example a stopped VM costing $70.08 a month with confidence 0.9 scores 53 (P2), and 69 after 30 days open.</w:t>
      </w:r>
    </w:p>
    <w:p w14:paraId="42B06DC7" w14:textId="77777777" w:rsidR="00C92FD4" w:rsidRDefault="008331F7">
      <w:pPr>
        <w:spacing w:after="120"/>
        <w:ind w:left="-5" w:right="488"/>
        <w:jc w:val="center"/>
      </w:pPr>
      <w:r>
        <w:t xml:space="preserve"/>
        <w:drawing>
          <wp:inline xmlns:a="http://schemas.openxmlformats.org/drawingml/2006/main" xmlns:pic="http://schemas.openxmlformats.org/drawingml/2006/picture">
            <wp:extent cx="3960000" cy="2200000"/>
            <wp:docPr id="847709943" name="Picture 847709943"/>
            <wp:cNvGraphicFramePr>
              <a:graphicFrameLocks noChangeAspect="1"/>
            </wp:cNvGraphicFramePr>
            <a:graphic>
              <a:graphicData uri="http://schemas.openxmlformats.org/drawingml/2006/picture">
                <pic:pic>
                  <pic:nvPicPr>
                    <pic:cNvPr id="0" name="fig_priority.png"/>
                    <pic:cNvPicPr/>
                  </pic:nvPicPr>
                  <pic:blipFill>
                    <a:blip r:embed="rId18"/>
                    <a:stretch>
                      <a:fillRect/>
                    </a:stretch>
                  </pic:blipFill>
                  <pic:spPr>
                    <a:xfrm>
                      <a:off x="0" y="0"/>
                      <a:ext cx="3960000" cy="2200000"/>
                    </a:xfrm>
                    <a:prstGeom prst="rect"/>
                  </pic:spPr>
                </pic:pic>
              </a:graphicData>
            </a:graphic>
          </wp:inline>
        </w:drawing>
      </w:r>
    </w:p>
    <w:p w14:paraId="42B06DC7" w14:textId="77777777" w:rsidR="00C92FD4" w:rsidRDefault="008331F7">
      <w:pPr>
        <w:spacing w:after="200"/>
        <w:ind w:left="-5" w:right="488"/>
        <w:jc w:val="center"/>
      </w:pPr>
      <w:r>
        <w:rPr>
          <w:b/>
          <w:sz w:val="21"/>
        </w:rPr>
        <w:t xml:space="preserve">Figure 3.4: Priority score against monthly impact (confidence 0.9, new finding)</w:t>
      </w:r>
    </w:p>
    <w:p w14:paraId="1D66046B" w14:textId="77777777" w:rsidR="00C92FD4" w:rsidRDefault="008331F7">
      <w:pPr>
        <w:pStyle w:val="Heading1"/>
        <w:ind w:left="-5" w:right="0"/>
      </w:pPr>
      <w:r>
        <w:t xml:space="preserve">3.3 DISPLAY AND USER INTERFACE</w:t>
      </w:r>
    </w:p>
    <w:p w14:paraId="6DD25599" w14:textId="77777777" w:rsidR="00C92FD4" w:rsidRDefault="008331F7" w:rsidP="00676D72">
      <w:pPr>
        <w:spacing w:after="205" w:line="360" w:lineRule="auto"/>
        <w:ind w:left="-5" w:right="443"/>
        <w:jc w:val="both"/>
      </w:pPr>
      <w:r>
        <w:t xml:space="preserve">CloudPulse has a user-friendly browser interface with ten pages: Overview, Cost explorer, Anomalies, Budgets, Findings, Owners, Savings, Data sources and, for administrators, Workspaces and users and the Audit log. The interface is drawn with plain HTML, CSS and JavaScript and SVG charts, supports light and dark themes and works from 400 pixel phones to wide desktops. The pages are described with screenshots in Chapter 5.</w:t>
      </w:r>
    </w:p>
    <w:p w14:paraId="1D66046B" w14:textId="77777777" w:rsidR="00C92FD4" w:rsidRDefault="008331F7">
      <w:pPr>
        <w:pStyle w:val="Heading1"/>
        <w:ind w:left="-5" w:right="0"/>
      </w:pPr>
      <w:r>
        <w:t xml:space="preserve">3.4 DATA LOGGING AND FINDING LIFECYCLE</w:t>
      </w:r>
    </w:p>
    <w:p w14:paraId="6DD25599" w14:textId="77777777" w:rsidR="00C92FD4" w:rsidRDefault="008331F7" w:rsidP="00676D72">
      <w:pPr>
        <w:spacing w:after="205" w:line="360" w:lineRule="auto"/>
        <w:ind w:left="-5" w:right="443"/>
        <w:jc w:val="both"/>
      </w:pPr>
      <w:r>
        <w:t xml:space="preserve">To support review and accountability, CloudPulse logs every action. Each finding keeps its own event history, sign-ins and administrative changes are written to an audit log, and daily costs are stored per service and per resource for verification. A finding moves through the states shown in Figure 3.3.</w:t>
      </w:r>
    </w:p>
    <w:p w14:paraId="42B06DC7" w14:textId="77777777" w:rsidR="00C92FD4" w:rsidRDefault="008331F7">
      <w:pPr>
        <w:spacing w:after="120"/>
        <w:ind w:left="-5" w:right="488"/>
        <w:jc w:val="center"/>
      </w:pPr>
      <w:r>
        <w:t xml:space="preserve"/>
        <w:drawing>
          <wp:inline xmlns:a="http://schemas.openxmlformats.org/drawingml/2006/main" xmlns:pic="http://schemas.openxmlformats.org/drawingml/2006/picture">
            <wp:extent cx="4320000" cy="2880000"/>
            <wp:docPr id="847709943" name="Picture 847709943"/>
            <wp:cNvGraphicFramePr>
              <a:graphicFrameLocks noChangeAspect="1"/>
            </wp:cNvGraphicFramePr>
            <a:graphic>
              <a:graphicData uri="http://schemas.openxmlformats.org/drawingml/2006/picture">
                <pic:pic>
                  <pic:nvPicPr>
                    <pic:cNvPr id="0" name="fig_lifecycle.png"/>
                    <pic:cNvPicPr/>
                  </pic:nvPicPr>
                  <pic:blipFill>
                    <a:blip r:embed="rId19"/>
                    <a:stretch>
                      <a:fillRect/>
                    </a:stretch>
                  </pic:blipFill>
                  <pic:spPr>
                    <a:xfrm>
                      <a:off x="0" y="0"/>
                      <a:ext cx="4320000" cy="2880000"/>
                    </a:xfrm>
                    <a:prstGeom prst="rect"/>
                  </pic:spPr>
                </pic:pic>
              </a:graphicData>
            </a:graphic>
          </wp:inline>
        </w:drawing>
      </w:r>
    </w:p>
    <w:p w14:paraId="42B06DC7" w14:textId="77777777" w:rsidR="00C92FD4" w:rsidRDefault="008331F7">
      <w:pPr>
        <w:spacing w:after="200"/>
        <w:ind w:left="-5" w:right="488"/>
        <w:jc w:val="center"/>
      </w:pPr>
      <w:r>
        <w:rPr>
          <w:b/>
          <w:sz w:val="21"/>
        </w:rPr>
        <w:t xml:space="preserve">Figure 3.5: Finding lifecycle, with automatic and manual transitions</w:t>
      </w:r>
    </w:p>
    <w:p w14:paraId="6DD25599" w14:textId="77777777" w:rsidR="00C92FD4" w:rsidRDefault="008331F7" w:rsidP="00676D72">
      <w:pPr>
        <w:spacing w:after="205" w:line="360" w:lineRule="auto"/>
        <w:ind w:left="-5" w:right="443"/>
        <w:jc w:val="both"/>
      </w:pPr>
      <w:r>
        <w:t xml:space="preserve">Administrators and workspace owners may perform every action, the assignee may start and resolve, and viewers can only read. Dismissing needs a written reason and snoozing is limited to 1 to 90 days. Verification compares the average daily cost of the resource in the 7 days before the fix with the days after it and needs at least 3 billed days; the realised saving is the drop multiplied by 30.4 days.</w:t>
      </w:r>
    </w:p>
    <w:p w14:paraId="1D66046B" w14:textId="77777777" w:rsidR="00C92FD4" w:rsidRDefault="008331F7">
      <w:pPr>
        <w:pStyle w:val="Heading1"/>
        <w:ind w:left="-5" w:right="0"/>
      </w:pPr>
      <w:r>
        <w:t xml:space="preserve">3.5 APPLICATIONS</w:t>
      </w:r>
    </w:p>
    <w:p w14:paraId="6DD25599" w14:textId="77777777" w:rsidR="00C92FD4" w:rsidRDefault="008331F7" w:rsidP="00676D72">
      <w:pPr>
        <w:spacing w:after="205" w:line="360" w:lineRule="auto"/>
        <w:ind w:left="-5" w:right="443"/>
        <w:jc w:val="both"/>
      </w:pPr>
      <w:r>
        <w:t xml:space="preserve">The CloudPulse system finds applications in various domains:</w:t>
      </w:r>
    </w:p>
    <w:p w14:paraId="57FFF1EE" w14:textId="77777777" w:rsidR="00C92FD4" w:rsidRDefault="008331F7" w:rsidP="00676D72">
      <w:pPr>
        <w:spacing w:line="360" w:lineRule="auto"/>
        <w:ind w:left="-5" w:right="488"/>
        <w:jc w:val="both"/>
      </w:pPr>
      <w:r>
        <w:t xml:space="preserve">1. Student and Training Labs: it prevents free credits from being consumed by forgotten resources.</w:t>
      </w:r>
    </w:p>
    <w:p w14:paraId="57FFF1EE" w14:textId="77777777" w:rsidR="00C92FD4" w:rsidRDefault="008331F7" w:rsidP="00676D72">
      <w:pPr>
        <w:spacing w:line="360" w:lineRule="auto"/>
        <w:ind w:left="-5" w:right="488"/>
        <w:jc w:val="both"/>
      </w:pPr>
      <w:r>
        <w:t xml:space="preserve">2. Small Teams and Start-ups: it keeps the monthly bill predictable and flags budget breaches early.</w:t>
      </w:r>
    </w:p>
    <w:p w14:paraId="57FFF1EE" w14:textId="77777777" w:rsidR="00C92FD4" w:rsidRDefault="008331F7" w:rsidP="00676D72">
      <w:pPr>
        <w:spacing w:line="360" w:lineRule="auto"/>
        <w:ind w:left="-5" w:right="488"/>
        <w:jc w:val="both"/>
      </w:pPr>
      <w:r>
        <w:t xml:space="preserve">3. Enterprise FinOps: it assigns waste to the teams that created it and reports verified savings.</w:t>
      </w:r>
    </w:p>
    <w:p w14:paraId="57FFF1EE" w14:textId="77777777" w:rsidR="00C92FD4" w:rsidRDefault="008331F7" w:rsidP="00676D72">
      <w:pPr>
        <w:spacing w:line="360" w:lineRule="auto"/>
        <w:ind w:left="-5" w:right="488"/>
        <w:jc w:val="both"/>
      </w:pPr>
      <w:r>
        <w:t xml:space="preserve">4. Security and Governance: it highlights untagged spend and unknown owners, and keeps an audit trail.</w:t>
      </w:r>
    </w:p>
    <w:p w14:paraId="559A9D36" w14:textId="6CB191EF" w:rsidR="00676D72" w:rsidRDefault="008331F7" w:rsidP="008331F7">
      <w:pPr>
        <w:pStyle w:val="Heading1"/>
        <w:pageBreakBefore/>
        <w:spacing w:after="205"/>
        <w:jc w:val="center"/>
      </w:pPr>
      <w:r>
        <w:t xml:space="preserve">CHAPTER 4</w:t>
      </w:r>
    </w:p>
    <w:p w14:paraId="559A9D36" w14:textId="6CB191EF" w:rsidR="00676D72" w:rsidRDefault="008331F7" w:rsidP="008331F7">
      <w:pPr>
        <w:pStyle w:val="Heading1"/>
        <w:spacing w:after="205"/>
        <w:jc w:val="center"/>
      </w:pPr>
      <w:r>
        <w:t xml:space="preserve">TEST AND IMPLEMENTATION</w:t>
      </w:r>
    </w:p>
    <w:p w14:paraId="1D66046B" w14:textId="77777777" w:rsidR="00C92FD4" w:rsidRDefault="008331F7">
      <w:pPr>
        <w:pStyle w:val="Heading1"/>
        <w:ind w:left="-5" w:right="0"/>
      </w:pPr>
      <w:r>
        <w:t xml:space="preserve">4.1 TEST PLAN</w:t>
      </w:r>
    </w:p>
    <w:p w14:paraId="6DD25599" w14:textId="77777777" w:rsidR="00C92FD4" w:rsidRDefault="008331F7" w:rsidP="00676D72">
      <w:pPr>
        <w:spacing w:after="205" w:line="360" w:lineRule="auto"/>
        <w:ind w:left="-5" w:right="443"/>
        <w:jc w:val="both"/>
      </w:pPr>
      <w:r>
        <w:t xml:space="preserve">The algorithms were written as pure Python functions whose expected values were calculated by hand, then the Azure collector was tested against a fake cloud, then the findings engine and API, and finally the interface. A scripted Azure workload was used so that the same code could be proven on a real subscription.</w:t>
      </w:r>
    </w:p>
    <w:p w14:paraId="62618A97" w14:textId="77777777" w:rsidR="00C92FD4" w:rsidRDefault="008331F7">
      <w:pPr>
        <w:pStyle w:val="Heading2"/>
        <w:ind w:left="-5" w:right="0"/>
      </w:pPr>
      <w:r>
        <w:t xml:space="preserve">4.1.1 DETECTION RULE AND ALGORITHM VALIDATION</w:t>
      </w:r>
    </w:p>
    <w:p w14:paraId="42B06DC7" w14:textId="77777777" w:rsidR="00C92FD4" w:rsidRDefault="008331F7">
      <w:pPr>
        <w:spacing w:after="212"/>
        <w:ind w:left="-5" w:right="488"/>
      </w:pPr>
      <w:r>
        <w:t xml:space="preserve">Objective: Verify that the anomaly, forecast, priority, VM verdict and verification algorithms give hand-computed values.</w:t>
      </w:r>
    </w:p>
    <w:p w14:paraId="42B06DC7" w14:textId="77777777" w:rsidR="00C92FD4" w:rsidRDefault="008331F7">
      <w:pPr>
        <w:spacing w:after="212"/>
        <w:ind w:left="-5" w:right="488"/>
      </w:pPr>
      <w:r>
        <w:t xml:space="preserve">Procedure:</w:t>
      </w:r>
    </w:p>
    <w:p w14:paraId="40AB68EB" w14:textId="77777777" w:rsidR="00C92FD4" w:rsidRDefault="008331F7">
      <w:pPr>
        <w:numPr>
          <w:ilvl w:val="0"/>
          <w:numId w:val="5"/>
        </w:numPr>
        <w:ind w:right="488" w:hanging="163"/>
      </w:pPr>
      <w:r>
        <w:t xml:space="preserve">Write 23 unit tests with expected values calculated by hand.</w:t>
      </w:r>
    </w:p>
    <w:p w14:paraId="40AB68EB" w14:textId="77777777" w:rsidR="00C92FD4" w:rsidRDefault="008331F7">
      <w:pPr>
        <w:numPr>
          <w:ilvl w:val="0"/>
          <w:numId w:val="5"/>
        </w:numPr>
        <w:ind w:right="488" w:hanging="163"/>
      </w:pPr>
      <w:r>
        <w:t xml:space="preserve">Test flat series, spikes with weekday baseline, ongoing spikes, small increases and short histories.</w:t>
      </w:r>
    </w:p>
    <w:p w14:paraId="40AB68EB" w14:textId="77777777" w:rsidR="00C92FD4" w:rsidRDefault="008331F7">
      <w:pPr>
        <w:numPr>
          <w:ilvl w:val="0"/>
          <w:numId w:val="5"/>
        </w:numPr>
        <w:ind w:right="488" w:hanging="163"/>
      </w:pPr>
      <w:r>
        <w:t xml:space="preserve">Test forecasts for complete, constant, linear and short series, and priority values and bands.</w:t>
      </w:r>
    </w:p>
    <w:p w14:paraId="42B06DC7" w14:textId="77777777" w:rsidR="00C92FD4" w:rsidRDefault="008331F7">
      <w:pPr>
        <w:spacing w:after="212"/>
        <w:ind w:left="-5" w:right="488"/>
      </w:pPr>
      <w:r>
        <w:t xml:space="preserve">Results: All 23 algorithm tests passed; values matched the hand calculations.</w:t>
      </w:r>
    </w:p>
    <w:p w14:paraId="62618A97" w14:textId="77777777" w:rsidR="00C92FD4" w:rsidRDefault="008331F7">
      <w:pPr>
        <w:pStyle w:val="Heading2"/>
        <w:ind w:left="-5" w:right="0"/>
      </w:pPr>
      <w:r>
        <w:t xml:space="preserve">4.1.2 AZURE COLLECTOR INTEGRATION</w:t>
      </w:r>
    </w:p>
    <w:p w14:paraId="42B06DC7" w14:textId="77777777" w:rsidR="00C92FD4" w:rsidRDefault="008331F7">
      <w:pPr>
        <w:spacing w:after="212"/>
        <w:ind w:left="-5" w:right="488"/>
      </w:pPr>
      <w:r>
        <w:t xml:space="preserve">Objective: Verify the complete loop from sync to verified saving, including permissions and regressions.</w:t>
      </w:r>
    </w:p>
    <w:p w14:paraId="42B06DC7" w14:textId="77777777" w:rsidR="00C92FD4" w:rsidRDefault="008331F7">
      <w:pPr>
        <w:spacing w:after="212"/>
        <w:ind w:left="-5" w:right="488"/>
      </w:pPr>
      <w:r>
        <w:t xml:space="preserve">Procedure:</w:t>
      </w:r>
    </w:p>
    <w:p w14:paraId="40AB68EB" w14:textId="77777777" w:rsidR="00C92FD4" w:rsidRDefault="008331F7">
      <w:pPr>
        <w:numPr>
          <w:ilvl w:val="0"/>
          <w:numId w:val="5"/>
        </w:numPr>
        <w:ind w:right="488" w:hanging="163"/>
      </w:pPr>
      <w:r>
        <w:t xml:space="preserve">Run a full-loop test against a fake Azure cloud: sync, findings, owners, assign, start, dismiss, resolve, verify.</w:t>
      </w:r>
    </w:p>
    <w:p w14:paraId="40AB68EB" w14:textId="77777777" w:rsidR="00C92FD4" w:rsidRDefault="008331F7">
      <w:pPr>
        <w:numPr>
          <w:ilvl w:val="0"/>
          <w:numId w:val="5"/>
        </w:numPr>
        <w:ind w:right="488" w:hanging="163"/>
      </w:pPr>
      <w:r>
        <w:t xml:space="preserve">Check that a viewer may resolve their own finding but not dismiss another's.</w:t>
      </w:r>
    </w:p>
    <w:p w14:paraId="40AB68EB" w14:textId="77777777" w:rsidR="00C92FD4" w:rsidRDefault="008331F7">
      <w:pPr>
        <w:numPr>
          <w:ilvl w:val="0"/>
          <w:numId w:val="5"/>
        </w:numPr>
        <w:ind w:right="488" w:hanging="163"/>
      </w:pPr>
      <w:r>
        <w:t xml:space="preserve">Make a fixed resource reappear and check that the finding reopens and the saving is withdrawn.</w:t>
      </w:r>
    </w:p>
    <w:p w14:paraId="42B06DC7" w14:textId="77777777" w:rsidR="00C92FD4" w:rsidRDefault="008331F7">
      <w:pPr>
        <w:spacing w:after="212"/>
        <w:ind w:left="-5" w:right="488"/>
      </w:pPr>
      <w:r>
        <w:t xml:space="preserve">Results: The integration test passed, including the reappearing-resource regression and the audit trail.</w:t>
      </w:r>
    </w:p>
    <w:p w14:paraId="62618A97" w14:textId="77777777" w:rsidR="00C92FD4" w:rsidRDefault="008331F7">
      <w:pPr>
        <w:pStyle w:val="Heading2"/>
        <w:ind w:left="-5" w:right="0"/>
      </w:pPr>
      <w:r>
        <w:t xml:space="preserve">4.1.3 USER INTERFACE TESTING</w:t>
      </w:r>
    </w:p>
    <w:p w14:paraId="42B06DC7" w14:textId="77777777" w:rsidR="00C92FD4" w:rsidRDefault="008331F7">
      <w:pPr>
        <w:spacing w:after="212"/>
        <w:ind w:left="-5" w:right="488"/>
      </w:pPr>
      <w:r>
        <w:t xml:space="preserve">Objective: Evaluate clarity and functionality of every page at desktop and phone width.</w:t>
      </w:r>
    </w:p>
    <w:p w14:paraId="42B06DC7" w14:textId="77777777" w:rsidR="00C92FD4" w:rsidRDefault="008331F7">
      <w:pPr>
        <w:spacing w:after="212"/>
        <w:ind w:left="-5" w:right="488"/>
      </w:pPr>
      <w:r>
        <w:t xml:space="preserve">Procedure:</w:t>
      </w:r>
    </w:p>
    <w:p w14:paraId="40AB68EB" w14:textId="77777777" w:rsidR="00C92FD4" w:rsidRDefault="008331F7">
      <w:pPr>
        <w:numPr>
          <w:ilvl w:val="0"/>
          <w:numId w:val="5"/>
        </w:numPr>
        <w:ind w:right="488" w:hanging="163"/>
      </w:pPr>
      <w:r>
        <w:t xml:space="preserve">Load all nine pages in headless Chromium at 1280 and 400 pixels and watch the browser console.</w:t>
      </w:r>
    </w:p>
    <w:p w14:paraId="40AB68EB" w14:textId="77777777" w:rsidR="00C92FD4" w:rsidRDefault="008331F7">
      <w:pPr>
        <w:numPr>
          <w:ilvl w:val="0"/>
          <w:numId w:val="5"/>
        </w:numPr>
        <w:ind w:right="488" w:hanging="163"/>
      </w:pPr>
      <w:r>
        <w:t xml:space="preserve">Check that figures agree across pages and that tooltips and filters work.</w:t>
      </w:r>
    </w:p>
    <w:p w14:paraId="42B06DC7" w14:textId="77777777" w:rsidR="00C92FD4" w:rsidRDefault="008331F7">
      <w:pPr>
        <w:spacing w:after="212"/>
        <w:ind w:left="-5" w:right="488"/>
      </w:pPr>
      <w:r>
        <w:t xml:space="preserve">Results: No console errors. The review found a mistyped colour value that made the main text almost transparent; it was fixed and a regression test was added.</w:t>
      </w:r>
    </w:p>
    <w:p w14:paraId="62618A97" w14:textId="77777777" w:rsidR="00C92FD4" w:rsidRDefault="008331F7">
      <w:pPr>
        <w:pStyle w:val="Heading2"/>
        <w:ind w:left="-5" w:right="0"/>
      </w:pPr>
      <w:r>
        <w:t xml:space="preserve">4.1.4 AZURE CONNECTIVITY TESTING</w:t>
      </w:r>
    </w:p>
    <w:p w14:paraId="42B06DC7" w14:textId="77777777" w:rsidR="00C92FD4" w:rsidRDefault="008331F7">
      <w:pPr>
        <w:spacing w:after="212"/>
        <w:ind w:left="-5" w:right="488"/>
      </w:pPr>
      <w:r>
        <w:t xml:space="preserve">Objective: Test sign-in and read access to a real subscription.</w:t>
      </w:r>
    </w:p>
    <w:p w14:paraId="42B06DC7" w14:textId="77777777" w:rsidR="00C92FD4" w:rsidRDefault="008331F7">
      <w:pPr>
        <w:spacing w:after="212"/>
        <w:ind w:left="-5" w:right="488"/>
      </w:pPr>
      <w:r>
        <w:t xml:space="preserve">Procedure:</w:t>
      </w:r>
    </w:p>
    <w:p w14:paraId="40AB68EB" w14:textId="77777777" w:rsidR="00C92FD4" w:rsidRDefault="008331F7">
      <w:pPr>
        <w:numPr>
          <w:ilvl w:val="0"/>
          <w:numId w:val="5"/>
        </w:numPr>
        <w:ind w:right="488" w:hanging="163"/>
      </w:pPr>
      <w:r>
        <w:t xml:space="preserve">Create the read-only identity and run python -m app.manage check-azure.</w:t>
      </w:r>
    </w:p>
    <w:p w14:paraId="40AB68EB" w14:textId="77777777" w:rsidR="00C92FD4" w:rsidRDefault="008331F7">
      <w:pPr>
        <w:numPr>
          <w:ilvl w:val="0"/>
          <w:numId w:val="5"/>
        </w:numPr>
        <w:ind w:right="488" w:hanging="163"/>
      </w:pPr>
      <w:r>
        <w:t xml:space="preserve">Plant four wasted resources with the Azure scripts and run a sync.</w:t>
      </w:r>
    </w:p>
    <w:p w14:paraId="42B06DC7" w14:textId="77777777" w:rsidR="00C92FD4" w:rsidRDefault="008331F7">
      <w:pPr>
        <w:spacing w:after="212"/>
        <w:ind w:left="-5" w:right="488"/>
      </w:pPr>
      <w:r>
        <w:t xml:space="preserve">Results: The command reports Connected with the subscription name, or the exact reason for failure; planted resources are reported as findings with the creator from the Activity Log.</w:t>
      </w:r>
    </w:p>
    <w:p w14:paraId="42B06DC7" w14:textId="77777777" w:rsidR="00C92FD4" w:rsidRDefault="008331F7">
      <w:pPr>
        <w:spacing w:after="200"/>
        <w:ind w:left="-5" w:right="488"/>
        <w:jc w:val="center"/>
      </w:pPr>
      <w:r>
        <w:rPr>
          <w:b/>
          <w:sz w:val="21"/>
        </w:rPr>
        <w:t xml:space="preserve">Table 4.1: Automated tests (27)</w:t>
      </w:r>
    </w:p>
    <w:tbl>
      <w:tblPr>
        <w:tblW w:w="907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tblPr>
      <w:tblGrid>
        <w:gridCol w:w="2494"/>
        <w:gridCol w:w="907"/>
        <w:gridCol w:w="5670"/>
      </w:tblGrid>
      <w:tr>
        <w:trPr>
          <w:tblHeader w:val="true"/>
          <w:cantSplit w:val="true"/>
        </w:trPr>
        <w:tc>
          <w:tcPr>
            <w:tcW w:type="dxa" w:w="2494"/>
          </w:tcPr>
          <w:p>
            <w:pPr>
              <w:spacing w:after="40" w:before="40" w:line="240" w:lineRule="auto"/>
              <w:ind w:left="28" w:right="28" w:firstLine="0"/>
              <w:jc w:val="center"/>
            </w:pPr>
            <w:r>
              <w:rPr>
                <w:b/>
                <w:sz w:val="19"/>
              </w:rPr>
              <w:t>File</w:t>
            </w:r>
          </w:p>
        </w:tc>
        <w:tc>
          <w:tcPr>
            <w:tcW w:type="dxa" w:w="907"/>
          </w:tcPr>
          <w:p>
            <w:pPr>
              <w:spacing w:after="40" w:before="40" w:line="240" w:lineRule="auto"/>
              <w:ind w:left="28" w:right="28" w:firstLine="0"/>
              <w:jc w:val="center"/>
            </w:pPr>
            <w:r>
              <w:rPr>
                <w:b/>
                <w:sz w:val="19"/>
              </w:rPr>
              <w:t>Tests</w:t>
            </w:r>
          </w:p>
        </w:tc>
        <w:tc>
          <w:tcPr>
            <w:tcW w:type="dxa" w:w="5669"/>
          </w:tcPr>
          <w:p>
            <w:pPr>
              <w:spacing w:after="40" w:before="40" w:line="240" w:lineRule="auto"/>
              <w:ind w:left="28" w:right="28" w:firstLine="0"/>
              <w:jc w:val="center"/>
            </w:pPr>
            <w:r>
              <w:rPr>
                <w:b/>
                <w:sz w:val="19"/>
              </w:rPr>
              <w:t>What is verified</w:t>
            </w:r>
          </w:p>
        </w:tc>
      </w:tr>
      <w:tr>
        <w:trPr>
          <w:cantSplit w:val="true"/>
        </w:trPr>
        <w:tc>
          <w:tcPr>
            <w:tcW w:type="dxa" w:w="2494"/>
          </w:tcPr>
          <w:p>
            <w:pPr>
              <w:spacing w:after="40" w:before="40" w:line="240" w:lineRule="auto"/>
              <w:ind w:left="28" w:right="28" w:firstLine="0"/>
              <w:jc w:val="left"/>
            </w:pPr>
            <w:r>
              <w:rPr>
                <w:b w:val="0"/>
                <w:sz w:val="19"/>
              </w:rPr>
              <w:t>tests/test_analytics.py</w:t>
            </w:r>
          </w:p>
        </w:tc>
        <w:tc>
          <w:tcPr>
            <w:tcW w:type="dxa" w:w="907"/>
          </w:tcPr>
          <w:p>
            <w:pPr>
              <w:spacing w:after="40" w:before="40" w:line="240" w:lineRule="auto"/>
              <w:ind w:left="28" w:right="28" w:firstLine="0"/>
              <w:jc w:val="left"/>
            </w:pPr>
            <w:r>
              <w:rPr>
                <w:b w:val="0"/>
                <w:sz w:val="19"/>
              </w:rPr>
              <w:t>23</w:t>
            </w:r>
          </w:p>
        </w:tc>
        <w:tc>
          <w:tcPr>
            <w:tcW w:type="dxa" w:w="5669"/>
          </w:tcPr>
          <w:p>
            <w:pPr>
              <w:spacing w:after="40" w:before="40" w:line="240" w:lineRule="auto"/>
              <w:ind w:left="28" w:right="28" w:firstLine="0"/>
              <w:jc w:val="left"/>
            </w:pPr>
            <w:r>
              <w:rPr>
                <w:b w:val="0"/>
                <w:sz w:val="19"/>
              </w:rPr>
              <w:t>Statistics helpers, anomaly, forecast, priority, VM verdict, before/after verification</w:t>
            </w:r>
          </w:p>
        </w:tc>
      </w:tr>
      <w:tr>
        <w:trPr>
          <w:cantSplit w:val="true"/>
        </w:trPr>
        <w:tc>
          <w:tcPr>
            <w:tcW w:type="dxa" w:w="2494"/>
          </w:tcPr>
          <w:p>
            <w:pPr>
              <w:spacing w:after="40" w:before="40" w:line="240" w:lineRule="auto"/>
              <w:ind w:left="28" w:right="28" w:firstLine="0"/>
              <w:jc w:val="left"/>
            </w:pPr>
            <w:r>
              <w:rPr>
                <w:b w:val="0"/>
                <w:sz w:val="19"/>
              </w:rPr>
              <w:t>tests/test_engine.py</w:t>
            </w:r>
          </w:p>
        </w:tc>
        <w:tc>
          <w:tcPr>
            <w:tcW w:type="dxa" w:w="907"/>
          </w:tcPr>
          <w:p>
            <w:pPr>
              <w:spacing w:after="40" w:before="40" w:line="240" w:lineRule="auto"/>
              <w:ind w:left="28" w:right="28" w:firstLine="0"/>
              <w:jc w:val="left"/>
            </w:pPr>
            <w:r>
              <w:rPr>
                <w:b w:val="0"/>
                <w:sz w:val="19"/>
              </w:rPr>
              <w:t>1</w:t>
            </w:r>
          </w:p>
        </w:tc>
        <w:tc>
          <w:tcPr>
            <w:tcW w:type="dxa" w:w="5669"/>
          </w:tcPr>
          <w:p>
            <w:pPr>
              <w:spacing w:after="40" w:before="40" w:line="240" w:lineRule="auto"/>
              <w:ind w:left="28" w:right="28" w:firstLine="0"/>
              <w:jc w:val="left"/>
            </w:pPr>
            <w:r>
              <w:rPr>
                <w:b w:val="0"/>
                <w:sz w:val="19"/>
              </w:rPr>
              <w:t>Full loop on a fake Azure cloud, permissions, regression, audit trail</w:t>
            </w:r>
          </w:p>
        </w:tc>
      </w:tr>
      <w:tr>
        <w:trPr>
          <w:cantSplit w:val="true"/>
        </w:trPr>
        <w:tc>
          <w:tcPr>
            <w:tcW w:type="dxa" w:w="2494"/>
          </w:tcPr>
          <w:p>
            <w:pPr>
              <w:spacing w:after="40" w:before="40" w:line="240" w:lineRule="auto"/>
              <w:ind w:left="28" w:right="28" w:firstLine="0"/>
              <w:jc w:val="left"/>
            </w:pPr>
            <w:r>
              <w:rPr>
                <w:b w:val="0"/>
                <w:sz w:val="19"/>
              </w:rPr>
              <w:t>tests/test_static.py</w:t>
            </w:r>
          </w:p>
        </w:tc>
        <w:tc>
          <w:tcPr>
            <w:tcW w:type="dxa" w:w="907"/>
          </w:tcPr>
          <w:p>
            <w:pPr>
              <w:spacing w:after="40" w:before="40" w:line="240" w:lineRule="auto"/>
              <w:ind w:left="28" w:right="28" w:firstLine="0"/>
              <w:jc w:val="left"/>
            </w:pPr>
            <w:r>
              <w:rPr>
                <w:b w:val="0"/>
                <w:sz w:val="19"/>
              </w:rPr>
              <w:t>3</w:t>
            </w:r>
          </w:p>
        </w:tc>
        <w:tc>
          <w:tcPr>
            <w:tcW w:type="dxa" w:w="5669"/>
          </w:tcPr>
          <w:p>
            <w:pPr>
              <w:spacing w:after="40" w:before="40" w:line="240" w:lineRule="auto"/>
              <w:ind w:left="28" w:right="28" w:firstLine="0"/>
              <w:jc w:val="left"/>
            </w:pPr>
            <w:r>
              <w:rPr>
                <w:b w:val="0"/>
                <w:sz w:val="19"/>
              </w:rPr>
              <w:t>CSS colour tokens, page renderers, Azure setup diagnostics</w:t>
            </w:r>
          </w:p>
        </w:tc>
      </w:tr>
    </w:tbl>
    <w:p w14:paraId="42B06DC7" w14:textId="77777777" w:rsidR="00C92FD4" w:rsidRDefault="008331F7">
      <w:pPr>
        <w:spacing w:after="120"/>
        <w:ind w:left="-5" w:right="488"/>
      </w:pPr>
      <w:r>
        <w:t xml:space="preserve"/>
      </w:r>
    </w:p>
    <w:p w14:paraId="1D66046B" w14:textId="77777777" w:rsidR="00C92FD4" w:rsidRDefault="008331F7">
      <w:pPr>
        <w:pStyle w:val="Heading1"/>
        <w:ind w:left="-5" w:right="0"/>
      </w:pPr>
      <w:r>
        <w:t xml:space="preserve">4.2 IMPLEMENTATION CHALLENGES</w:t>
      </w:r>
    </w:p>
    <w:p w14:paraId="62618A97" w14:textId="77777777" w:rsidR="00C92FD4" w:rsidRDefault="008331F7">
      <w:pPr>
        <w:pStyle w:val="Heading2"/>
        <w:ind w:left="-5" w:right="0"/>
      </w:pPr>
      <w:r>
        <w:t xml:space="preserve">4.2.1 DELAYED BILLING DATA</w:t>
      </w:r>
    </w:p>
    <w:p w14:paraId="42B06DC7" w14:textId="77777777" w:rsidR="00C92FD4" w:rsidRDefault="008331F7">
      <w:pPr>
        <w:spacing w:after="212"/>
        <w:ind w:left="-5" w:right="488"/>
      </w:pPr>
      <w:r>
        <w:t xml:space="preserve">Challenge: Azure publishes cost data 8 to 24 hours after usage.</w:t>
      </w:r>
    </w:p>
    <w:p w14:paraId="42B06DC7" w14:textId="77777777" w:rsidR="00C92FD4" w:rsidRDefault="008331F7">
      <w:pPr>
        <w:spacing w:after="212"/>
        <w:ind w:left="-5" w:right="488"/>
      </w:pPr>
      <w:r>
        <w:t xml:space="preserve">Solution: Verification waits for 3 billed days after a fix, and a fixed clock makes the demonstration reproducible.</w:t>
      </w:r>
    </w:p>
    <w:p w14:paraId="62618A97" w14:textId="77777777" w:rsidR="00C92FD4" w:rsidRDefault="008331F7">
      <w:pPr>
        <w:pStyle w:val="Heading2"/>
        <w:ind w:left="-5" w:right="0"/>
      </w:pPr>
      <w:r>
        <w:t xml:space="preserve">4.2.2 UNKNOWN RESOURCE OWNERS</w:t>
      </w:r>
    </w:p>
    <w:p w14:paraId="42B06DC7" w14:textId="77777777" w:rsidR="00C92FD4" w:rsidRDefault="008331F7">
      <w:pPr>
        <w:spacing w:after="212"/>
        <w:ind w:left="-5" w:right="488"/>
      </w:pPr>
      <w:r>
        <w:t xml:space="preserve">Challenge: Resources are often created without owner tags.</w:t>
      </w:r>
    </w:p>
    <w:p w14:paraId="42B06DC7" w14:textId="77777777" w:rsidR="00C92FD4" w:rsidRDefault="008331F7">
      <w:pPr>
        <w:spacing w:after="212"/>
        <w:ind w:left="-5" w:right="488"/>
      </w:pPr>
      <w:r>
        <w:t xml:space="preserve">Solution: Read the earliest successful write in the Activity Log; treat GUID callers as service identities.</w:t>
      </w:r>
    </w:p>
    <w:p w14:paraId="62618A97" w14:textId="77777777" w:rsidR="00C92FD4" w:rsidRDefault="008331F7">
      <w:pPr>
        <w:pStyle w:val="Heading2"/>
        <w:ind w:left="-5" w:right="0"/>
      </w:pPr>
      <w:r>
        <w:t xml:space="preserve">4.2.3 CREDENTIAL HANDLING</w:t>
      </w:r>
    </w:p>
    <w:p w14:paraId="42B06DC7" w14:textId="77777777" w:rsidR="00C92FD4" w:rsidRDefault="008331F7">
      <w:pPr>
        <w:spacing w:after="212"/>
        <w:ind w:left="-5" w:right="488"/>
      </w:pPr>
      <w:r>
        <w:t xml:space="preserve">Challenge: A monitoring tool must not become a security risk.</w:t>
      </w:r>
    </w:p>
    <w:p w14:paraId="42B06DC7" w14:textId="77777777" w:rsidR="00C92FD4" w:rsidRDefault="008331F7">
      <w:pPr>
        <w:spacing w:after="212"/>
        <w:ind w:left="-5" w:right="488"/>
      </w:pPr>
      <w:r>
        <w:t xml:space="preserve">Solution: Read-only roles, Fernet-encrypted secrets, a managed identity option and a start-up diagnostic that explains missing settings.</w:t>
      </w:r>
    </w:p>
    <w:p w14:paraId="1D66046B" w14:textId="77777777" w:rsidR="00C92FD4" w:rsidRDefault="008331F7">
      <w:pPr>
        <w:pStyle w:val="Heading1"/>
        <w:ind w:left="-5" w:right="0"/>
      </w:pPr>
      <w:r>
        <w:t xml:space="preserve">4.3 LESSONS LEARNED</w:t>
      </w:r>
    </w:p>
    <w:p w14:paraId="40AB68EB" w14:textId="77777777" w:rsidR="00C92FD4" w:rsidRDefault="008331F7">
      <w:pPr>
        <w:numPr>
          <w:ilvl w:val="0"/>
          <w:numId w:val="5"/>
        </w:numPr>
        <w:ind w:right="488" w:hanging="163"/>
      </w:pPr>
      <w:r>
        <w:t xml:space="preserve">Billing delay must be designed for, not worked around.</w:t>
      </w:r>
    </w:p>
    <w:p w14:paraId="40AB68EB" w14:textId="77777777" w:rsidR="00C92FD4" w:rsidRDefault="008331F7">
      <w:pPr>
        <w:numPr>
          <w:ilvl w:val="0"/>
          <w:numId w:val="5"/>
        </w:numPr>
        <w:ind w:right="488" w:hanging="163"/>
      </w:pPr>
      <w:r>
        <w:t xml:space="preserve">Audit logs are a more reliable source of ownership than tags.</w:t>
      </w:r>
    </w:p>
    <w:p w14:paraId="40AB68EB" w14:textId="77777777" w:rsidR="00C92FD4" w:rsidRDefault="008331F7">
      <w:pPr>
        <w:numPr>
          <w:ilvl w:val="0"/>
          <w:numId w:val="5"/>
        </w:numPr>
        <w:ind w:right="488" w:hanging="163"/>
      </w:pPr>
      <w:r>
        <w:t xml:space="preserve">Least privilege and clear failure messages make a tool safe and easy to adopt.</w:t>
      </w:r>
    </w:p>
    <w:p w14:paraId="1D66046B" w14:textId="77777777" w:rsidR="00C92FD4" w:rsidRDefault="008331F7">
      <w:pPr>
        <w:pStyle w:val="Heading1"/>
        <w:ind w:left="-5" w:right="0"/>
      </w:pPr>
      <w:r>
        <w:t xml:space="preserve">4.4 CONCLUSION</w:t>
      </w:r>
    </w:p>
    <w:p w14:paraId="6DD25599" w14:textId="77777777" w:rsidR="00C92FD4" w:rsidRDefault="008331F7" w:rsidP="00676D72">
      <w:pPr>
        <w:spacing w:after="205" w:line="360" w:lineRule="auto"/>
        <w:ind w:left="-5" w:right="443"/>
        <w:jc w:val="both"/>
      </w:pPr>
      <w:r>
        <w:t xml:space="preserve">Testing and implementation confirm that CloudPulse detects wasted spend, attributes it to owners and verifies savings on the bill, while addressing the challenges of delayed data, missing tags and credential safety.</w:t>
      </w:r>
    </w:p>
    <w:p w14:paraId="559A9D36" w14:textId="6CB191EF" w:rsidR="00676D72" w:rsidRDefault="008331F7" w:rsidP="008331F7">
      <w:pPr>
        <w:pStyle w:val="Heading1"/>
        <w:pageBreakBefore/>
        <w:spacing w:after="205"/>
        <w:jc w:val="center"/>
      </w:pPr>
      <w:r>
        <w:t xml:space="preserve">CHAPTER 5</w:t>
      </w:r>
    </w:p>
    <w:p w14:paraId="559A9D36" w14:textId="6CB191EF" w:rsidR="00676D72" w:rsidRDefault="008331F7" w:rsidP="008331F7">
      <w:pPr>
        <w:pStyle w:val="Heading1"/>
        <w:spacing w:after="205"/>
        <w:jc w:val="center"/>
      </w:pPr>
      <w:r>
        <w:t xml:space="preserve">RESULTS AND DISCUSSION</w:t>
      </w:r>
    </w:p>
    <w:p w14:paraId="6DD25599" w14:textId="77777777" w:rsidR="00C92FD4" w:rsidRDefault="008331F7" w:rsidP="00676D72">
      <w:pPr>
        <w:spacing w:after="205" w:line="360" w:lineRule="auto"/>
        <w:ind w:left="-5" w:right="443"/>
        <w:jc w:val="both"/>
      </w:pPr>
      <w:r>
        <w:t xml:space="preserve">The screenshots in this chapter were taken from the running application in its demonstration workspace, which runs the same collection, detection, scoring and verification code as a live Azure workspace on a bundled FinOps FOCUS sample bill (1,166 daily rows from 21 March to 30 September 2024).</w:t>
      </w:r>
    </w:p>
    <w:p w14:paraId="1D66046B" w14:textId="77777777" w:rsidR="00C92FD4" w:rsidRDefault="008331F7">
      <w:pPr>
        <w:pStyle w:val="Heading1"/>
        <w:ind w:left="-5" w:right="0"/>
      </w:pPr>
      <w:r>
        <w:t xml:space="preserve">5.1 DETECTION RULE VALIDATION</w:t>
      </w:r>
    </w:p>
    <w:p w14:paraId="62618A97" w14:textId="77777777" w:rsidR="00C92FD4" w:rsidRDefault="008331F7">
      <w:pPr>
        <w:pStyle w:val="Heading2"/>
        <w:ind w:left="-5" w:right="0"/>
      </w:pPr>
      <w:r>
        <w:t xml:space="preserve">5.1.1 VALIDATION RESULTS</w:t>
      </w:r>
    </w:p>
    <w:p w14:paraId="6DD25599" w14:textId="77777777" w:rsidR="00C92FD4" w:rsidRDefault="008331F7" w:rsidP="00676D72">
      <w:pPr>
        <w:spacing w:after="205" w:line="360" w:lineRule="auto"/>
        <w:ind w:left="-5" w:right="443"/>
        <w:jc w:val="both"/>
      </w:pPr>
      <w:r>
        <w:t xml:space="preserve">All 23 algorithm tests passed. In the demonstration workspace the system produced twelve findings, listed in Table 5.1 in order of priority score. The budget risk and the large idle virtual machines outrank small idle IP addresses, and a verified item keeps its original score.</w:t>
      </w:r>
    </w:p>
    <w:p w14:paraId="42B06DC7" w14:textId="77777777" w:rsidR="00C92FD4" w:rsidRDefault="008331F7">
      <w:pPr>
        <w:spacing w:after="200"/>
        <w:ind w:left="-5" w:right="488"/>
        <w:jc w:val="center"/>
      </w:pPr>
      <w:r>
        <w:rPr>
          <w:b/>
          <w:sz w:val="21"/>
        </w:rPr>
        <w:t xml:space="preserve">Table 5.1: Findings in the demo workspace (impact in USD per month)</w:t>
      </w:r>
    </w:p>
    <w:tbl>
      <w:tblPr>
        <w:tblW w:w="890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tblPr>
      <w:tblGrid>
        <w:gridCol w:w="567"/>
        <w:gridCol w:w="3628"/>
        <w:gridCol w:w="907"/>
        <w:gridCol w:w="1077"/>
        <w:gridCol w:w="1304"/>
        <w:gridCol w:w="1417"/>
      </w:tblGrid>
      <w:tr>
        <w:trPr>
          <w:tblHeader w:val="true"/>
          <w:cantSplit w:val="true"/>
        </w:trPr>
        <w:tc>
          <w:tcPr>
            <w:tcW w:type="dxa" w:w="567"/>
          </w:tcPr>
          <w:p>
            <w:pPr>
              <w:spacing w:after="40" w:before="40" w:line="240" w:lineRule="auto"/>
              <w:ind w:left="28" w:right="28" w:firstLine="0"/>
              <w:jc w:val="center"/>
            </w:pPr>
            <w:r>
              <w:rPr>
                <w:b/>
                <w:sz w:val="19"/>
              </w:rPr>
              <w:t>No.</w:t>
            </w:r>
          </w:p>
        </w:tc>
        <w:tc>
          <w:tcPr>
            <w:tcW w:type="dxa" w:w="3628"/>
          </w:tcPr>
          <w:p>
            <w:pPr>
              <w:spacing w:after="40" w:before="40" w:line="240" w:lineRule="auto"/>
              <w:ind w:left="28" w:right="28" w:firstLine="0"/>
              <w:jc w:val="center"/>
            </w:pPr>
            <w:r>
              <w:rPr>
                <w:b/>
                <w:sz w:val="19"/>
              </w:rPr>
              <w:t>Finding</w:t>
            </w:r>
          </w:p>
        </w:tc>
        <w:tc>
          <w:tcPr>
            <w:tcW w:type="dxa" w:w="907"/>
          </w:tcPr>
          <w:p>
            <w:pPr>
              <w:spacing w:after="40" w:before="40" w:line="240" w:lineRule="auto"/>
              <w:ind w:left="28" w:right="28" w:firstLine="0"/>
              <w:jc w:val="center"/>
            </w:pPr>
            <w:r>
              <w:rPr>
                <w:b/>
                <w:sz w:val="19"/>
              </w:rPr>
              <w:t>Cloud</w:t>
            </w:r>
          </w:p>
        </w:tc>
        <w:tc>
          <w:tcPr>
            <w:tcW w:type="dxa" w:w="1077"/>
          </w:tcPr>
          <w:p>
            <w:pPr>
              <w:spacing w:after="40" w:before="40" w:line="240" w:lineRule="auto"/>
              <w:ind w:left="28" w:right="28" w:firstLine="0"/>
              <w:jc w:val="center"/>
            </w:pPr>
            <w:r>
              <w:rPr>
                <w:b/>
                <w:sz w:val="19"/>
              </w:rPr>
              <w:t>Impact</w:t>
            </w:r>
          </w:p>
        </w:tc>
        <w:tc>
          <w:tcPr>
            <w:tcW w:type="dxa" w:w="1304"/>
          </w:tcPr>
          <w:p>
            <w:pPr>
              <w:spacing w:after="40" w:before="40" w:line="240" w:lineRule="auto"/>
              <w:ind w:left="28" w:right="28" w:firstLine="0"/>
              <w:jc w:val="center"/>
            </w:pPr>
            <w:r>
              <w:rPr>
                <w:b/>
                <w:sz w:val="19"/>
              </w:rPr>
              <w:t>Score</w:t>
            </w:r>
          </w:p>
        </w:tc>
        <w:tc>
          <w:tcPr>
            <w:tcW w:type="dxa" w:w="1417"/>
          </w:tcPr>
          <w:p>
            <w:pPr>
              <w:spacing w:after="40" w:before="40" w:line="240" w:lineRule="auto"/>
              <w:ind w:left="28" w:right="28" w:firstLine="0"/>
              <w:jc w:val="center"/>
            </w:pPr>
            <w:r>
              <w:rPr>
                <w:b/>
                <w:sz w:val="19"/>
              </w:rPr>
              <w:t>Status</w:t>
            </w:r>
          </w:p>
        </w:tc>
      </w:tr>
      <w:tr>
        <w:trPr>
          <w:cantSplit w:val="true"/>
        </w:trPr>
        <w:tc>
          <w:tcPr>
            <w:tcW w:type="dxa" w:w="567"/>
          </w:tcPr>
          <w:p>
            <w:pPr>
              <w:spacing w:after="40" w:before="40" w:line="240" w:lineRule="auto"/>
              <w:ind w:left="28" w:right="28" w:firstLine="0"/>
              <w:jc w:val="left"/>
            </w:pPr>
            <w:r>
              <w:rPr>
                <w:b w:val="0"/>
                <w:sz w:val="19"/>
              </w:rPr>
              <w:t>1</w:t>
            </w:r>
          </w:p>
        </w:tc>
        <w:tc>
          <w:tcPr>
            <w:tcW w:type="dxa" w:w="3628"/>
          </w:tcPr>
          <w:p>
            <w:pPr>
              <w:spacing w:after="40" w:before="40" w:line="240" w:lineRule="auto"/>
              <w:ind w:left="28" w:right="28" w:firstLine="0"/>
              <w:jc w:val="left"/>
            </w:pPr>
            <w:r>
              <w:rPr>
                <w:b w:val="0"/>
                <w:sz w:val="19"/>
              </w:rPr>
              <w:t>September 2024 ended 9% over budget</w:t>
            </w:r>
          </w:p>
        </w:tc>
        <w:tc>
          <w:tcPr>
            <w:tcW w:type="dxa" w:w="907"/>
          </w:tcPr>
          <w:p>
            <w:pPr>
              <w:spacing w:after="40" w:before="40" w:line="240" w:lineRule="auto"/>
              <w:ind w:left="28" w:right="28" w:firstLine="0"/>
              <w:jc w:val="left"/>
            </w:pPr>
            <w:r>
              <w:rPr>
                <w:b w:val="0"/>
                <w:sz w:val="19"/>
              </w:rPr>
              <w:t>-</w:t>
            </w:r>
          </w:p>
        </w:tc>
        <w:tc>
          <w:tcPr>
            <w:tcW w:type="dxa" w:w="1077"/>
          </w:tcPr>
          <w:p>
            <w:pPr>
              <w:spacing w:after="40" w:before="40" w:line="240" w:lineRule="auto"/>
              <w:ind w:left="28" w:right="28" w:firstLine="0"/>
              <w:jc w:val="left"/>
            </w:pPr>
            <w:r>
              <w:rPr>
                <w:b w:val="0"/>
                <w:sz w:val="19"/>
              </w:rPr>
              <w:t>230.00</w:t>
            </w:r>
          </w:p>
        </w:tc>
        <w:tc>
          <w:tcPr>
            <w:tcW w:type="dxa" w:w="1304"/>
          </w:tcPr>
          <w:p>
            <w:pPr>
              <w:spacing w:after="40" w:before="40" w:line="240" w:lineRule="auto"/>
              <w:ind w:left="28" w:right="28" w:firstLine="0"/>
              <w:jc w:val="left"/>
            </w:pPr>
            <w:r>
              <w:rPr>
                <w:b w:val="0"/>
                <w:sz w:val="19"/>
              </w:rPr>
              <w:t>75 (P1)</w:t>
            </w:r>
          </w:p>
        </w:tc>
        <w:tc>
          <w:tcPr>
            <w:tcW w:type="dxa" w:w="1417"/>
          </w:tcPr>
          <w:p>
            <w:pPr>
              <w:spacing w:after="40" w:before="40" w:line="240" w:lineRule="auto"/>
              <w:ind w:left="28" w:right="28" w:firstLine="0"/>
              <w:jc w:val="left"/>
            </w:pPr>
            <w:r>
              <w:rPr>
                <w:b w:val="0"/>
                <w:sz w:val="19"/>
              </w:rPr>
              <w:t>Open</w:t>
            </w:r>
          </w:p>
        </w:tc>
      </w:tr>
      <w:tr>
        <w:trPr>
          <w:cantSplit w:val="true"/>
        </w:trPr>
        <w:tc>
          <w:tcPr>
            <w:tcW w:type="dxa" w:w="567"/>
          </w:tcPr>
          <w:p>
            <w:pPr>
              <w:spacing w:after="40" w:before="40" w:line="240" w:lineRule="auto"/>
              <w:ind w:left="28" w:right="28" w:firstLine="0"/>
              <w:jc w:val="left"/>
            </w:pPr>
            <w:r>
              <w:rPr>
                <w:b w:val="0"/>
                <w:sz w:val="19"/>
              </w:rPr>
              <w:t>2</w:t>
            </w:r>
          </w:p>
        </w:tc>
        <w:tc>
          <w:tcPr>
            <w:tcW w:type="dxa" w:w="3628"/>
          </w:tcPr>
          <w:p>
            <w:pPr>
              <w:spacing w:after="40" w:before="40" w:line="240" w:lineRule="auto"/>
              <w:ind w:left="28" w:right="28" w:firstLine="0"/>
              <w:jc w:val="left"/>
            </w:pPr>
            <w:r>
              <w:rPr>
                <w:b w:val="0"/>
                <w:sz w:val="19"/>
              </w:rPr>
              <w:t>VM gpu-trial-01 is stopped but still billed</w:t>
            </w:r>
          </w:p>
        </w:tc>
        <w:tc>
          <w:tcPr>
            <w:tcW w:type="dxa" w:w="907"/>
          </w:tcPr>
          <w:p>
            <w:pPr>
              <w:spacing w:after="40" w:before="40" w:line="240" w:lineRule="auto"/>
              <w:ind w:left="28" w:right="28" w:firstLine="0"/>
              <w:jc w:val="left"/>
            </w:pPr>
            <w:r>
              <w:rPr>
                <w:b w:val="0"/>
                <w:sz w:val="19"/>
              </w:rPr>
              <w:t>Azure</w:t>
            </w:r>
          </w:p>
        </w:tc>
        <w:tc>
          <w:tcPr>
            <w:tcW w:type="dxa" w:w="1077"/>
          </w:tcPr>
          <w:p>
            <w:pPr>
              <w:spacing w:after="40" w:before="40" w:line="240" w:lineRule="auto"/>
              <w:ind w:left="28" w:right="28" w:firstLine="0"/>
              <w:jc w:val="left"/>
            </w:pPr>
            <w:r>
              <w:rPr>
                <w:b w:val="0"/>
                <w:sz w:val="19"/>
              </w:rPr>
              <w:t>70.08</w:t>
            </w:r>
          </w:p>
        </w:tc>
        <w:tc>
          <w:tcPr>
            <w:tcW w:type="dxa" w:w="1304"/>
          </w:tcPr>
          <w:p>
            <w:pPr>
              <w:spacing w:after="40" w:before="40" w:line="240" w:lineRule="auto"/>
              <w:ind w:left="28" w:right="28" w:firstLine="0"/>
              <w:jc w:val="left"/>
            </w:pPr>
            <w:r>
              <w:rPr>
                <w:b w:val="0"/>
                <w:sz w:val="19"/>
              </w:rPr>
              <w:t>69 (P2)</w:t>
            </w:r>
          </w:p>
        </w:tc>
        <w:tc>
          <w:tcPr>
            <w:tcW w:type="dxa" w:w="1417"/>
          </w:tcPr>
          <w:p>
            <w:pPr>
              <w:spacing w:after="40" w:before="40" w:line="240" w:lineRule="auto"/>
              <w:ind w:left="28" w:right="28" w:firstLine="0"/>
              <w:jc w:val="left"/>
            </w:pPr>
            <w:r>
              <w:rPr>
                <w:b w:val="0"/>
                <w:sz w:val="19"/>
              </w:rPr>
              <w:t>In progress</w:t>
            </w:r>
          </w:p>
        </w:tc>
      </w:tr>
      <w:tr>
        <w:trPr>
          <w:cantSplit w:val="true"/>
        </w:trPr>
        <w:tc>
          <w:tcPr>
            <w:tcW w:type="dxa" w:w="567"/>
          </w:tcPr>
          <w:p>
            <w:pPr>
              <w:spacing w:after="40" w:before="40" w:line="240" w:lineRule="auto"/>
              <w:ind w:left="28" w:right="28" w:firstLine="0"/>
              <w:jc w:val="left"/>
            </w:pPr>
            <w:r>
              <w:rPr>
                <w:b w:val="0"/>
                <w:sz w:val="19"/>
              </w:rPr>
              <w:t>3</w:t>
            </w:r>
          </w:p>
        </w:tc>
        <w:tc>
          <w:tcPr>
            <w:tcW w:type="dxa" w:w="3628"/>
          </w:tcPr>
          <w:p>
            <w:pPr>
              <w:spacing w:after="40" w:before="40" w:line="240" w:lineRule="auto"/>
              <w:ind w:left="28" w:right="28" w:firstLine="0"/>
              <w:jc w:val="left"/>
            </w:pPr>
            <w:r>
              <w:rPr>
                <w:b w:val="0"/>
                <w:sz w:val="19"/>
              </w:rPr>
              <w:t>VM reporting-vm runs but does almost nothing</w:t>
            </w:r>
          </w:p>
        </w:tc>
        <w:tc>
          <w:tcPr>
            <w:tcW w:type="dxa" w:w="907"/>
          </w:tcPr>
          <w:p>
            <w:pPr>
              <w:spacing w:after="40" w:before="40" w:line="240" w:lineRule="auto"/>
              <w:ind w:left="28" w:right="28" w:firstLine="0"/>
              <w:jc w:val="left"/>
            </w:pPr>
            <w:r>
              <w:rPr>
                <w:b w:val="0"/>
                <w:sz w:val="19"/>
              </w:rPr>
              <w:t>Azure</w:t>
            </w:r>
          </w:p>
        </w:tc>
        <w:tc>
          <w:tcPr>
            <w:tcW w:type="dxa" w:w="1077"/>
          </w:tcPr>
          <w:p>
            <w:pPr>
              <w:spacing w:after="40" w:before="40" w:line="240" w:lineRule="auto"/>
              <w:ind w:left="28" w:right="28" w:firstLine="0"/>
              <w:jc w:val="left"/>
            </w:pPr>
            <w:r>
              <w:rPr>
                <w:b w:val="0"/>
                <w:sz w:val="19"/>
              </w:rPr>
              <w:t>70.08</w:t>
            </w:r>
          </w:p>
        </w:tc>
        <w:tc>
          <w:tcPr>
            <w:tcW w:type="dxa" w:w="1304"/>
          </w:tcPr>
          <w:p>
            <w:pPr>
              <w:spacing w:after="40" w:before="40" w:line="240" w:lineRule="auto"/>
              <w:ind w:left="28" w:right="28" w:firstLine="0"/>
              <w:jc w:val="left"/>
            </w:pPr>
            <w:r>
              <w:rPr>
                <w:b w:val="0"/>
                <w:sz w:val="19"/>
              </w:rPr>
              <w:t>65 (P2)</w:t>
            </w:r>
          </w:p>
        </w:tc>
        <w:tc>
          <w:tcPr>
            <w:tcW w:type="dxa" w:w="1417"/>
          </w:tcPr>
          <w:p>
            <w:pPr>
              <w:spacing w:after="40" w:before="40" w:line="240" w:lineRule="auto"/>
              <w:ind w:left="28" w:right="28" w:firstLine="0"/>
              <w:jc w:val="left"/>
            </w:pPr>
            <w:r>
              <w:rPr>
                <w:b w:val="0"/>
                <w:sz w:val="19"/>
              </w:rPr>
              <w:t>Open</w:t>
            </w:r>
          </w:p>
        </w:tc>
      </w:tr>
      <w:tr>
        <w:trPr>
          <w:cantSplit w:val="true"/>
        </w:trPr>
        <w:tc>
          <w:tcPr>
            <w:tcW w:type="dxa" w:w="567"/>
          </w:tcPr>
          <w:p>
            <w:pPr>
              <w:spacing w:after="40" w:before="40" w:line="240" w:lineRule="auto"/>
              <w:ind w:left="28" w:right="28" w:firstLine="0"/>
              <w:jc w:val="left"/>
            </w:pPr>
            <w:r>
              <w:rPr>
                <w:b w:val="0"/>
                <w:sz w:val="19"/>
              </w:rPr>
              <w:t>4</w:t>
            </w:r>
          </w:p>
        </w:tc>
        <w:tc>
          <w:tcPr>
            <w:tcW w:type="dxa" w:w="3628"/>
          </w:tcPr>
          <w:p>
            <w:pPr>
              <w:spacing w:after="40" w:before="40" w:line="240" w:lineRule="auto"/>
              <w:ind w:left="28" w:right="28" w:firstLine="0"/>
              <w:jc w:val="left"/>
            </w:pPr>
            <w:r>
              <w:rPr>
                <w:b w:val="0"/>
                <w:sz w:val="19"/>
              </w:rPr>
              <w:t>Spend on 24 Sep was 2.3x the usual</w:t>
            </w:r>
          </w:p>
        </w:tc>
        <w:tc>
          <w:tcPr>
            <w:tcW w:type="dxa" w:w="907"/>
          </w:tcPr>
          <w:p>
            <w:pPr>
              <w:spacing w:after="40" w:before="40" w:line="240" w:lineRule="auto"/>
              <w:ind w:left="28" w:right="28" w:firstLine="0"/>
              <w:jc w:val="left"/>
            </w:pPr>
            <w:r>
              <w:rPr>
                <w:b w:val="0"/>
                <w:sz w:val="19"/>
              </w:rPr>
              <w:t>AWS</w:t>
            </w:r>
          </w:p>
        </w:tc>
        <w:tc>
          <w:tcPr>
            <w:tcW w:type="dxa" w:w="1077"/>
          </w:tcPr>
          <w:p>
            <w:pPr>
              <w:spacing w:after="40" w:before="40" w:line="240" w:lineRule="auto"/>
              <w:ind w:left="28" w:right="28" w:firstLine="0"/>
              <w:jc w:val="left"/>
            </w:pPr>
            <w:r>
              <w:rPr>
                <w:b w:val="0"/>
                <w:sz w:val="19"/>
              </w:rPr>
              <w:t>2,909.55</w:t>
            </w:r>
          </w:p>
        </w:tc>
        <w:tc>
          <w:tcPr>
            <w:tcW w:type="dxa" w:w="1304"/>
          </w:tcPr>
          <w:p>
            <w:pPr>
              <w:spacing w:after="40" w:before="40" w:line="240" w:lineRule="auto"/>
              <w:ind w:left="28" w:right="28" w:firstLine="0"/>
              <w:jc w:val="left"/>
            </w:pPr>
            <w:r>
              <w:rPr>
                <w:b w:val="0"/>
                <w:sz w:val="19"/>
              </w:rPr>
              <w:t>65 (P2)</w:t>
            </w:r>
          </w:p>
        </w:tc>
        <w:tc>
          <w:tcPr>
            <w:tcW w:type="dxa" w:w="1417"/>
          </w:tcPr>
          <w:p>
            <w:pPr>
              <w:spacing w:after="40" w:before="40" w:line="240" w:lineRule="auto"/>
              <w:ind w:left="28" w:right="28" w:firstLine="0"/>
              <w:jc w:val="left"/>
            </w:pPr>
            <w:r>
              <w:rPr>
                <w:b w:val="0"/>
                <w:sz w:val="19"/>
              </w:rPr>
              <w:t>Resolved</w:t>
            </w:r>
          </w:p>
        </w:tc>
      </w:tr>
      <w:tr>
        <w:trPr>
          <w:cantSplit w:val="true"/>
        </w:trPr>
        <w:tc>
          <w:tcPr>
            <w:tcW w:type="dxa" w:w="567"/>
          </w:tcPr>
          <w:p>
            <w:pPr>
              <w:spacing w:after="40" w:before="40" w:line="240" w:lineRule="auto"/>
              <w:ind w:left="28" w:right="28" w:firstLine="0"/>
              <w:jc w:val="left"/>
            </w:pPr>
            <w:r>
              <w:rPr>
                <w:b w:val="0"/>
                <w:sz w:val="19"/>
              </w:rPr>
              <w:t>5</w:t>
            </w:r>
          </w:p>
        </w:tc>
        <w:tc>
          <w:tcPr>
            <w:tcW w:type="dxa" w:w="3628"/>
          </w:tcPr>
          <w:p>
            <w:pPr>
              <w:spacing w:after="40" w:before="40" w:line="240" w:lineRule="auto"/>
              <w:ind w:left="28" w:right="28" w:firstLine="0"/>
              <w:jc w:val="left"/>
            </w:pPr>
            <w:r>
              <w:rPr>
                <w:b w:val="0"/>
                <w:sz w:val="19"/>
              </w:rPr>
              <w:t>VM api-prod-01 is larger than it needs to be</w:t>
            </w:r>
          </w:p>
        </w:tc>
        <w:tc>
          <w:tcPr>
            <w:tcW w:type="dxa" w:w="907"/>
          </w:tcPr>
          <w:p>
            <w:pPr>
              <w:spacing w:after="40" w:before="40" w:line="240" w:lineRule="auto"/>
              <w:ind w:left="28" w:right="28" w:firstLine="0"/>
              <w:jc w:val="left"/>
            </w:pPr>
            <w:r>
              <w:rPr>
                <w:b w:val="0"/>
                <w:sz w:val="19"/>
              </w:rPr>
              <w:t>Azure</w:t>
            </w:r>
          </w:p>
        </w:tc>
        <w:tc>
          <w:tcPr>
            <w:tcW w:type="dxa" w:w="1077"/>
          </w:tcPr>
          <w:p>
            <w:pPr>
              <w:spacing w:after="40" w:before="40" w:line="240" w:lineRule="auto"/>
              <w:ind w:left="28" w:right="28" w:firstLine="0"/>
              <w:jc w:val="left"/>
            </w:pPr>
            <w:r>
              <w:rPr>
                <w:b w:val="0"/>
                <w:sz w:val="19"/>
              </w:rPr>
              <w:t>70.08</w:t>
            </w:r>
          </w:p>
        </w:tc>
        <w:tc>
          <w:tcPr>
            <w:tcW w:type="dxa" w:w="1304"/>
          </w:tcPr>
          <w:p>
            <w:pPr>
              <w:spacing w:after="40" w:before="40" w:line="240" w:lineRule="auto"/>
              <w:ind w:left="28" w:right="28" w:firstLine="0"/>
              <w:jc w:val="left"/>
            </w:pPr>
            <w:r>
              <w:rPr>
                <w:b w:val="0"/>
                <w:sz w:val="19"/>
              </w:rPr>
              <w:t>54 (P2)</w:t>
            </w:r>
          </w:p>
        </w:tc>
        <w:tc>
          <w:tcPr>
            <w:tcW w:type="dxa" w:w="1417"/>
          </w:tcPr>
          <w:p>
            <w:pPr>
              <w:spacing w:after="40" w:before="40" w:line="240" w:lineRule="auto"/>
              <w:ind w:left="28" w:right="28" w:firstLine="0"/>
              <w:jc w:val="left"/>
            </w:pPr>
            <w:r>
              <w:rPr>
                <w:b w:val="0"/>
                <w:sz w:val="19"/>
              </w:rPr>
              <w:t>Open</w:t>
            </w:r>
          </w:p>
        </w:tc>
      </w:tr>
      <w:tr>
        <w:trPr>
          <w:cantSplit w:val="true"/>
        </w:trPr>
        <w:tc>
          <w:tcPr>
            <w:tcW w:type="dxa" w:w="567"/>
          </w:tcPr>
          <w:p>
            <w:pPr>
              <w:spacing w:after="40" w:before="40" w:line="240" w:lineRule="auto"/>
              <w:ind w:left="28" w:right="28" w:firstLine="0"/>
              <w:jc w:val="left"/>
            </w:pPr>
            <w:r>
              <w:rPr>
                <w:b w:val="0"/>
                <w:sz w:val="19"/>
              </w:rPr>
              <w:t>6</w:t>
            </w:r>
          </w:p>
        </w:tc>
        <w:tc>
          <w:tcPr>
            <w:tcW w:type="dxa" w:w="3628"/>
          </w:tcPr>
          <w:p>
            <w:pPr>
              <w:spacing w:after="40" w:before="40" w:line="240" w:lineRule="auto"/>
              <w:ind w:left="28" w:right="28" w:firstLine="0"/>
              <w:jc w:val="left"/>
            </w:pPr>
            <w:r>
              <w:rPr>
                <w:b w:val="0"/>
                <w:sz w:val="19"/>
              </w:rPr>
              <w:t>Advisor: reserved instances</w:t>
            </w:r>
          </w:p>
        </w:tc>
        <w:tc>
          <w:tcPr>
            <w:tcW w:type="dxa" w:w="907"/>
          </w:tcPr>
          <w:p>
            <w:pPr>
              <w:spacing w:after="40" w:before="40" w:line="240" w:lineRule="auto"/>
              <w:ind w:left="28" w:right="28" w:firstLine="0"/>
              <w:jc w:val="left"/>
            </w:pPr>
            <w:r>
              <w:rPr>
                <w:b w:val="0"/>
                <w:sz w:val="19"/>
              </w:rPr>
              <w:t>Azure</w:t>
            </w:r>
          </w:p>
        </w:tc>
        <w:tc>
          <w:tcPr>
            <w:tcW w:type="dxa" w:w="1077"/>
          </w:tcPr>
          <w:p>
            <w:pPr>
              <w:spacing w:after="40" w:before="40" w:line="240" w:lineRule="auto"/>
              <w:ind w:left="28" w:right="28" w:firstLine="0"/>
              <w:jc w:val="left"/>
            </w:pPr>
            <w:r>
              <w:rPr>
                <w:b w:val="0"/>
                <w:sz w:val="19"/>
              </w:rPr>
              <w:t>41.50</w:t>
            </w:r>
          </w:p>
        </w:tc>
        <w:tc>
          <w:tcPr>
            <w:tcW w:type="dxa" w:w="1304"/>
          </w:tcPr>
          <w:p>
            <w:pPr>
              <w:spacing w:after="40" w:before="40" w:line="240" w:lineRule="auto"/>
              <w:ind w:left="28" w:right="28" w:firstLine="0"/>
              <w:jc w:val="left"/>
            </w:pPr>
            <w:r>
              <w:rPr>
                <w:b w:val="0"/>
                <w:sz w:val="19"/>
              </w:rPr>
              <w:t>50 (P2)</w:t>
            </w:r>
          </w:p>
        </w:tc>
        <w:tc>
          <w:tcPr>
            <w:tcW w:type="dxa" w:w="1417"/>
          </w:tcPr>
          <w:p>
            <w:pPr>
              <w:spacing w:after="40" w:before="40" w:line="240" w:lineRule="auto"/>
              <w:ind w:left="28" w:right="28" w:firstLine="0"/>
              <w:jc w:val="left"/>
            </w:pPr>
            <w:r>
              <w:rPr>
                <w:b w:val="0"/>
                <w:sz w:val="19"/>
              </w:rPr>
              <w:t>Open</w:t>
            </w:r>
          </w:p>
        </w:tc>
      </w:tr>
      <w:tr>
        <w:trPr>
          <w:cantSplit w:val="true"/>
        </w:trPr>
        <w:tc>
          <w:tcPr>
            <w:tcW w:type="dxa" w:w="567"/>
          </w:tcPr>
          <w:p>
            <w:pPr>
              <w:spacing w:after="40" w:before="40" w:line="240" w:lineRule="auto"/>
              <w:ind w:left="28" w:right="28" w:firstLine="0"/>
              <w:jc w:val="left"/>
            </w:pPr>
            <w:r>
              <w:rPr>
                <w:b w:val="0"/>
                <w:sz w:val="19"/>
              </w:rPr>
              <w:t>7</w:t>
            </w:r>
          </w:p>
        </w:tc>
        <w:tc>
          <w:tcPr>
            <w:tcW w:type="dxa" w:w="3628"/>
          </w:tcPr>
          <w:p>
            <w:pPr>
              <w:spacing w:after="40" w:before="40" w:line="240" w:lineRule="auto"/>
              <w:ind w:left="28" w:right="28" w:firstLine="0"/>
              <w:jc w:val="left"/>
            </w:pPr>
            <w:r>
              <w:rPr>
                <w:b w:val="0"/>
                <w:sz w:val="19"/>
              </w:rPr>
              <w:t>Disk web-01_OsDisk_old attached to nothing</w:t>
            </w:r>
          </w:p>
        </w:tc>
        <w:tc>
          <w:tcPr>
            <w:tcW w:type="dxa" w:w="907"/>
          </w:tcPr>
          <w:p>
            <w:pPr>
              <w:spacing w:after="40" w:before="40" w:line="240" w:lineRule="auto"/>
              <w:ind w:left="28" w:right="28" w:firstLine="0"/>
              <w:jc w:val="left"/>
            </w:pPr>
            <w:r>
              <w:rPr>
                <w:b w:val="0"/>
                <w:sz w:val="19"/>
              </w:rPr>
              <w:t>Azure</w:t>
            </w:r>
          </w:p>
        </w:tc>
        <w:tc>
          <w:tcPr>
            <w:tcW w:type="dxa" w:w="1077"/>
          </w:tcPr>
          <w:p>
            <w:pPr>
              <w:spacing w:after="40" w:before="40" w:line="240" w:lineRule="auto"/>
              <w:ind w:left="28" w:right="28" w:firstLine="0"/>
              <w:jc w:val="left"/>
            </w:pPr>
            <w:r>
              <w:rPr>
                <w:b w:val="0"/>
                <w:sz w:val="19"/>
              </w:rPr>
              <w:t>19.71</w:t>
            </w:r>
          </w:p>
        </w:tc>
        <w:tc>
          <w:tcPr>
            <w:tcW w:type="dxa" w:w="1304"/>
          </w:tcPr>
          <w:p>
            <w:pPr>
              <w:spacing w:after="40" w:before="40" w:line="240" w:lineRule="auto"/>
              <w:ind w:left="28" w:right="28" w:firstLine="0"/>
              <w:jc w:val="left"/>
            </w:pPr>
            <w:r>
              <w:rPr>
                <w:b w:val="0"/>
                <w:sz w:val="19"/>
              </w:rPr>
              <w:t>43 (P3)</w:t>
            </w:r>
          </w:p>
        </w:tc>
        <w:tc>
          <w:tcPr>
            <w:tcW w:type="dxa" w:w="1417"/>
          </w:tcPr>
          <w:p>
            <w:pPr>
              <w:spacing w:after="40" w:before="40" w:line="240" w:lineRule="auto"/>
              <w:ind w:left="28" w:right="28" w:firstLine="0"/>
              <w:jc w:val="left"/>
            </w:pPr>
            <w:r>
              <w:rPr>
                <w:b w:val="0"/>
                <w:sz w:val="19"/>
              </w:rPr>
              <w:t>Verified</w:t>
            </w:r>
          </w:p>
        </w:tc>
      </w:tr>
      <w:tr>
        <w:trPr>
          <w:cantSplit w:val="true"/>
        </w:trPr>
        <w:tc>
          <w:tcPr>
            <w:tcW w:type="dxa" w:w="567"/>
          </w:tcPr>
          <w:p>
            <w:pPr>
              <w:spacing w:after="40" w:before="40" w:line="240" w:lineRule="auto"/>
              <w:ind w:left="28" w:right="28" w:firstLine="0"/>
              <w:jc w:val="left"/>
            </w:pPr>
            <w:r>
              <w:rPr>
                <w:b w:val="0"/>
                <w:sz w:val="19"/>
              </w:rPr>
              <w:t>8</w:t>
            </w:r>
          </w:p>
        </w:tc>
        <w:tc>
          <w:tcPr>
            <w:tcW w:type="dxa" w:w="3628"/>
          </w:tcPr>
          <w:p>
            <w:pPr>
              <w:spacing w:after="40" w:before="40" w:line="240" w:lineRule="auto"/>
              <w:ind w:left="28" w:right="28" w:firstLine="0"/>
              <w:jc w:val="left"/>
            </w:pPr>
            <w:r>
              <w:rPr>
                <w:b w:val="0"/>
                <w:sz w:val="19"/>
              </w:rPr>
              <w:t>EBS volume db-backup-old attached to nothing</w:t>
            </w:r>
          </w:p>
        </w:tc>
        <w:tc>
          <w:tcPr>
            <w:tcW w:type="dxa" w:w="907"/>
          </w:tcPr>
          <w:p>
            <w:pPr>
              <w:spacing w:after="40" w:before="40" w:line="240" w:lineRule="auto"/>
              <w:ind w:left="28" w:right="28" w:firstLine="0"/>
              <w:jc w:val="left"/>
            </w:pPr>
            <w:r>
              <w:rPr>
                <w:b w:val="0"/>
                <w:sz w:val="19"/>
              </w:rPr>
              <w:t>AWS</w:t>
            </w:r>
          </w:p>
        </w:tc>
        <w:tc>
          <w:tcPr>
            <w:tcW w:type="dxa" w:w="1077"/>
          </w:tcPr>
          <w:p>
            <w:pPr>
              <w:spacing w:after="40" w:before="40" w:line="240" w:lineRule="auto"/>
              <w:ind w:left="28" w:right="28" w:firstLine="0"/>
              <w:jc w:val="left"/>
            </w:pPr>
            <w:r>
              <w:rPr>
                <w:b w:val="0"/>
                <w:sz w:val="19"/>
              </w:rPr>
              <w:t>16.00</w:t>
            </w:r>
          </w:p>
        </w:tc>
        <w:tc>
          <w:tcPr>
            <w:tcW w:type="dxa" w:w="1304"/>
          </w:tcPr>
          <w:p>
            <w:pPr>
              <w:spacing w:after="40" w:before="40" w:line="240" w:lineRule="auto"/>
              <w:ind w:left="28" w:right="28" w:firstLine="0"/>
              <w:jc w:val="left"/>
            </w:pPr>
            <w:r>
              <w:rPr>
                <w:b w:val="0"/>
                <w:sz w:val="19"/>
              </w:rPr>
              <w:t>39 (P3)</w:t>
            </w:r>
          </w:p>
        </w:tc>
        <w:tc>
          <w:tcPr>
            <w:tcW w:type="dxa" w:w="1417"/>
          </w:tcPr>
          <w:p>
            <w:pPr>
              <w:spacing w:after="40" w:before="40" w:line="240" w:lineRule="auto"/>
              <w:ind w:left="28" w:right="28" w:firstLine="0"/>
              <w:jc w:val="left"/>
            </w:pPr>
            <w:r>
              <w:rPr>
                <w:b w:val="0"/>
                <w:sz w:val="19"/>
              </w:rPr>
              <w:t>Verified</w:t>
            </w:r>
          </w:p>
        </w:tc>
      </w:tr>
      <w:tr>
        <w:trPr>
          <w:cantSplit w:val="true"/>
        </w:trPr>
        <w:tc>
          <w:tcPr>
            <w:tcW w:type="dxa" w:w="567"/>
          </w:tcPr>
          <w:p>
            <w:pPr>
              <w:spacing w:after="40" w:before="40" w:line="240" w:lineRule="auto"/>
              <w:ind w:left="28" w:right="28" w:firstLine="0"/>
              <w:jc w:val="left"/>
            </w:pPr>
            <w:r>
              <w:rPr>
                <w:b w:val="0"/>
                <w:sz w:val="19"/>
              </w:rPr>
              <w:t>9</w:t>
            </w:r>
          </w:p>
        </w:tc>
        <w:tc>
          <w:tcPr>
            <w:tcW w:type="dxa" w:w="3628"/>
          </w:tcPr>
          <w:p>
            <w:pPr>
              <w:spacing w:after="40" w:before="40" w:line="240" w:lineRule="auto"/>
              <w:ind w:left="28" w:right="28" w:firstLine="0"/>
              <w:jc w:val="left"/>
            </w:pPr>
            <w:r>
              <w:rPr>
                <w:b w:val="0"/>
                <w:sz w:val="19"/>
              </w:rPr>
              <w:t>EC2 instance load-test-runner is stopped</w:t>
            </w:r>
          </w:p>
        </w:tc>
        <w:tc>
          <w:tcPr>
            <w:tcW w:type="dxa" w:w="907"/>
          </w:tcPr>
          <w:p>
            <w:pPr>
              <w:spacing w:after="40" w:before="40" w:line="240" w:lineRule="auto"/>
              <w:ind w:left="28" w:right="28" w:firstLine="0"/>
              <w:jc w:val="left"/>
            </w:pPr>
            <w:r>
              <w:rPr>
                <w:b w:val="0"/>
                <w:sz w:val="19"/>
              </w:rPr>
              <w:t>AWS</w:t>
            </w:r>
          </w:p>
        </w:tc>
        <w:tc>
          <w:tcPr>
            <w:tcW w:type="dxa" w:w="1077"/>
          </w:tcPr>
          <w:p>
            <w:pPr>
              <w:spacing w:after="40" w:before="40" w:line="240" w:lineRule="auto"/>
              <w:ind w:left="28" w:right="28" w:firstLine="0"/>
              <w:jc w:val="left"/>
            </w:pPr>
            <w:r>
              <w:rPr>
                <w:b w:val="0"/>
                <w:sz w:val="19"/>
              </w:rPr>
              <w:t>8.00</w:t>
            </w:r>
          </w:p>
        </w:tc>
        <w:tc>
          <w:tcPr>
            <w:tcW w:type="dxa" w:w="1304"/>
          </w:tcPr>
          <w:p>
            <w:pPr>
              <w:spacing w:after="40" w:before="40" w:line="240" w:lineRule="auto"/>
              <w:ind w:left="28" w:right="28" w:firstLine="0"/>
              <w:jc w:val="left"/>
            </w:pPr>
            <w:r>
              <w:rPr>
                <w:b w:val="0"/>
                <w:sz w:val="19"/>
              </w:rPr>
              <w:t>36 (P3)</w:t>
            </w:r>
          </w:p>
        </w:tc>
        <w:tc>
          <w:tcPr>
            <w:tcW w:type="dxa" w:w="1417"/>
          </w:tcPr>
          <w:p>
            <w:pPr>
              <w:spacing w:after="40" w:before="40" w:line="240" w:lineRule="auto"/>
              <w:ind w:left="28" w:right="28" w:firstLine="0"/>
              <w:jc w:val="left"/>
            </w:pPr>
            <w:r>
              <w:rPr>
                <w:b w:val="0"/>
                <w:sz w:val="19"/>
              </w:rPr>
              <w:t>Open</w:t>
            </w:r>
          </w:p>
        </w:tc>
      </w:tr>
      <w:tr>
        <w:trPr>
          <w:cantSplit w:val="true"/>
        </w:trPr>
        <w:tc>
          <w:tcPr>
            <w:tcW w:type="dxa" w:w="567"/>
          </w:tcPr>
          <w:p>
            <w:pPr>
              <w:spacing w:after="40" w:before="40" w:line="240" w:lineRule="auto"/>
              <w:ind w:left="28" w:right="28" w:firstLine="0"/>
              <w:jc w:val="left"/>
            </w:pPr>
            <w:r>
              <w:rPr>
                <w:b w:val="0"/>
                <w:sz w:val="19"/>
              </w:rPr>
              <w:t>10</w:t>
            </w:r>
          </w:p>
        </w:tc>
        <w:tc>
          <w:tcPr>
            <w:tcW w:type="dxa" w:w="3628"/>
          </w:tcPr>
          <w:p>
            <w:pPr>
              <w:spacing w:after="40" w:before="40" w:line="240" w:lineRule="auto"/>
              <w:ind w:left="28" w:right="28" w:firstLine="0"/>
              <w:jc w:val="left"/>
            </w:pPr>
            <w:r>
              <w:rPr>
                <w:b w:val="0"/>
                <w:sz w:val="19"/>
              </w:rPr>
              <w:t>Public IP staging-lb-ip points at nothing</w:t>
            </w:r>
          </w:p>
        </w:tc>
        <w:tc>
          <w:tcPr>
            <w:tcW w:type="dxa" w:w="907"/>
          </w:tcPr>
          <w:p>
            <w:pPr>
              <w:spacing w:after="40" w:before="40" w:line="240" w:lineRule="auto"/>
              <w:ind w:left="28" w:right="28" w:firstLine="0"/>
              <w:jc w:val="left"/>
            </w:pPr>
            <w:r>
              <w:rPr>
                <w:b w:val="0"/>
                <w:sz w:val="19"/>
              </w:rPr>
              <w:t>Azure</w:t>
            </w:r>
          </w:p>
        </w:tc>
        <w:tc>
          <w:tcPr>
            <w:tcW w:type="dxa" w:w="1077"/>
          </w:tcPr>
          <w:p>
            <w:pPr>
              <w:spacing w:after="40" w:before="40" w:line="240" w:lineRule="auto"/>
              <w:ind w:left="28" w:right="28" w:firstLine="0"/>
              <w:jc w:val="left"/>
            </w:pPr>
            <w:r>
              <w:rPr>
                <w:b w:val="0"/>
                <w:sz w:val="19"/>
              </w:rPr>
              <w:t>3.65</w:t>
            </w:r>
          </w:p>
        </w:tc>
        <w:tc>
          <w:tcPr>
            <w:tcW w:type="dxa" w:w="1304"/>
          </w:tcPr>
          <w:p>
            <w:pPr>
              <w:spacing w:after="40" w:before="40" w:line="240" w:lineRule="auto"/>
              <w:ind w:left="28" w:right="28" w:firstLine="0"/>
              <w:jc w:val="left"/>
            </w:pPr>
            <w:r>
              <w:rPr>
                <w:b w:val="0"/>
                <w:sz w:val="19"/>
              </w:rPr>
              <w:t>31 (P3)</w:t>
            </w:r>
          </w:p>
        </w:tc>
        <w:tc>
          <w:tcPr>
            <w:tcW w:type="dxa" w:w="1417"/>
          </w:tcPr>
          <w:p>
            <w:pPr>
              <w:spacing w:after="40" w:before="40" w:line="240" w:lineRule="auto"/>
              <w:ind w:left="28" w:right="28" w:firstLine="0"/>
              <w:jc w:val="left"/>
            </w:pPr>
            <w:r>
              <w:rPr>
                <w:b w:val="0"/>
                <w:sz w:val="19"/>
              </w:rPr>
              <w:t>Dismissed</w:t>
            </w:r>
          </w:p>
        </w:tc>
      </w:tr>
      <w:tr>
        <w:trPr>
          <w:cantSplit w:val="true"/>
        </w:trPr>
        <w:tc>
          <w:tcPr>
            <w:tcW w:type="dxa" w:w="567"/>
          </w:tcPr>
          <w:p>
            <w:pPr>
              <w:spacing w:after="40" w:before="40" w:line="240" w:lineRule="auto"/>
              <w:ind w:left="28" w:right="28" w:firstLine="0"/>
              <w:jc w:val="left"/>
            </w:pPr>
            <w:r>
              <w:rPr>
                <w:b w:val="0"/>
                <w:sz w:val="19"/>
              </w:rPr>
              <w:t>11</w:t>
            </w:r>
          </w:p>
        </w:tc>
        <w:tc>
          <w:tcPr>
            <w:tcW w:type="dxa" w:w="3628"/>
          </w:tcPr>
          <w:p>
            <w:pPr>
              <w:spacing w:after="40" w:before="40" w:line="240" w:lineRule="auto"/>
              <w:ind w:left="28" w:right="28" w:firstLine="0"/>
              <w:jc w:val="left"/>
            </w:pPr>
            <w:r>
              <w:rPr>
                <w:b w:val="0"/>
                <w:sz w:val="19"/>
              </w:rPr>
              <w:t>Elastic IP 13.232.81.40 attached to nothing</w:t>
            </w:r>
          </w:p>
        </w:tc>
        <w:tc>
          <w:tcPr>
            <w:tcW w:type="dxa" w:w="907"/>
          </w:tcPr>
          <w:p>
            <w:pPr>
              <w:spacing w:after="40" w:before="40" w:line="240" w:lineRule="auto"/>
              <w:ind w:left="28" w:right="28" w:firstLine="0"/>
              <w:jc w:val="left"/>
            </w:pPr>
            <w:r>
              <w:rPr>
                <w:b w:val="0"/>
                <w:sz w:val="19"/>
              </w:rPr>
              <w:t>AWS</w:t>
            </w:r>
          </w:p>
        </w:tc>
        <w:tc>
          <w:tcPr>
            <w:tcW w:type="dxa" w:w="1077"/>
          </w:tcPr>
          <w:p>
            <w:pPr>
              <w:spacing w:after="40" w:before="40" w:line="240" w:lineRule="auto"/>
              <w:ind w:left="28" w:right="28" w:firstLine="0"/>
              <w:jc w:val="left"/>
            </w:pPr>
            <w:r>
              <w:rPr>
                <w:b w:val="0"/>
                <w:sz w:val="19"/>
              </w:rPr>
              <w:t>3.60</w:t>
            </w:r>
          </w:p>
        </w:tc>
        <w:tc>
          <w:tcPr>
            <w:tcW w:type="dxa" w:w="1304"/>
          </w:tcPr>
          <w:p>
            <w:pPr>
              <w:spacing w:after="40" w:before="40" w:line="240" w:lineRule="auto"/>
              <w:ind w:left="28" w:right="28" w:firstLine="0"/>
              <w:jc w:val="left"/>
            </w:pPr>
            <w:r>
              <w:rPr>
                <w:b w:val="0"/>
                <w:sz w:val="19"/>
              </w:rPr>
              <w:t>31 (P3)</w:t>
            </w:r>
          </w:p>
        </w:tc>
        <w:tc>
          <w:tcPr>
            <w:tcW w:type="dxa" w:w="1417"/>
          </w:tcPr>
          <w:p>
            <w:pPr>
              <w:spacing w:after="40" w:before="40" w:line="240" w:lineRule="auto"/>
              <w:ind w:left="28" w:right="28" w:firstLine="0"/>
              <w:jc w:val="left"/>
            </w:pPr>
            <w:r>
              <w:rPr>
                <w:b w:val="0"/>
                <w:sz w:val="19"/>
              </w:rPr>
              <w:t>Snoozed</w:t>
            </w:r>
          </w:p>
        </w:tc>
      </w:tr>
      <w:tr>
        <w:trPr>
          <w:cantSplit w:val="true"/>
        </w:trPr>
        <w:tc>
          <w:tcPr>
            <w:tcW w:type="dxa" w:w="567"/>
          </w:tcPr>
          <w:p>
            <w:pPr>
              <w:spacing w:after="40" w:before="40" w:line="240" w:lineRule="auto"/>
              <w:ind w:left="28" w:right="28" w:firstLine="0"/>
              <w:jc w:val="left"/>
            </w:pPr>
            <w:r>
              <w:rPr>
                <w:b w:val="0"/>
                <w:sz w:val="19"/>
              </w:rPr>
              <w:t>12</w:t>
            </w:r>
          </w:p>
        </w:tc>
        <w:tc>
          <w:tcPr>
            <w:tcW w:type="dxa" w:w="3628"/>
          </w:tcPr>
          <w:p>
            <w:pPr>
              <w:spacing w:after="40" w:before="40" w:line="240" w:lineRule="auto"/>
              <w:ind w:left="28" w:right="28" w:firstLine="0"/>
              <w:jc w:val="left"/>
            </w:pPr>
            <w:r>
              <w:rPr>
                <w:b w:val="0"/>
                <w:sz w:val="19"/>
              </w:rPr>
              <w:t>Snapshot pre-upgrade-snap not needed</w:t>
            </w:r>
          </w:p>
        </w:tc>
        <w:tc>
          <w:tcPr>
            <w:tcW w:type="dxa" w:w="907"/>
          </w:tcPr>
          <w:p>
            <w:pPr>
              <w:spacing w:after="40" w:before="40" w:line="240" w:lineRule="auto"/>
              <w:ind w:left="28" w:right="28" w:firstLine="0"/>
              <w:jc w:val="left"/>
            </w:pPr>
            <w:r>
              <w:rPr>
                <w:b w:val="0"/>
                <w:sz w:val="19"/>
              </w:rPr>
              <w:t>Azure</w:t>
            </w:r>
          </w:p>
        </w:tc>
        <w:tc>
          <w:tcPr>
            <w:tcW w:type="dxa" w:w="1077"/>
          </w:tcPr>
          <w:p>
            <w:pPr>
              <w:spacing w:after="40" w:before="40" w:line="240" w:lineRule="auto"/>
              <w:ind w:left="28" w:right="28" w:firstLine="0"/>
              <w:jc w:val="left"/>
            </w:pPr>
            <w:r>
              <w:rPr>
                <w:b w:val="0"/>
                <w:sz w:val="19"/>
              </w:rPr>
              <w:t>3.20</w:t>
            </w:r>
          </w:p>
        </w:tc>
        <w:tc>
          <w:tcPr>
            <w:tcW w:type="dxa" w:w="1304"/>
          </w:tcPr>
          <w:p>
            <w:pPr>
              <w:spacing w:after="40" w:before="40" w:line="240" w:lineRule="auto"/>
              <w:ind w:left="28" w:right="28" w:firstLine="0"/>
              <w:jc w:val="left"/>
            </w:pPr>
            <w:r>
              <w:rPr>
                <w:b w:val="0"/>
                <w:sz w:val="19"/>
              </w:rPr>
              <w:t>29 (P3)</w:t>
            </w:r>
          </w:p>
        </w:tc>
        <w:tc>
          <w:tcPr>
            <w:tcW w:type="dxa" w:w="1417"/>
          </w:tcPr>
          <w:p>
            <w:pPr>
              <w:spacing w:after="40" w:before="40" w:line="240" w:lineRule="auto"/>
              <w:ind w:left="28" w:right="28" w:firstLine="0"/>
              <w:jc w:val="left"/>
            </w:pPr>
            <w:r>
              <w:rPr>
                <w:b w:val="0"/>
                <w:sz w:val="19"/>
              </w:rPr>
              <w:t>Open</w:t>
            </w:r>
          </w:p>
        </w:tc>
      </w:tr>
    </w:tbl>
    <w:p w14:paraId="42B06DC7" w14:textId="77777777" w:rsidR="00C92FD4" w:rsidRDefault="008331F7">
      <w:pPr>
        <w:spacing w:after="120"/>
        <w:ind w:left="-5" w:right="488"/>
      </w:pPr>
      <w:r>
        <w:t xml:space="preserve"/>
      </w:r>
    </w:p>
    <w:p w14:paraId="62618A97" w14:textId="77777777" w:rsidR="00C92FD4" w:rsidRDefault="008331F7">
      <w:pPr>
        <w:pStyle w:val="Heading2"/>
        <w:ind w:left="-5" w:right="0"/>
      </w:pPr>
      <w:r>
        <w:t xml:space="preserve">5.1.2 IMPLICATIONS</w:t>
      </w:r>
    </w:p>
    <w:p w14:paraId="6DD25599" w14:textId="77777777" w:rsidR="00C92FD4" w:rsidRDefault="008331F7" w:rsidP="00676D72">
      <w:pPr>
        <w:spacing w:after="205" w:line="360" w:lineRule="auto"/>
        <w:ind w:left="-5" w:right="443"/>
        <w:jc w:val="both"/>
      </w:pPr>
      <w:r>
        <w:t xml:space="preserve">A single explainable score lets a team decide what to fix first without arguing about units. The logarithmic impact term prevents one very large item from hiding all others, and the age factor gradually raises forgotten findings.</w:t>
      </w:r>
    </w:p>
    <w:p w14:paraId="1D66046B" w14:textId="77777777" w:rsidR="00C92FD4" w:rsidRDefault="008331F7">
      <w:pPr>
        <w:pStyle w:val="Heading1"/>
        <w:ind w:left="-5" w:right="0"/>
      </w:pPr>
      <w:r>
        <w:t xml:space="preserve">5.2 AZURE COLLECTOR INTEGRATION</w:t>
      </w:r>
    </w:p>
    <w:p w14:paraId="62618A97" w14:textId="77777777" w:rsidR="00C92FD4" w:rsidRDefault="008331F7">
      <w:pPr>
        <w:pStyle w:val="Heading2"/>
        <w:ind w:left="-5" w:right="0"/>
      </w:pPr>
      <w:r>
        <w:t xml:space="preserve">5.2.1 INTEGRATION RESULTS</w:t>
      </w:r>
    </w:p>
    <w:p w14:paraId="6DD25599" w14:textId="77777777" w:rsidR="00C92FD4" w:rsidRDefault="008331F7" w:rsidP="00676D72">
      <w:pPr>
        <w:spacing w:after="205" w:line="360" w:lineRule="auto"/>
        <w:ind w:left="-5" w:right="443"/>
        <w:jc w:val="both"/>
      </w:pPr>
      <w:r>
        <w:t xml:space="preserve">The full-loop test passed on the fake Azure cloud. Only findings that reach the verified state contribute to savings. In the demonstration two resources were fixed and then confirmed by the before and after comparison (Table 5.2): the estimate was $35.71 a month and the realised saving $33.44 a month, an accuracy of 93.6%.</w:t>
      </w:r>
    </w:p>
    <w:p w14:paraId="42B06DC7" w14:textId="77777777" w:rsidR="00C92FD4" w:rsidRDefault="008331F7">
      <w:pPr>
        <w:spacing w:after="200"/>
        <w:ind w:left="-5" w:right="488"/>
        <w:jc w:val="center"/>
      </w:pPr>
      <w:r>
        <w:rPr>
          <w:b/>
          <w:sz w:val="21"/>
        </w:rPr>
        <w:t xml:space="preserve">Table 5.2: Verified savings in the demo workspace</w:t>
      </w:r>
    </w:p>
    <w:tbl>
      <w:tblPr>
        <w:tblW w:w="890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tblPr>
      <w:tblGrid>
        <w:gridCol w:w="2835"/>
        <w:gridCol w:w="1020"/>
        <w:gridCol w:w="1927"/>
        <w:gridCol w:w="1927"/>
        <w:gridCol w:w="1190"/>
      </w:tblGrid>
      <w:tr>
        <w:trPr>
          <w:tblHeader w:val="true"/>
          <w:cantSplit w:val="true"/>
        </w:trPr>
        <w:tc>
          <w:tcPr>
            <w:tcW w:type="dxa" w:w="2835"/>
          </w:tcPr>
          <w:p>
            <w:pPr>
              <w:spacing w:after="40" w:before="40" w:line="240" w:lineRule="auto"/>
              <w:ind w:left="28" w:right="28" w:firstLine="0"/>
              <w:jc w:val="center"/>
            </w:pPr>
            <w:r>
              <w:rPr>
                <w:b/>
                <w:sz w:val="19"/>
              </w:rPr>
              <w:t>Resource</w:t>
            </w:r>
          </w:p>
        </w:tc>
        <w:tc>
          <w:tcPr>
            <w:tcW w:type="dxa" w:w="1020"/>
          </w:tcPr>
          <w:p>
            <w:pPr>
              <w:spacing w:after="40" w:before="40" w:line="240" w:lineRule="auto"/>
              <w:ind w:left="28" w:right="28" w:firstLine="0"/>
              <w:jc w:val="center"/>
            </w:pPr>
            <w:r>
              <w:rPr>
                <w:b/>
                <w:sz w:val="19"/>
              </w:rPr>
              <w:t>Cloud</w:t>
            </w:r>
          </w:p>
        </w:tc>
        <w:tc>
          <w:tcPr>
            <w:tcW w:type="dxa" w:w="1928"/>
          </w:tcPr>
          <w:p>
            <w:pPr>
              <w:spacing w:after="40" w:before="40" w:line="240" w:lineRule="auto"/>
              <w:ind w:left="28" w:right="28" w:firstLine="0"/>
              <w:jc w:val="center"/>
            </w:pPr>
            <w:r>
              <w:rPr>
                <w:b/>
                <w:sz w:val="19"/>
              </w:rPr>
              <w:t>Estimated (USD/month)</w:t>
            </w:r>
          </w:p>
        </w:tc>
        <w:tc>
          <w:tcPr>
            <w:tcW w:type="dxa" w:w="1928"/>
          </w:tcPr>
          <w:p>
            <w:pPr>
              <w:spacing w:after="40" w:before="40" w:line="240" w:lineRule="auto"/>
              <w:ind w:left="28" w:right="28" w:firstLine="0"/>
              <w:jc w:val="center"/>
            </w:pPr>
            <w:r>
              <w:rPr>
                <w:b/>
                <w:sz w:val="19"/>
              </w:rPr>
              <w:t>Realised (USD/month)</w:t>
            </w:r>
          </w:p>
        </w:tc>
        <w:tc>
          <w:tcPr>
            <w:tcW w:type="dxa" w:w="1191"/>
          </w:tcPr>
          <w:p>
            <w:pPr>
              <w:spacing w:after="40" w:before="40" w:line="240" w:lineRule="auto"/>
              <w:ind w:left="28" w:right="28" w:firstLine="0"/>
              <w:jc w:val="center"/>
            </w:pPr>
            <w:r>
              <w:rPr>
                <w:b/>
                <w:sz w:val="19"/>
              </w:rPr>
              <w:t>Accuracy</w:t>
            </w:r>
          </w:p>
        </w:tc>
      </w:tr>
      <w:tr>
        <w:trPr>
          <w:cantSplit w:val="true"/>
        </w:trPr>
        <w:tc>
          <w:tcPr>
            <w:tcW w:type="dxa" w:w="2835"/>
          </w:tcPr>
          <w:p>
            <w:pPr>
              <w:spacing w:after="40" w:before="40" w:line="240" w:lineRule="auto"/>
              <w:ind w:left="28" w:right="28" w:firstLine="0"/>
              <w:jc w:val="left"/>
            </w:pPr>
            <w:r>
              <w:rPr>
                <w:b w:val="0"/>
                <w:sz w:val="19"/>
              </w:rPr>
              <w:t>Disk web-01_OsDisk_old</w:t>
            </w:r>
          </w:p>
        </w:tc>
        <w:tc>
          <w:tcPr>
            <w:tcW w:type="dxa" w:w="1020"/>
          </w:tcPr>
          <w:p>
            <w:pPr>
              <w:spacing w:after="40" w:before="40" w:line="240" w:lineRule="auto"/>
              <w:ind w:left="28" w:right="28" w:firstLine="0"/>
              <w:jc w:val="left"/>
            </w:pPr>
            <w:r>
              <w:rPr>
                <w:b w:val="0"/>
                <w:sz w:val="19"/>
              </w:rPr>
              <w:t>Azure</w:t>
            </w:r>
          </w:p>
        </w:tc>
        <w:tc>
          <w:tcPr>
            <w:tcW w:type="dxa" w:w="1928"/>
          </w:tcPr>
          <w:p>
            <w:pPr>
              <w:spacing w:after="40" w:before="40" w:line="240" w:lineRule="auto"/>
              <w:ind w:left="28" w:right="28" w:firstLine="0"/>
              <w:jc w:val="left"/>
            </w:pPr>
            <w:r>
              <w:rPr>
                <w:b w:val="0"/>
                <w:sz w:val="19"/>
              </w:rPr>
              <w:t>19.71</w:t>
            </w:r>
          </w:p>
        </w:tc>
        <w:tc>
          <w:tcPr>
            <w:tcW w:type="dxa" w:w="1928"/>
          </w:tcPr>
          <w:p>
            <w:pPr>
              <w:spacing w:after="40" w:before="40" w:line="240" w:lineRule="auto"/>
              <w:ind w:left="28" w:right="28" w:firstLine="0"/>
              <w:jc w:val="left"/>
            </w:pPr>
            <w:r>
              <w:rPr>
                <w:b w:val="0"/>
                <w:sz w:val="19"/>
              </w:rPr>
              <w:t>18.24</w:t>
            </w:r>
          </w:p>
        </w:tc>
        <w:tc>
          <w:tcPr>
            <w:tcW w:type="dxa" w:w="1191"/>
          </w:tcPr>
          <w:p>
            <w:pPr>
              <w:spacing w:after="40" w:before="40" w:line="240" w:lineRule="auto"/>
              <w:ind w:left="28" w:right="28" w:firstLine="0"/>
              <w:jc w:val="left"/>
            </w:pPr>
            <w:r>
              <w:rPr>
                <w:b w:val="0"/>
                <w:sz w:val="19"/>
              </w:rPr>
              <w:t>92.5%</w:t>
            </w:r>
          </w:p>
        </w:tc>
      </w:tr>
      <w:tr>
        <w:trPr>
          <w:cantSplit w:val="true"/>
        </w:trPr>
        <w:tc>
          <w:tcPr>
            <w:tcW w:type="dxa" w:w="2835"/>
          </w:tcPr>
          <w:p>
            <w:pPr>
              <w:spacing w:after="40" w:before="40" w:line="240" w:lineRule="auto"/>
              <w:ind w:left="28" w:right="28" w:firstLine="0"/>
              <w:jc w:val="left"/>
            </w:pPr>
            <w:r>
              <w:rPr>
                <w:b w:val="0"/>
                <w:sz w:val="19"/>
              </w:rPr>
              <w:t>EBS volume db-backup-old</w:t>
            </w:r>
          </w:p>
        </w:tc>
        <w:tc>
          <w:tcPr>
            <w:tcW w:type="dxa" w:w="1020"/>
          </w:tcPr>
          <w:p>
            <w:pPr>
              <w:spacing w:after="40" w:before="40" w:line="240" w:lineRule="auto"/>
              <w:ind w:left="28" w:right="28" w:firstLine="0"/>
              <w:jc w:val="left"/>
            </w:pPr>
            <w:r>
              <w:rPr>
                <w:b w:val="0"/>
                <w:sz w:val="19"/>
              </w:rPr>
              <w:t>AWS</w:t>
            </w:r>
          </w:p>
        </w:tc>
        <w:tc>
          <w:tcPr>
            <w:tcW w:type="dxa" w:w="1928"/>
          </w:tcPr>
          <w:p>
            <w:pPr>
              <w:spacing w:after="40" w:before="40" w:line="240" w:lineRule="auto"/>
              <w:ind w:left="28" w:right="28" w:firstLine="0"/>
              <w:jc w:val="left"/>
            </w:pPr>
            <w:r>
              <w:rPr>
                <w:b w:val="0"/>
                <w:sz w:val="19"/>
              </w:rPr>
              <w:t>16.00</w:t>
            </w:r>
          </w:p>
        </w:tc>
        <w:tc>
          <w:tcPr>
            <w:tcW w:type="dxa" w:w="1928"/>
          </w:tcPr>
          <w:p>
            <w:pPr>
              <w:spacing w:after="40" w:before="40" w:line="240" w:lineRule="auto"/>
              <w:ind w:left="28" w:right="28" w:firstLine="0"/>
              <w:jc w:val="left"/>
            </w:pPr>
            <w:r>
              <w:rPr>
                <w:b w:val="0"/>
                <w:sz w:val="19"/>
              </w:rPr>
              <w:t>15.20</w:t>
            </w:r>
          </w:p>
        </w:tc>
        <w:tc>
          <w:tcPr>
            <w:tcW w:type="dxa" w:w="1191"/>
          </w:tcPr>
          <w:p>
            <w:pPr>
              <w:spacing w:after="40" w:before="40" w:line="240" w:lineRule="auto"/>
              <w:ind w:left="28" w:right="28" w:firstLine="0"/>
              <w:jc w:val="left"/>
            </w:pPr>
            <w:r>
              <w:rPr>
                <w:b w:val="0"/>
                <w:sz w:val="19"/>
              </w:rPr>
              <w:t>95.0%</w:t>
            </w:r>
          </w:p>
        </w:tc>
      </w:tr>
      <w:tr>
        <w:trPr>
          <w:cantSplit w:val="true"/>
        </w:trPr>
        <w:tc>
          <w:tcPr>
            <w:tcW w:type="dxa" w:w="2835"/>
          </w:tcPr>
          <w:p>
            <w:pPr>
              <w:spacing w:after="40" w:before="40" w:line="240" w:lineRule="auto"/>
              <w:ind w:left="28" w:right="28" w:firstLine="0"/>
              <w:jc w:val="left"/>
            </w:pPr>
            <w:r>
              <w:rPr>
                <w:b/>
                <w:sz w:val="19"/>
              </w:rPr>
              <w:t>Total</w:t>
            </w:r>
          </w:p>
        </w:tc>
        <w:tc>
          <w:tcPr>
            <w:tcW w:type="dxa" w:w="1020"/>
          </w:tcPr>
          <w:p>
            <w:pPr>
              <w:spacing w:after="40" w:before="40" w:line="240" w:lineRule="auto"/>
              <w:ind w:left="28" w:right="28" w:firstLine="0"/>
              <w:jc w:val="left"/>
            </w:pPr>
            <w:r>
              <w:rPr>
                <w:b/>
                <w:sz w:val="19"/>
              </w:rPr>
            </w:r>
          </w:p>
        </w:tc>
        <w:tc>
          <w:tcPr>
            <w:tcW w:type="dxa" w:w="1928"/>
          </w:tcPr>
          <w:p>
            <w:pPr>
              <w:spacing w:after="40" w:before="40" w:line="240" w:lineRule="auto"/>
              <w:ind w:left="28" w:right="28" w:firstLine="0"/>
              <w:jc w:val="left"/>
            </w:pPr>
            <w:r>
              <w:rPr>
                <w:b/>
                <w:sz w:val="19"/>
              </w:rPr>
              <w:t>35.71</w:t>
            </w:r>
          </w:p>
        </w:tc>
        <w:tc>
          <w:tcPr>
            <w:tcW w:type="dxa" w:w="1928"/>
          </w:tcPr>
          <w:p>
            <w:pPr>
              <w:spacing w:after="40" w:before="40" w:line="240" w:lineRule="auto"/>
              <w:ind w:left="28" w:right="28" w:firstLine="0"/>
              <w:jc w:val="left"/>
            </w:pPr>
            <w:r>
              <w:rPr>
                <w:b/>
                <w:sz w:val="19"/>
              </w:rPr>
              <w:t>33.44</w:t>
            </w:r>
          </w:p>
        </w:tc>
        <w:tc>
          <w:tcPr>
            <w:tcW w:type="dxa" w:w="1191"/>
          </w:tcPr>
          <w:p>
            <w:pPr>
              <w:spacing w:after="40" w:before="40" w:line="240" w:lineRule="auto"/>
              <w:ind w:left="28" w:right="28" w:firstLine="0"/>
              <w:jc w:val="left"/>
            </w:pPr>
            <w:r>
              <w:rPr>
                <w:b/>
                <w:sz w:val="19"/>
              </w:rPr>
              <w:t>93.6%</w:t>
            </w:r>
          </w:p>
        </w:tc>
      </w:tr>
    </w:tbl>
    <w:p w14:paraId="42B06DC7" w14:textId="77777777" w:rsidR="00C92FD4" w:rsidRDefault="008331F7">
      <w:pPr>
        <w:spacing w:after="120"/>
        <w:ind w:left="-5" w:right="488"/>
      </w:pPr>
      <w:r>
        <w:t xml:space="preserve"/>
      </w:r>
    </w:p>
    <w:p w14:paraId="62618A97" w14:textId="77777777" w:rsidR="00C92FD4" w:rsidRDefault="008331F7">
      <w:pPr>
        <w:pStyle w:val="Heading2"/>
        <w:ind w:left="-5" w:right="0"/>
      </w:pPr>
      <w:r>
        <w:t xml:space="preserve">5.2.2 IMPLICATIONS</w:t>
      </w:r>
    </w:p>
    <w:p w14:paraId="6DD25599" w14:textId="77777777" w:rsidR="00C92FD4" w:rsidRDefault="008331F7" w:rsidP="00676D72">
      <w:pPr>
        <w:spacing w:after="205" w:line="360" w:lineRule="auto"/>
        <w:ind w:left="-5" w:right="443"/>
        <w:jc w:val="both"/>
      </w:pPr>
      <w:r>
        <w:t xml:space="preserve">Verification against the bill replaces self-reported savings. It also shows that estimates are slightly optimistic, information that a plain report would never provide.</w:t>
      </w:r>
    </w:p>
    <w:p w14:paraId="1D66046B" w14:textId="77777777" w:rsidR="00C92FD4" w:rsidRDefault="008331F7">
      <w:pPr>
        <w:pStyle w:val="Heading1"/>
        <w:ind w:left="-5" w:right="0"/>
      </w:pPr>
      <w:r>
        <w:t xml:space="preserve">5.3 USER INTERFACE TESTING</w:t>
      </w:r>
    </w:p>
    <w:p w14:paraId="62618A97" w14:textId="77777777" w:rsidR="00C92FD4" w:rsidRDefault="008331F7">
      <w:pPr>
        <w:pStyle w:val="Heading2"/>
        <w:ind w:left="-5" w:right="0"/>
      </w:pPr>
      <w:r>
        <w:t xml:space="preserve">5.3.1 USER INTERFACE RESULTS</w:t>
      </w:r>
    </w:p>
    <w:p w14:paraId="6DD25599" w14:textId="77777777" w:rsidR="00C92FD4" w:rsidRDefault="008331F7" w:rsidP="00676D72">
      <w:pPr>
        <w:spacing w:after="205" w:line="360" w:lineRule="auto"/>
        <w:ind w:left="-5" w:right="443"/>
        <w:jc w:val="both"/>
      </w:pPr>
      <w:r>
        <w:t xml:space="preserve">The user interface testing evaluated the clarity and functionality of the pages. The screenshots below show the sign-in page and the four main analysis pages.</w:t>
      </w:r>
    </w:p>
    <w:p w14:paraId="42B06DC7" w14:textId="77777777" w:rsidR="00C92FD4" w:rsidRDefault="008331F7">
      <w:pPr>
        <w:spacing w:after="120"/>
        <w:ind w:left="-5" w:right="488"/>
        <w:jc w:val="center"/>
      </w:pPr>
      <w:r>
        <w:t xml:space="preserve"/>
        <w:drawing>
          <wp:inline xmlns:a="http://schemas.openxmlformats.org/drawingml/2006/main" xmlns:pic="http://schemas.openxmlformats.org/drawingml/2006/picture">
            <wp:extent cx="5400000" cy="2722500"/>
            <wp:docPr id="847709943" name="Picture 847709943"/>
            <wp:cNvGraphicFramePr>
              <a:graphicFrameLocks noChangeAspect="1"/>
            </wp:cNvGraphicFramePr>
            <a:graphic>
              <a:graphicData uri="http://schemas.openxmlformats.org/drawingml/2006/picture">
                <pic:pic>
                  <pic:nvPicPr>
                    <pic:cNvPr id="0" name="shot_login.png"/>
                    <pic:cNvPicPr/>
                  </pic:nvPicPr>
                  <pic:blipFill>
                    <a:blip r:embed="rId20"/>
                    <a:stretch>
                      <a:fillRect/>
                    </a:stretch>
                  </pic:blipFill>
                  <pic:spPr>
                    <a:xfrm>
                      <a:off x="0" y="0"/>
                      <a:ext cx="5400000" cy="2722500"/>
                    </a:xfrm>
                    <a:prstGeom prst="rect"/>
                  </pic:spPr>
                </pic:pic>
              </a:graphicData>
            </a:graphic>
          </wp:inline>
        </w:drawing>
      </w:r>
    </w:p>
    <w:p w14:paraId="42B06DC7" w14:textId="77777777" w:rsidR="00C92FD4" w:rsidRDefault="008331F7">
      <w:pPr>
        <w:spacing w:after="200"/>
        <w:ind w:left="-5" w:right="488"/>
        <w:jc w:val="center"/>
      </w:pPr>
      <w:r>
        <w:rPr>
          <w:b/>
          <w:sz w:val="21"/>
        </w:rPr>
        <w:t xml:space="preserve">Figure 5.1: CloudPulse sign-in page</w:t>
      </w:r>
    </w:p>
    <w:p w14:paraId="6DD25599" w14:textId="77777777" w:rsidR="00C92FD4" w:rsidRDefault="008331F7" w:rsidP="00676D72">
      <w:pPr>
        <w:spacing w:after="205" w:line="360" w:lineRule="auto"/>
        <w:ind w:left="-5" w:right="443"/>
        <w:jc w:val="both"/>
      </w:pPr>
      <w:r>
        <w:t xml:space="preserve">Figure 5.1 is the entry point. Users sign in with the account created by the administrator, or press Explore the demo for a read-only sample workspace. The right-hand panel states the value of the product with live figures: $123.73 a month is going to 7 idle resources and CloudPulse traced who created 6 of them, with examples such as the stopped VM gpu-trial-01 ($70.08), the unattached volume db-backup-old ($16.00) and the stopped instance load-test-runner ($8.00).</w:t>
      </w:r>
    </w:p>
    <w:p w14:paraId="42B06DC7" w14:textId="77777777" w:rsidR="00C92FD4" w:rsidRDefault="008331F7">
      <w:pPr>
        <w:spacing w:after="120"/>
        <w:ind w:left="-5" w:right="488"/>
        <w:jc w:val="center"/>
      </w:pPr>
      <w:r>
        <w:t xml:space="preserve"/>
        <w:drawing>
          <wp:inline xmlns:a="http://schemas.openxmlformats.org/drawingml/2006/main" xmlns:pic="http://schemas.openxmlformats.org/drawingml/2006/picture">
            <wp:extent cx="5400000" cy="2722500"/>
            <wp:docPr id="847709943" name="Picture 847709943"/>
            <wp:cNvGraphicFramePr>
              <a:graphicFrameLocks noChangeAspect="1"/>
            </wp:cNvGraphicFramePr>
            <a:graphic>
              <a:graphicData uri="http://schemas.openxmlformats.org/drawingml/2006/picture">
                <pic:pic>
                  <pic:nvPicPr>
                    <pic:cNvPr id="0" name="shot_overview.png"/>
                    <pic:cNvPicPr/>
                  </pic:nvPicPr>
                  <pic:blipFill>
                    <a:blip r:embed="rId21"/>
                    <a:stretch>
                      <a:fillRect/>
                    </a:stretch>
                  </pic:blipFill>
                  <pic:spPr>
                    <a:xfrm>
                      <a:off x="0" y="0"/>
                      <a:ext cx="5400000" cy="2722500"/>
                    </a:xfrm>
                    <a:prstGeom prst="rect"/>
                  </pic:spPr>
                </pic:pic>
              </a:graphicData>
            </a:graphic>
          </wp:inline>
        </w:drawing>
      </w:r>
    </w:p>
    <w:p w14:paraId="42B06DC7" w14:textId="77777777" w:rsidR="00C92FD4" w:rsidRDefault="008331F7">
      <w:pPr>
        <w:spacing w:after="200"/>
        <w:ind w:left="-5" w:right="488"/>
        <w:jc w:val="center"/>
      </w:pPr>
      <w:r>
        <w:rPr>
          <w:b/>
          <w:sz w:val="21"/>
        </w:rPr>
        <w:t xml:space="preserve">Figure 5.2: Overview page (administrator view of the demo workspace)</w:t>
      </w:r>
    </w:p>
    <w:p w14:paraId="6DD25599" w14:textId="77777777" w:rsidR="00C92FD4" w:rsidRDefault="008331F7" w:rsidP="00676D72">
      <w:pPr>
        <w:spacing w:after="205" w:line="360" w:lineRule="auto"/>
        <w:ind w:left="-5" w:right="443"/>
        <w:jc w:val="both"/>
      </w:pPr>
      <w:r>
        <w:t xml:space="preserve">Figure 5.2 answers what was spent, what needs fixing and what fixing has saved. Spend for the month was $2,829.99, 109% of the $2,600 budget. Six findings worth $262.94 a month are waiting to be fixed, and verified fixes have already cut $33.44 a month with estimates 94% accurate. The loop panel shows 5 open findings ($192.86), 1 owned ($70.08), 0 fixed and being checked and 2 verified ($33.44).</w:t>
      </w:r>
    </w:p>
    <w:p w14:paraId="42B06DC7" w14:textId="77777777" w:rsidR="00C92FD4" w:rsidRDefault="008331F7">
      <w:pPr>
        <w:spacing w:after="120"/>
        <w:ind w:left="-5" w:right="488"/>
        <w:jc w:val="center"/>
      </w:pPr>
      <w:r>
        <w:t xml:space="preserve"/>
        <w:drawing>
          <wp:inline xmlns:a="http://schemas.openxmlformats.org/drawingml/2006/main" xmlns:pic="http://schemas.openxmlformats.org/drawingml/2006/picture">
            <wp:extent cx="5400000" cy="2712676"/>
            <wp:docPr id="847709943" name="Picture 847709943"/>
            <wp:cNvGraphicFramePr>
              <a:graphicFrameLocks noChangeAspect="1"/>
            </wp:cNvGraphicFramePr>
            <a:graphic>
              <a:graphicData uri="http://schemas.openxmlformats.org/drawingml/2006/picture">
                <pic:pic>
                  <pic:nvPicPr>
                    <pic:cNvPr id="0" name="shot_costs.png"/>
                    <pic:cNvPicPr/>
                  </pic:nvPicPr>
                  <pic:blipFill>
                    <a:blip r:embed="rId22"/>
                    <a:stretch>
                      <a:fillRect/>
                    </a:stretch>
                  </pic:blipFill>
                  <pic:spPr>
                    <a:xfrm>
                      <a:off x="0" y="0"/>
                      <a:ext cx="5400000" cy="2712676"/>
                    </a:xfrm>
                    <a:prstGeom prst="rect"/>
                  </pic:spPr>
                </pic:pic>
              </a:graphicData>
            </a:graphic>
          </wp:inline>
        </w:drawing>
      </w:r>
    </w:p>
    <w:p w14:paraId="42B06DC7" w14:textId="77777777" w:rsidR="00C92FD4" w:rsidRDefault="008331F7">
      <w:pPr>
        <w:spacing w:after="200"/>
        <w:ind w:left="-5" w:right="488"/>
        <w:jc w:val="center"/>
      </w:pPr>
      <w:r>
        <w:rPr>
          <w:b/>
          <w:sz w:val="21"/>
        </w:rPr>
        <w:t xml:space="preserve">Figure 5.3: Cost explorer with the daily tooltip for 18 September 2024</w:t>
      </w:r>
    </w:p>
    <w:p w14:paraId="6DD25599" w14:textId="77777777" w:rsidR="00C92FD4" w:rsidRDefault="008331F7" w:rsidP="00676D72">
      <w:pPr>
        <w:spacing w:after="205" w:line="360" w:lineRule="auto"/>
        <w:ind w:left="-5" w:right="443"/>
        <w:jc w:val="both"/>
      </w:pPr>
      <w:r>
        <w:t xml:space="preserve">Figure 5.3 breaks spend down by service or provider: total $2,829.99, 80 services billed, daily average $94.33, with Amazon Elastic Compute Cloud the largest service. The tooltip for 18 September 2024 lists each service's cost, adding up to $201.95. The sample bill mixes AWS and Azure services, showing the multi-provider normalisation of the FOCUS format.</w:t>
      </w:r>
    </w:p>
    <w:p w14:paraId="42B06DC7" w14:textId="77777777" w:rsidR="00C92FD4" w:rsidRDefault="008331F7">
      <w:pPr>
        <w:spacing w:after="120"/>
        <w:ind w:left="-5" w:right="488"/>
        <w:jc w:val="center"/>
      </w:pPr>
      <w:r>
        <w:t xml:space="preserve"/>
        <w:drawing>
          <wp:inline xmlns:a="http://schemas.openxmlformats.org/drawingml/2006/main" xmlns:pic="http://schemas.openxmlformats.org/drawingml/2006/picture">
            <wp:extent cx="5400000" cy="2569014"/>
            <wp:docPr id="847709943" name="Picture 847709943"/>
            <wp:cNvGraphicFramePr>
              <a:graphicFrameLocks noChangeAspect="1"/>
            </wp:cNvGraphicFramePr>
            <a:graphic>
              <a:graphicData uri="http://schemas.openxmlformats.org/drawingml/2006/picture">
                <pic:pic>
                  <pic:nvPicPr>
                    <pic:cNvPr id="0" name="shot_anomalies.png"/>
                    <pic:cNvPicPr/>
                  </pic:nvPicPr>
                  <pic:blipFill>
                    <a:blip r:embed="rId23"/>
                    <a:stretch>
                      <a:fillRect/>
                    </a:stretch>
                  </pic:blipFill>
                  <pic:spPr>
                    <a:xfrm>
                      <a:off x="0" y="0"/>
                      <a:ext cx="5400000" cy="2569014"/>
                    </a:xfrm>
                    <a:prstGeom prst="rect"/>
                  </pic:spPr>
                </pic:pic>
              </a:graphicData>
            </a:graphic>
          </wp:inline>
        </w:drawing>
      </w:r>
    </w:p>
    <w:p w14:paraId="42B06DC7" w14:textId="77777777" w:rsidR="00C92FD4" w:rsidRDefault="008331F7">
      <w:pPr>
        <w:spacing w:after="200"/>
        <w:ind w:left="-5" w:right="488"/>
        <w:jc w:val="center"/>
      </w:pPr>
      <w:r>
        <w:rPr>
          <w:b/>
          <w:sz w:val="21"/>
        </w:rPr>
        <w:t xml:space="preserve">Figure 5.4: Anomalies page showing the flagged day 24 September 2024</w:t>
      </w:r>
    </w:p>
    <w:p w14:paraId="6DD25599" w14:textId="77777777" w:rsidR="00C92FD4" w:rsidRDefault="008331F7" w:rsidP="00676D72">
      <w:pPr>
        <w:spacing w:after="205" w:line="360" w:lineRule="auto"/>
        <w:ind w:left="-5" w:right="443"/>
        <w:jc w:val="both"/>
      </w:pPr>
      <w:r>
        <w:t xml:space="preserve">Figure 5.4 shows the anomaly detector's output: one anomaly with an excess of $95.71. On 24 September 2024 the day cost $169.26 against a usual $73.55 (z-score 7.9), and Amazon Elastic Compute Cloud explains 99.1% of the increase. The spike is still running high, so it is not yet verified as back to normal on the bill.</w:t>
      </w:r>
    </w:p>
    <w:p w14:paraId="42B06DC7" w14:textId="77777777" w:rsidR="00C92FD4" w:rsidRDefault="008331F7">
      <w:pPr>
        <w:spacing w:after="120"/>
        <w:ind w:left="-5" w:right="488"/>
        <w:jc w:val="center"/>
      </w:pPr>
      <w:r>
        <w:t xml:space="preserve"/>
        <w:drawing>
          <wp:inline xmlns:a="http://schemas.openxmlformats.org/drawingml/2006/main" xmlns:pic="http://schemas.openxmlformats.org/drawingml/2006/picture">
            <wp:extent cx="5400000" cy="2571697"/>
            <wp:docPr id="847709943" name="Picture 847709943"/>
            <wp:cNvGraphicFramePr>
              <a:graphicFrameLocks noChangeAspect="1"/>
            </wp:cNvGraphicFramePr>
            <a:graphic>
              <a:graphicData uri="http://schemas.openxmlformats.org/drawingml/2006/picture">
                <pic:pic>
                  <pic:nvPicPr>
                    <pic:cNvPr id="0" name="shot_budgets.png"/>
                    <pic:cNvPicPr/>
                  </pic:nvPicPr>
                  <pic:blipFill>
                    <a:blip r:embed="rId24"/>
                    <a:stretch>
                      <a:fillRect/>
                    </a:stretch>
                  </pic:blipFill>
                  <pic:spPr>
                    <a:xfrm>
                      <a:off x="0" y="0"/>
                      <a:ext cx="5400000" cy="2571697"/>
                    </a:xfrm>
                    <a:prstGeom prst="rect"/>
                  </pic:spPr>
                </pic:pic>
              </a:graphicData>
            </a:graphic>
          </wp:inline>
        </w:drawing>
      </w:r>
    </w:p>
    <w:p w14:paraId="42B06DC7" w14:textId="77777777" w:rsidR="00C92FD4" w:rsidRDefault="008331F7">
      <w:pPr>
        <w:spacing w:after="200"/>
        <w:ind w:left="-5" w:right="488"/>
        <w:jc w:val="center"/>
      </w:pPr>
      <w:r>
        <w:rPr>
          <w:b/>
          <w:sz w:val="21"/>
        </w:rPr>
        <w:t xml:space="preserve">Figure 5.5: Budgets page with the cumulative spend line and the budget breach marker</w:t>
      </w:r>
    </w:p>
    <w:p w14:paraId="6DD25599" w14:textId="77777777" w:rsidR="00C92FD4" w:rsidRDefault="008331F7" w:rsidP="00676D72">
      <w:pPr>
        <w:spacing w:after="205" w:line="360" w:lineRule="auto"/>
        <w:ind w:left="-5" w:right="443"/>
        <w:jc w:val="both"/>
      </w:pPr>
      <w:r>
        <w:t xml:space="preserve">Figure 5.5 compares the month with a $2,600 budget. The budget was passed on 28 September 2024 and the month ended at $2,829.99, which is $229.99 over. For a month in progress the chart also shows the forecast and its 80% range.</w:t>
      </w:r>
    </w:p>
    <w:p w14:paraId="62618A97" w14:textId="77777777" w:rsidR="00C92FD4" w:rsidRDefault="008331F7">
      <w:pPr>
        <w:pStyle w:val="Heading2"/>
        <w:ind w:left="-5" w:right="0"/>
      </w:pPr>
      <w:r>
        <w:t xml:space="preserve">5.3.2 IMPLICATIONS</w:t>
      </w:r>
    </w:p>
    <w:p w14:paraId="6DD25599" w14:textId="77777777" w:rsidR="00C92FD4" w:rsidRDefault="008331F7" w:rsidP="00676D72">
      <w:pPr>
        <w:spacing w:after="205" w:line="360" w:lineRule="auto"/>
        <w:ind w:left="-5" w:right="443"/>
        <w:jc w:val="both"/>
      </w:pPr>
      <w:r>
        <w:t xml:space="preserve">The figures agree across every page, which makes the interface trustworthy: the open and owned values on the Overview add up to the $262.94 waiting to be fixed, and the budget page agrees with the monthly total.</w:t>
      </w:r>
    </w:p>
    <w:p w14:paraId="1D66046B" w14:textId="77777777" w:rsidR="00C92FD4" w:rsidRDefault="008331F7">
      <w:pPr>
        <w:pStyle w:val="Heading1"/>
        <w:ind w:left="-5" w:right="0"/>
      </w:pPr>
      <w:r>
        <w:t xml:space="preserve">5.4 AZURE CONNECTIVITY</w:t>
      </w:r>
    </w:p>
    <w:p w14:paraId="62618A97" w14:textId="77777777" w:rsidR="00C92FD4" w:rsidRDefault="008331F7">
      <w:pPr>
        <w:pStyle w:val="Heading2"/>
        <w:ind w:left="-5" w:right="0"/>
      </w:pPr>
      <w:r>
        <w:t xml:space="preserve">5.4.1 CONNECTIVITY RESULTS</w:t>
      </w:r>
    </w:p>
    <w:p w14:paraId="6DD25599" w14:textId="77777777" w:rsidR="00C92FD4" w:rsidRDefault="008331F7" w:rsidP="00676D72">
      <w:pPr>
        <w:spacing w:after="205" w:line="360" w:lineRule="auto"/>
        <w:ind w:left="-5" w:right="443"/>
        <w:jc w:val="both"/>
      </w:pPr>
      <w:r>
        <w:t xml:space="preserve">The check-azure command and the connection test in the administrator page report either Connected with the subscription name or the exact reason for failure: no Reader role (403), subscription not found (404) or sign-in failed. A live subscription is validated with the scripted workload and the four planted wasted resources.</w:t>
      </w:r>
    </w:p>
    <w:p w14:paraId="62618A97" w14:textId="77777777" w:rsidR="00C92FD4" w:rsidRDefault="008331F7">
      <w:pPr>
        <w:pStyle w:val="Heading2"/>
        <w:ind w:left="-5" w:right="0"/>
      </w:pPr>
      <w:r>
        <w:t xml:space="preserve">5.4.2 IMPLICATIONS</w:t>
      </w:r>
    </w:p>
    <w:p w14:paraId="6DD25599" w14:textId="77777777" w:rsidR="00C92FD4" w:rsidRDefault="008331F7" w:rsidP="00676D72">
      <w:pPr>
        <w:spacing w:after="205" w:line="360" w:lineRule="auto"/>
        <w:ind w:left="-5" w:right="443"/>
        <w:jc w:val="both"/>
      </w:pPr>
      <w:r>
        <w:t xml:space="preserve">Clear diagnostics make a read-only identity easy to set up and troubleshoot, which is important for adoption. Cost charts need Azure's billing data, which arrives 8 to 24 hours after usage, while waste findings and owners appear within minutes.</w:t>
      </w:r>
    </w:p>
    <w:p w14:paraId="1D66046B" w14:textId="77777777" w:rsidR="00C92FD4" w:rsidRDefault="008331F7">
      <w:pPr>
        <w:pStyle w:val="Heading1"/>
        <w:ind w:left="-5" w:right="0"/>
      </w:pPr>
      <w:r>
        <w:t xml:space="preserve">5.5 IMPLEMENTATION CHALLENGES</w:t>
      </w:r>
    </w:p>
    <w:p w14:paraId="62618A97" w14:textId="77777777" w:rsidR="00C92FD4" w:rsidRDefault="008331F7">
      <w:pPr>
        <w:pStyle w:val="Heading2"/>
        <w:ind w:left="-5" w:right="0"/>
      </w:pPr>
      <w:r>
        <w:t xml:space="preserve">5.5.1 DELAYED BILLING DATA</w:t>
      </w:r>
    </w:p>
    <w:p w14:paraId="6DD25599" w14:textId="77777777" w:rsidR="00C92FD4" w:rsidRDefault="008331F7" w:rsidP="00676D72">
      <w:pPr>
        <w:spacing w:after="205" w:line="360" w:lineRule="auto"/>
        <w:ind w:left="-5" w:right="443"/>
        <w:jc w:val="both"/>
      </w:pPr>
      <w:r>
        <w:t xml:space="preserve">The delay of billing data was handled by waiting for three billed days before verifying a fix, so a saving is never claimed from incomplete data.</w:t>
      </w:r>
    </w:p>
    <w:p w14:paraId="62618A97" w14:textId="77777777" w:rsidR="00C92FD4" w:rsidRDefault="008331F7">
      <w:pPr>
        <w:pStyle w:val="Heading2"/>
        <w:ind w:left="-5" w:right="0"/>
      </w:pPr>
      <w:r>
        <w:t xml:space="preserve">5.5.2 UNKNOWN RESOURCE OWNERS</w:t>
      </w:r>
    </w:p>
    <w:p w14:paraId="6DD25599" w14:textId="77777777" w:rsidR="00C92FD4" w:rsidRDefault="008331F7" w:rsidP="00676D72">
      <w:pPr>
        <w:spacing w:after="205" w:line="360" w:lineRule="auto"/>
        <w:ind w:left="-5" w:right="443"/>
        <w:jc w:val="both"/>
      </w:pPr>
      <w:r>
        <w:t xml:space="preserve">Owners are taken from the Activity Log first and from tags second, and the answer is cached. Owners are known for resources created in the last 89 days unless a tag exists.</w:t>
      </w:r>
    </w:p>
    <w:p w14:paraId="62618A97" w14:textId="77777777" w:rsidR="00C92FD4" w:rsidRDefault="008331F7">
      <w:pPr>
        <w:pStyle w:val="Heading2"/>
        <w:ind w:left="-5" w:right="0"/>
      </w:pPr>
      <w:r>
        <w:t xml:space="preserve">5.5.3 CREDENTIAL HANDLING</w:t>
      </w:r>
    </w:p>
    <w:p w14:paraId="6DD25599" w14:textId="77777777" w:rsidR="00C92FD4" w:rsidRDefault="008331F7" w:rsidP="00676D72">
      <w:pPr>
        <w:spacing w:after="205" w:line="360" w:lineRule="auto"/>
        <w:ind w:left="-5" w:right="443"/>
        <w:jc w:val="both"/>
      </w:pPr>
      <w:r>
        <w:t xml:space="preserve">Credentials are protected by least privilege, encryption at rest and a managed identity option, and the application uses scrypt password hashes, server-side sessions, a CSRF header and a login rate limit.</w:t>
      </w:r>
    </w:p>
    <w:p w14:paraId="1D66046B" w14:textId="77777777" w:rsidR="00C92FD4" w:rsidRDefault="008331F7">
      <w:pPr>
        <w:pStyle w:val="Heading1"/>
        <w:ind w:left="-5" w:right="0"/>
      </w:pPr>
      <w:r>
        <w:t xml:space="preserve">5.6 LESSONS LEARNED</w:t>
      </w:r>
    </w:p>
    <w:p w14:paraId="6DD25599" w14:textId="77777777" w:rsidR="00C92FD4" w:rsidRDefault="008331F7" w:rsidP="00676D72">
      <w:pPr>
        <w:spacing w:after="205" w:line="360" w:lineRule="auto"/>
        <w:ind w:left="-5" w:right="443"/>
        <w:jc w:val="both"/>
      </w:pPr>
      <w:r>
        <w:t xml:space="preserve">The implementation and testing phase provided valuable insights into the operation of a cloud cost platform.</w:t>
      </w:r>
    </w:p>
    <w:p w14:paraId="40AB68EB" w14:textId="77777777" w:rsidR="00C92FD4" w:rsidRDefault="008331F7">
      <w:pPr>
        <w:numPr>
          <w:ilvl w:val="0"/>
          <w:numId w:val="5"/>
        </w:numPr>
        <w:ind w:right="488" w:hanging="163"/>
      </w:pPr>
      <w:r>
        <w:t xml:space="preserve">Billing delay must be planned for in every verification step.</w:t>
      </w:r>
    </w:p>
    <w:p w14:paraId="40AB68EB" w14:textId="77777777" w:rsidR="00C92FD4" w:rsidRDefault="008331F7">
      <w:pPr>
        <w:numPr>
          <w:ilvl w:val="0"/>
          <w:numId w:val="5"/>
        </w:numPr>
        <w:ind w:right="488" w:hanging="163"/>
      </w:pPr>
      <w:r>
        <w:t xml:space="preserve">Explainable algorithms are easier to test, trust and defend than opaque scores.</w:t>
      </w:r>
    </w:p>
    <w:p w14:paraId="40AB68EB" w14:textId="77777777" w:rsidR="00C92FD4" w:rsidRDefault="008331F7">
      <w:pPr>
        <w:numPr>
          <w:ilvl w:val="0"/>
          <w:numId w:val="5"/>
        </w:numPr>
        <w:ind w:right="488" w:hanging="163"/>
      </w:pPr>
      <w:r>
        <w:t xml:space="preserve">Visual review in a real browser catches defects that unit tests cannot.</w:t>
      </w:r>
    </w:p>
    <w:p w14:paraId="559A9D36" w14:textId="6CB191EF" w:rsidR="00676D72" w:rsidRDefault="008331F7" w:rsidP="008331F7">
      <w:pPr>
        <w:pStyle w:val="Heading1"/>
        <w:pageBreakBefore/>
        <w:spacing w:after="205"/>
        <w:jc w:val="center"/>
      </w:pPr>
      <w:r>
        <w:t xml:space="preserve">CHAPTER 6</w:t>
      </w:r>
    </w:p>
    <w:p w14:paraId="559A9D36" w14:textId="6CB191EF" w:rsidR="00676D72" w:rsidRDefault="008331F7" w:rsidP="008331F7">
      <w:pPr>
        <w:pStyle w:val="Heading1"/>
        <w:spacing w:after="205"/>
        <w:jc w:val="center"/>
      </w:pPr>
      <w:r>
        <w:t xml:space="preserve">CONCLUSION AND FUTURE SCOPE</w:t>
      </w:r>
    </w:p>
    <w:p w14:paraId="1D66046B" w14:textId="77777777" w:rsidR="00C92FD4" w:rsidRDefault="008331F7">
      <w:pPr>
        <w:pStyle w:val="Heading1"/>
        <w:ind w:left="-5" w:right="0"/>
      </w:pPr>
      <w:r>
        <w:t xml:space="preserve">6.1 CONCLUSION</w:t>
      </w:r>
    </w:p>
    <w:p w14:paraId="6DD25599" w14:textId="77777777" w:rsidR="00C92FD4" w:rsidRDefault="008331F7" w:rsidP="00676D72">
      <w:pPr>
        <w:spacing w:after="205" w:line="360" w:lineRule="auto"/>
        <w:ind w:left="-5" w:right="443"/>
        <w:jc w:val="both"/>
      </w:pPr>
      <w:r>
        <w:t xml:space="preserve">In conclusion, CloudPulse proves to be a valuable and practical platform for controlling cloud spend. It reads an Azure subscription with a least-privilege, read-only identity, detects idle and wasted resources, flags anomalies and forecasts budget breaches, assigns every finding to the person who created the resource and counts a saving only after the bill confirms it. Transparent algorithms make every figure explainable, and 27 automated tests with a scripted Azure environment support the results. In the demonstration workspace the system reported $262.94 a month of open waste and $33.44 a month of verified savings at 94% estimate accuracy, and aligns with the growing emphasis on FinOps and sustainable use of cloud resources.</w:t>
      </w:r>
    </w:p>
    <w:p w14:paraId="1D66046B" w14:textId="77777777" w:rsidR="00C92FD4" w:rsidRDefault="008331F7">
      <w:pPr>
        <w:pStyle w:val="Heading1"/>
        <w:ind w:left="-5" w:right="0"/>
      </w:pPr>
      <w:r>
        <w:t xml:space="preserve">6.2 FUTURE SCOPE</w:t>
      </w:r>
    </w:p>
    <w:p w14:paraId="6DD25599" w14:textId="77777777" w:rsidR="00C92FD4" w:rsidRDefault="008331F7" w:rsidP="00676D72">
      <w:pPr>
        <w:spacing w:after="205" w:line="360" w:lineRule="auto"/>
        <w:ind w:left="-5" w:right="443"/>
        <w:jc w:val="both"/>
      </w:pPr>
      <w:r>
        <w:t xml:space="preserve">The platform holds substantial promise for education, small teams and enterprises. Its utility extends beyond the current capabilities, and future developments include:</w:t>
      </w:r>
    </w:p>
    <w:p w14:paraId="40AB68EB" w14:textId="77777777" w:rsidR="00C92FD4" w:rsidRDefault="008331F7">
      <w:pPr>
        <w:numPr>
          <w:ilvl w:val="0"/>
          <w:numId w:val="5"/>
        </w:numPr>
        <w:ind w:right="488" w:hanging="163"/>
      </w:pPr>
      <w:r>
        <w:t xml:space="preserve">Enhanced alerts: e-mail, Microsoft Teams and Slack notifications in addition to the in-app inbox.</w:t>
      </w:r>
    </w:p>
    <w:p w14:paraId="40AB68EB" w14:textId="77777777" w:rsidR="00C92FD4" w:rsidRDefault="008331F7">
      <w:pPr>
        <w:numPr>
          <w:ilvl w:val="0"/>
          <w:numId w:val="5"/>
        </w:numPr>
        <w:ind w:right="488" w:hanging="163"/>
      </w:pPr>
      <w:r>
        <w:t xml:space="preserve">Sign-in with Microsoft Entra ID (OpenID Connect) so organisations can use existing accounts.</w:t>
      </w:r>
    </w:p>
    <w:p w14:paraId="40AB68EB" w14:textId="77777777" w:rsidR="00C92FD4" w:rsidRDefault="008331F7">
      <w:pPr>
        <w:numPr>
          <w:ilvl w:val="0"/>
          <w:numId w:val="5"/>
        </w:numPr>
        <w:ind w:right="488" w:hanging="163"/>
      </w:pPr>
      <w:r>
        <w:t xml:space="preserve">Google Cloud collector and deeper AWS coverage such as idle load balancers and unused NAT gateways.</w:t>
      </w:r>
    </w:p>
    <w:p w14:paraId="40AB68EB" w14:textId="77777777" w:rsidR="00C92FD4" w:rsidRDefault="008331F7">
      <w:pPr>
        <w:numPr>
          <w:ilvl w:val="0"/>
          <w:numId w:val="5"/>
        </w:numPr>
        <w:ind w:right="488" w:hanging="163"/>
      </w:pPr>
      <w:r>
        <w:t xml:space="preserve">Reservation and savings-plan analysis with purchase recommendations.</w:t>
      </w:r>
    </w:p>
    <w:p w14:paraId="40AB68EB" w14:textId="77777777" w:rsidR="00C92FD4" w:rsidRDefault="008331F7">
      <w:pPr>
        <w:numPr>
          <w:ilvl w:val="0"/>
          <w:numId w:val="5"/>
        </w:numPr>
        <w:ind w:right="488" w:hanging="163"/>
      </w:pPr>
      <w:r>
        <w:t xml:space="preserve">Tag-compliance policies, and showback or chargeback reports by team.</w:t>
      </w:r>
    </w:p>
    <w:p w14:paraId="40AB68EB" w14:textId="77777777" w:rsidR="00C92FD4" w:rsidRDefault="008331F7">
      <w:pPr>
        <w:numPr>
          <w:ilvl w:val="0"/>
          <w:numId w:val="5"/>
        </w:numPr>
        <w:ind w:right="488" w:hanging="163"/>
      </w:pPr>
      <w:r>
        <w:t xml:space="preserve">Approval-gated remediation, for example deallocating a stopped VM after the owner confirms.</w:t>
      </w:r>
    </w:p>
    <w:p w14:paraId="40AB68EB" w14:textId="77777777" w:rsidR="00C92FD4" w:rsidRDefault="008331F7">
      <w:pPr>
        <w:numPr>
          <w:ilvl w:val="0"/>
          <w:numId w:val="5"/>
        </w:numPr>
        <w:ind w:right="488" w:hanging="163"/>
      </w:pPr>
      <w:r>
        <w:t xml:space="preserve">PostgreSQL as the default store with a shared job queue for multi-instance deployment.</w:t>
      </w:r>
    </w:p>
    <w:p w14:paraId="40AB68EB" w14:textId="77777777" w:rsidR="00C92FD4" w:rsidRDefault="008331F7">
      <w:pPr>
        <w:numPr>
          <w:ilvl w:val="0"/>
          <w:numId w:val="5"/>
        </w:numPr>
        <w:ind w:right="488" w:hanging="163"/>
      </w:pPr>
      <w:r>
        <w:t xml:space="preserve">Memory and disk metrics through the Azure Monitor agent for more accurate right-sizing.</w:t>
      </w:r>
    </w:p>
    <w:p w14:paraId="1D66046B" w14:textId="77777777" w:rsidR="00C92FD4" w:rsidRDefault="008331F7">
      <w:pPr>
        <w:pStyle w:val="Heading1"/>
        <w:ind w:left="-5" w:right="0"/>
      </w:pPr>
      <w:r>
        <w:t xml:space="preserve">6.3 REFERENCES</w:t>
      </w:r>
    </w:p>
    <w:p w14:paraId="50075A14" w14:textId="77777777" w:rsidR="00C92FD4" w:rsidRDefault="008331F7">
      <w:pPr>
        <w:pStyle w:val="Heading1"/>
        <w:pageBreakBefore/>
        <w:ind w:left="205" w:right="0"/>
      </w:pPr>
      <w:r>
        <w:t xml:space="preserve">LIST OF ABBREVIATIONS</w:t>
      </w:r>
    </w:p>
    <w:tbl>
      <w:tblPr>
        <w:tblW w:w="8958" w:type="dxa"/>
        <w:jc w:val="center"/>
        <w:tblLayout w:type="fixed"/>
        <w:tblLook w:val="04A0"/>
      </w:tblPr>
      <w:tblGrid>
        <w:gridCol w:w="793"/>
        <w:gridCol w:w="1927"/>
        <w:gridCol w:w="6237"/>
      </w:tblGrid>
      <w:tr>
        <w:trPr>
          <w:tblHeader w:val="true"/>
          <w:cantSplit w:val="true"/>
        </w:trPr>
        <w:tc>
          <w:tcPr>
            <w:tcW w:type="dxa" w:w="794"/>
          </w:tcPr>
          <w:p>
            <w:pPr>
              <w:spacing w:after="40" w:before="40" w:line="240" w:lineRule="auto"/>
              <w:ind w:left="28" w:right="28" w:firstLine="0"/>
              <w:jc w:val="center"/>
            </w:pPr>
            <w:r>
              <w:rPr>
                <w:b/>
                <w:sz w:val="22"/>
              </w:rPr>
              <w:t>No.</w:t>
            </w:r>
          </w:p>
        </w:tc>
        <w:tc>
          <w:tcPr>
            <w:tcW w:type="dxa" w:w="1928"/>
          </w:tcPr>
          <w:p>
            <w:pPr>
              <w:spacing w:after="40" w:before="40" w:line="240" w:lineRule="auto"/>
              <w:ind w:left="28" w:right="28" w:firstLine="0"/>
              <w:jc w:val="center"/>
            </w:pPr>
            <w:r>
              <w:rPr>
                <w:b/>
                <w:sz w:val="22"/>
              </w:rPr>
              <w:t>Abbreviation</w:t>
            </w:r>
          </w:p>
        </w:tc>
        <w:tc>
          <w:tcPr>
            <w:tcW w:type="dxa" w:w="6236"/>
          </w:tcPr>
          <w:p>
            <w:pPr>
              <w:spacing w:after="40" w:before="40" w:line="240" w:lineRule="auto"/>
              <w:ind w:left="28" w:right="28" w:firstLine="0"/>
              <w:jc w:val="center"/>
            </w:pPr>
            <w:r>
              <w:rPr>
                <w:b/>
                <w:sz w:val="22"/>
              </w:rPr>
              <w:t>Full Form</w:t>
            </w:r>
          </w:p>
        </w:tc>
      </w:tr>
      <w:tr>
        <w:trPr>
          <w:cantSplit w:val="true"/>
        </w:trPr>
        <w:tc>
          <w:tcPr>
            <w:tcW w:type="dxa" w:w="794"/>
          </w:tcPr>
          <w:p>
            <w:pPr>
              <w:spacing w:after="40" w:before="40" w:line="240" w:lineRule="auto"/>
              <w:ind w:left="28" w:right="28" w:firstLine="0"/>
              <w:jc w:val="center"/>
            </w:pPr>
            <w:r>
              <w:rPr>
                <w:b w:val="0"/>
                <w:sz w:val="22"/>
              </w:rPr>
              <w:t>1.</w:t>
            </w:r>
          </w:p>
        </w:tc>
        <w:tc>
          <w:tcPr>
            <w:tcW w:type="dxa" w:w="1928"/>
          </w:tcPr>
          <w:p>
            <w:pPr>
              <w:spacing w:after="40" w:before="40" w:line="240" w:lineRule="auto"/>
              <w:ind w:left="28" w:right="28" w:firstLine="0"/>
              <w:jc w:val="left"/>
            </w:pPr>
            <w:r>
              <w:rPr>
                <w:b w:val="0"/>
                <w:sz w:val="22"/>
              </w:rPr>
              <w:t>API</w:t>
            </w:r>
          </w:p>
        </w:tc>
        <w:tc>
          <w:tcPr>
            <w:tcW w:type="dxa" w:w="6236"/>
          </w:tcPr>
          <w:p>
            <w:pPr>
              <w:spacing w:after="40" w:before="40" w:line="240" w:lineRule="auto"/>
              <w:ind w:left="28" w:right="28" w:firstLine="0"/>
              <w:jc w:val="left"/>
            </w:pPr>
            <w:r>
              <w:rPr>
                <w:b w:val="0"/>
                <w:sz w:val="22"/>
              </w:rPr>
              <w:t>Application Programming Interface</w:t>
            </w:r>
          </w:p>
        </w:tc>
      </w:tr>
      <w:tr>
        <w:trPr>
          <w:cantSplit w:val="true"/>
        </w:trPr>
        <w:tc>
          <w:tcPr>
            <w:tcW w:type="dxa" w:w="794"/>
          </w:tcPr>
          <w:p>
            <w:pPr>
              <w:spacing w:after="40" w:before="40" w:line="240" w:lineRule="auto"/>
              <w:ind w:left="28" w:right="28" w:firstLine="0"/>
              <w:jc w:val="center"/>
            </w:pPr>
            <w:r>
              <w:rPr>
                <w:b w:val="0"/>
                <w:sz w:val="22"/>
              </w:rPr>
              <w:t>2.</w:t>
            </w:r>
          </w:p>
        </w:tc>
        <w:tc>
          <w:tcPr>
            <w:tcW w:type="dxa" w:w="1928"/>
          </w:tcPr>
          <w:p>
            <w:pPr>
              <w:spacing w:after="40" w:before="40" w:line="240" w:lineRule="auto"/>
              <w:ind w:left="28" w:right="28" w:firstLine="0"/>
              <w:jc w:val="left"/>
            </w:pPr>
            <w:r>
              <w:rPr>
                <w:b w:val="0"/>
                <w:sz w:val="22"/>
              </w:rPr>
              <w:t>ARM</w:t>
            </w:r>
          </w:p>
        </w:tc>
        <w:tc>
          <w:tcPr>
            <w:tcW w:type="dxa" w:w="6236"/>
          </w:tcPr>
          <w:p>
            <w:pPr>
              <w:spacing w:after="40" w:before="40" w:line="240" w:lineRule="auto"/>
              <w:ind w:left="28" w:right="28" w:firstLine="0"/>
              <w:jc w:val="left"/>
            </w:pPr>
            <w:r>
              <w:rPr>
                <w:b w:val="0"/>
                <w:sz w:val="22"/>
              </w:rPr>
              <w:t>Azure Resource Manager</w:t>
            </w:r>
          </w:p>
        </w:tc>
      </w:tr>
      <w:tr>
        <w:trPr>
          <w:cantSplit w:val="true"/>
        </w:trPr>
        <w:tc>
          <w:tcPr>
            <w:tcW w:type="dxa" w:w="794"/>
          </w:tcPr>
          <w:p>
            <w:pPr>
              <w:spacing w:after="40" w:before="40" w:line="240" w:lineRule="auto"/>
              <w:ind w:left="28" w:right="28" w:firstLine="0"/>
              <w:jc w:val="center"/>
            </w:pPr>
            <w:r>
              <w:rPr>
                <w:b w:val="0"/>
                <w:sz w:val="22"/>
              </w:rPr>
              <w:t>3.</w:t>
            </w:r>
          </w:p>
        </w:tc>
        <w:tc>
          <w:tcPr>
            <w:tcW w:type="dxa" w:w="1928"/>
          </w:tcPr>
          <w:p>
            <w:pPr>
              <w:spacing w:after="40" w:before="40" w:line="240" w:lineRule="auto"/>
              <w:ind w:left="28" w:right="28" w:firstLine="0"/>
              <w:jc w:val="left"/>
            </w:pPr>
            <w:r>
              <w:rPr>
                <w:b w:val="0"/>
                <w:sz w:val="22"/>
              </w:rPr>
              <w:t>AWS</w:t>
            </w:r>
          </w:p>
        </w:tc>
        <w:tc>
          <w:tcPr>
            <w:tcW w:type="dxa" w:w="6236"/>
          </w:tcPr>
          <w:p>
            <w:pPr>
              <w:spacing w:after="40" w:before="40" w:line="240" w:lineRule="auto"/>
              <w:ind w:left="28" w:right="28" w:firstLine="0"/>
              <w:jc w:val="left"/>
            </w:pPr>
            <w:r>
              <w:rPr>
                <w:b w:val="0"/>
                <w:sz w:val="22"/>
              </w:rPr>
              <w:t>Amazon Web Services</w:t>
            </w:r>
          </w:p>
        </w:tc>
      </w:tr>
      <w:tr>
        <w:trPr>
          <w:cantSplit w:val="true"/>
        </w:trPr>
        <w:tc>
          <w:tcPr>
            <w:tcW w:type="dxa" w:w="794"/>
          </w:tcPr>
          <w:p>
            <w:pPr>
              <w:spacing w:after="40" w:before="40" w:line="240" w:lineRule="auto"/>
              <w:ind w:left="28" w:right="28" w:firstLine="0"/>
              <w:jc w:val="center"/>
            </w:pPr>
            <w:r>
              <w:rPr>
                <w:b w:val="0"/>
                <w:sz w:val="22"/>
              </w:rPr>
              <w:t>4.</w:t>
            </w:r>
          </w:p>
        </w:tc>
        <w:tc>
          <w:tcPr>
            <w:tcW w:type="dxa" w:w="1928"/>
          </w:tcPr>
          <w:p>
            <w:pPr>
              <w:spacing w:after="40" w:before="40" w:line="240" w:lineRule="auto"/>
              <w:ind w:left="28" w:right="28" w:firstLine="0"/>
              <w:jc w:val="left"/>
            </w:pPr>
            <w:r>
              <w:rPr>
                <w:b w:val="0"/>
                <w:sz w:val="22"/>
              </w:rPr>
              <w:t>CLI</w:t>
            </w:r>
          </w:p>
        </w:tc>
        <w:tc>
          <w:tcPr>
            <w:tcW w:type="dxa" w:w="6236"/>
          </w:tcPr>
          <w:p>
            <w:pPr>
              <w:spacing w:after="40" w:before="40" w:line="240" w:lineRule="auto"/>
              <w:ind w:left="28" w:right="28" w:firstLine="0"/>
              <w:jc w:val="left"/>
            </w:pPr>
            <w:r>
              <w:rPr>
                <w:b w:val="0"/>
                <w:sz w:val="22"/>
              </w:rPr>
              <w:t>Command-Line Interface</w:t>
            </w:r>
          </w:p>
        </w:tc>
      </w:tr>
      <w:tr>
        <w:trPr>
          <w:cantSplit w:val="true"/>
        </w:trPr>
        <w:tc>
          <w:tcPr>
            <w:tcW w:type="dxa" w:w="794"/>
          </w:tcPr>
          <w:p>
            <w:pPr>
              <w:spacing w:after="40" w:before="40" w:line="240" w:lineRule="auto"/>
              <w:ind w:left="28" w:right="28" w:firstLine="0"/>
              <w:jc w:val="center"/>
            </w:pPr>
            <w:r>
              <w:rPr>
                <w:b w:val="0"/>
                <w:sz w:val="22"/>
              </w:rPr>
              <w:t>5.</w:t>
            </w:r>
          </w:p>
        </w:tc>
        <w:tc>
          <w:tcPr>
            <w:tcW w:type="dxa" w:w="1928"/>
          </w:tcPr>
          <w:p>
            <w:pPr>
              <w:spacing w:after="40" w:before="40" w:line="240" w:lineRule="auto"/>
              <w:ind w:left="28" w:right="28" w:firstLine="0"/>
              <w:jc w:val="left"/>
            </w:pPr>
            <w:r>
              <w:rPr>
                <w:b w:val="0"/>
                <w:sz w:val="22"/>
              </w:rPr>
              <w:t>CSS</w:t>
            </w:r>
          </w:p>
        </w:tc>
        <w:tc>
          <w:tcPr>
            <w:tcW w:type="dxa" w:w="6236"/>
          </w:tcPr>
          <w:p>
            <w:pPr>
              <w:spacing w:after="40" w:before="40" w:line="240" w:lineRule="auto"/>
              <w:ind w:left="28" w:right="28" w:firstLine="0"/>
              <w:jc w:val="left"/>
            </w:pPr>
            <w:r>
              <w:rPr>
                <w:b w:val="0"/>
                <w:sz w:val="22"/>
              </w:rPr>
              <w:t>Cascading Style Sheets</w:t>
            </w:r>
          </w:p>
        </w:tc>
      </w:tr>
      <w:tr>
        <w:trPr>
          <w:cantSplit w:val="true"/>
        </w:trPr>
        <w:tc>
          <w:tcPr>
            <w:tcW w:type="dxa" w:w="794"/>
          </w:tcPr>
          <w:p>
            <w:pPr>
              <w:spacing w:after="40" w:before="40" w:line="240" w:lineRule="auto"/>
              <w:ind w:left="28" w:right="28" w:firstLine="0"/>
              <w:jc w:val="center"/>
            </w:pPr>
            <w:r>
              <w:rPr>
                <w:b w:val="0"/>
                <w:sz w:val="22"/>
              </w:rPr>
              <w:t>6.</w:t>
            </w:r>
          </w:p>
        </w:tc>
        <w:tc>
          <w:tcPr>
            <w:tcW w:type="dxa" w:w="1928"/>
          </w:tcPr>
          <w:p>
            <w:pPr>
              <w:spacing w:after="40" w:before="40" w:line="240" w:lineRule="auto"/>
              <w:ind w:left="28" w:right="28" w:firstLine="0"/>
              <w:jc w:val="left"/>
            </w:pPr>
            <w:r>
              <w:rPr>
                <w:b w:val="0"/>
                <w:sz w:val="22"/>
              </w:rPr>
              <w:t>CSRF</w:t>
            </w:r>
          </w:p>
        </w:tc>
        <w:tc>
          <w:tcPr>
            <w:tcW w:type="dxa" w:w="6236"/>
          </w:tcPr>
          <w:p>
            <w:pPr>
              <w:spacing w:after="40" w:before="40" w:line="240" w:lineRule="auto"/>
              <w:ind w:left="28" w:right="28" w:firstLine="0"/>
              <w:jc w:val="left"/>
            </w:pPr>
            <w:r>
              <w:rPr>
                <w:b w:val="0"/>
                <w:sz w:val="22"/>
              </w:rPr>
              <w:t>Cross-Site Request Forgery</w:t>
            </w:r>
          </w:p>
        </w:tc>
      </w:tr>
      <w:tr>
        <w:trPr>
          <w:cantSplit w:val="true"/>
        </w:trPr>
        <w:tc>
          <w:tcPr>
            <w:tcW w:type="dxa" w:w="794"/>
          </w:tcPr>
          <w:p>
            <w:pPr>
              <w:spacing w:after="40" w:before="40" w:line="240" w:lineRule="auto"/>
              <w:ind w:left="28" w:right="28" w:firstLine="0"/>
              <w:jc w:val="center"/>
            </w:pPr>
            <w:r>
              <w:rPr>
                <w:b w:val="0"/>
                <w:sz w:val="22"/>
              </w:rPr>
              <w:t>7.</w:t>
            </w:r>
          </w:p>
        </w:tc>
        <w:tc>
          <w:tcPr>
            <w:tcW w:type="dxa" w:w="1928"/>
          </w:tcPr>
          <w:p>
            <w:pPr>
              <w:spacing w:after="40" w:before="40" w:line="240" w:lineRule="auto"/>
              <w:ind w:left="28" w:right="28" w:firstLine="0"/>
              <w:jc w:val="left"/>
            </w:pPr>
            <w:r>
              <w:rPr>
                <w:b w:val="0"/>
                <w:sz w:val="22"/>
              </w:rPr>
              <w:t>CSV</w:t>
            </w:r>
          </w:p>
        </w:tc>
        <w:tc>
          <w:tcPr>
            <w:tcW w:type="dxa" w:w="6236"/>
          </w:tcPr>
          <w:p>
            <w:pPr>
              <w:spacing w:after="40" w:before="40" w:line="240" w:lineRule="auto"/>
              <w:ind w:left="28" w:right="28" w:firstLine="0"/>
              <w:jc w:val="left"/>
            </w:pPr>
            <w:r>
              <w:rPr>
                <w:b w:val="0"/>
                <w:sz w:val="22"/>
              </w:rPr>
              <w:t>Comma-Separated Values</w:t>
            </w:r>
          </w:p>
        </w:tc>
      </w:tr>
      <w:tr>
        <w:trPr>
          <w:cantSplit w:val="true"/>
        </w:trPr>
        <w:tc>
          <w:tcPr>
            <w:tcW w:type="dxa" w:w="794"/>
          </w:tcPr>
          <w:p>
            <w:pPr>
              <w:spacing w:after="40" w:before="40" w:line="240" w:lineRule="auto"/>
              <w:ind w:left="28" w:right="28" w:firstLine="0"/>
              <w:jc w:val="center"/>
            </w:pPr>
            <w:r>
              <w:rPr>
                <w:b w:val="0"/>
                <w:sz w:val="22"/>
              </w:rPr>
              <w:t>8.</w:t>
            </w:r>
          </w:p>
        </w:tc>
        <w:tc>
          <w:tcPr>
            <w:tcW w:type="dxa" w:w="1928"/>
          </w:tcPr>
          <w:p>
            <w:pPr>
              <w:spacing w:after="40" w:before="40" w:line="240" w:lineRule="auto"/>
              <w:ind w:left="28" w:right="28" w:firstLine="0"/>
              <w:jc w:val="left"/>
            </w:pPr>
            <w:r>
              <w:rPr>
                <w:b w:val="0"/>
                <w:sz w:val="22"/>
              </w:rPr>
              <w:t>FinOps</w:t>
            </w:r>
          </w:p>
        </w:tc>
        <w:tc>
          <w:tcPr>
            <w:tcW w:type="dxa" w:w="6236"/>
          </w:tcPr>
          <w:p>
            <w:pPr>
              <w:spacing w:after="40" w:before="40" w:line="240" w:lineRule="auto"/>
              <w:ind w:left="28" w:right="28" w:firstLine="0"/>
              <w:jc w:val="left"/>
            </w:pPr>
            <w:r>
              <w:rPr>
                <w:b w:val="0"/>
                <w:sz w:val="22"/>
              </w:rPr>
              <w:t>Cloud Financial Operations</w:t>
            </w:r>
          </w:p>
        </w:tc>
      </w:tr>
      <w:tr>
        <w:trPr>
          <w:cantSplit w:val="true"/>
        </w:trPr>
        <w:tc>
          <w:tcPr>
            <w:tcW w:type="dxa" w:w="794"/>
          </w:tcPr>
          <w:p>
            <w:pPr>
              <w:spacing w:after="40" w:before="40" w:line="240" w:lineRule="auto"/>
              <w:ind w:left="28" w:right="28" w:firstLine="0"/>
              <w:jc w:val="center"/>
            </w:pPr>
            <w:r>
              <w:rPr>
                <w:b w:val="0"/>
                <w:sz w:val="22"/>
              </w:rPr>
              <w:t>9.</w:t>
            </w:r>
          </w:p>
        </w:tc>
        <w:tc>
          <w:tcPr>
            <w:tcW w:type="dxa" w:w="1928"/>
          </w:tcPr>
          <w:p>
            <w:pPr>
              <w:spacing w:after="40" w:before="40" w:line="240" w:lineRule="auto"/>
              <w:ind w:left="28" w:right="28" w:firstLine="0"/>
              <w:jc w:val="left"/>
            </w:pPr>
            <w:r>
              <w:rPr>
                <w:b w:val="0"/>
                <w:sz w:val="22"/>
              </w:rPr>
              <w:t>FOCUS</w:t>
            </w:r>
          </w:p>
        </w:tc>
        <w:tc>
          <w:tcPr>
            <w:tcW w:type="dxa" w:w="6236"/>
          </w:tcPr>
          <w:p>
            <w:pPr>
              <w:spacing w:after="40" w:before="40" w:line="240" w:lineRule="auto"/>
              <w:ind w:left="28" w:right="28" w:firstLine="0"/>
              <w:jc w:val="left"/>
            </w:pPr>
            <w:r>
              <w:rPr>
                <w:b w:val="0"/>
                <w:sz w:val="22"/>
              </w:rPr>
              <w:t>FinOps Open Cost and Usage Specification</w:t>
            </w:r>
          </w:p>
        </w:tc>
      </w:tr>
      <w:tr>
        <w:trPr>
          <w:cantSplit w:val="true"/>
        </w:trPr>
        <w:tc>
          <w:tcPr>
            <w:tcW w:type="dxa" w:w="794"/>
          </w:tcPr>
          <w:p>
            <w:pPr>
              <w:spacing w:after="40" w:before="40" w:line="240" w:lineRule="auto"/>
              <w:ind w:left="28" w:right="28" w:firstLine="0"/>
              <w:jc w:val="center"/>
            </w:pPr>
            <w:r>
              <w:rPr>
                <w:b w:val="0"/>
                <w:sz w:val="22"/>
              </w:rPr>
              <w:t>10.</w:t>
            </w:r>
          </w:p>
        </w:tc>
        <w:tc>
          <w:tcPr>
            <w:tcW w:type="dxa" w:w="1928"/>
          </w:tcPr>
          <w:p>
            <w:pPr>
              <w:spacing w:after="40" w:before="40" w:line="240" w:lineRule="auto"/>
              <w:ind w:left="28" w:right="28" w:firstLine="0"/>
              <w:jc w:val="left"/>
            </w:pPr>
            <w:r>
              <w:rPr>
                <w:b w:val="0"/>
                <w:sz w:val="22"/>
              </w:rPr>
              <w:t>HTML</w:t>
            </w:r>
          </w:p>
        </w:tc>
        <w:tc>
          <w:tcPr>
            <w:tcW w:type="dxa" w:w="6236"/>
          </w:tcPr>
          <w:p>
            <w:pPr>
              <w:spacing w:after="40" w:before="40" w:line="240" w:lineRule="auto"/>
              <w:ind w:left="28" w:right="28" w:firstLine="0"/>
              <w:jc w:val="left"/>
            </w:pPr>
            <w:r>
              <w:rPr>
                <w:b w:val="0"/>
                <w:sz w:val="22"/>
              </w:rPr>
              <w:t>HyperText Markup Language</w:t>
            </w:r>
          </w:p>
        </w:tc>
      </w:tr>
      <w:tr>
        <w:trPr>
          <w:cantSplit w:val="true"/>
        </w:trPr>
        <w:tc>
          <w:tcPr>
            <w:tcW w:type="dxa" w:w="794"/>
          </w:tcPr>
          <w:p>
            <w:pPr>
              <w:spacing w:after="40" w:before="40" w:line="240" w:lineRule="auto"/>
              <w:ind w:left="28" w:right="28" w:firstLine="0"/>
              <w:jc w:val="center"/>
            </w:pPr>
            <w:r>
              <w:rPr>
                <w:b w:val="0"/>
                <w:sz w:val="22"/>
              </w:rPr>
              <w:t>11.</w:t>
            </w:r>
          </w:p>
        </w:tc>
        <w:tc>
          <w:tcPr>
            <w:tcW w:type="dxa" w:w="1928"/>
          </w:tcPr>
          <w:p>
            <w:pPr>
              <w:spacing w:after="40" w:before="40" w:line="240" w:lineRule="auto"/>
              <w:ind w:left="28" w:right="28" w:firstLine="0"/>
              <w:jc w:val="left"/>
            </w:pPr>
            <w:r>
              <w:rPr>
                <w:b w:val="0"/>
                <w:sz w:val="22"/>
              </w:rPr>
              <w:t>IAM</w:t>
            </w:r>
          </w:p>
        </w:tc>
        <w:tc>
          <w:tcPr>
            <w:tcW w:type="dxa" w:w="6236"/>
          </w:tcPr>
          <w:p>
            <w:pPr>
              <w:spacing w:after="40" w:before="40" w:line="240" w:lineRule="auto"/>
              <w:ind w:left="28" w:right="28" w:firstLine="0"/>
              <w:jc w:val="left"/>
            </w:pPr>
            <w:r>
              <w:rPr>
                <w:b w:val="0"/>
                <w:sz w:val="22"/>
              </w:rPr>
              <w:t>Identity and Access Management</w:t>
            </w:r>
          </w:p>
        </w:tc>
      </w:tr>
      <w:tr>
        <w:trPr>
          <w:cantSplit w:val="true"/>
        </w:trPr>
        <w:tc>
          <w:tcPr>
            <w:tcW w:type="dxa" w:w="794"/>
          </w:tcPr>
          <w:p>
            <w:pPr>
              <w:spacing w:after="40" w:before="40" w:line="240" w:lineRule="auto"/>
              <w:ind w:left="28" w:right="28" w:firstLine="0"/>
              <w:jc w:val="center"/>
            </w:pPr>
            <w:r>
              <w:rPr>
                <w:b w:val="0"/>
                <w:sz w:val="22"/>
              </w:rPr>
              <w:t>12.</w:t>
            </w:r>
          </w:p>
        </w:tc>
        <w:tc>
          <w:tcPr>
            <w:tcW w:type="dxa" w:w="1928"/>
          </w:tcPr>
          <w:p>
            <w:pPr>
              <w:spacing w:after="40" w:before="40" w:line="240" w:lineRule="auto"/>
              <w:ind w:left="28" w:right="28" w:firstLine="0"/>
              <w:jc w:val="left"/>
            </w:pPr>
            <w:r>
              <w:rPr>
                <w:b w:val="0"/>
                <w:sz w:val="22"/>
              </w:rPr>
              <w:t>IP</w:t>
            </w:r>
          </w:p>
        </w:tc>
        <w:tc>
          <w:tcPr>
            <w:tcW w:type="dxa" w:w="6236"/>
          </w:tcPr>
          <w:p>
            <w:pPr>
              <w:spacing w:after="40" w:before="40" w:line="240" w:lineRule="auto"/>
              <w:ind w:left="28" w:right="28" w:firstLine="0"/>
              <w:jc w:val="left"/>
            </w:pPr>
            <w:r>
              <w:rPr>
                <w:b w:val="0"/>
                <w:sz w:val="22"/>
              </w:rPr>
              <w:t>Internet Protocol</w:t>
            </w:r>
          </w:p>
        </w:tc>
      </w:tr>
      <w:tr>
        <w:trPr>
          <w:cantSplit w:val="true"/>
        </w:trPr>
        <w:tc>
          <w:tcPr>
            <w:tcW w:type="dxa" w:w="794"/>
          </w:tcPr>
          <w:p>
            <w:pPr>
              <w:spacing w:after="40" w:before="40" w:line="240" w:lineRule="auto"/>
              <w:ind w:left="28" w:right="28" w:firstLine="0"/>
              <w:jc w:val="center"/>
            </w:pPr>
            <w:r>
              <w:rPr>
                <w:b w:val="0"/>
                <w:sz w:val="22"/>
              </w:rPr>
              <w:t>13.</w:t>
            </w:r>
          </w:p>
        </w:tc>
        <w:tc>
          <w:tcPr>
            <w:tcW w:type="dxa" w:w="1928"/>
          </w:tcPr>
          <w:p>
            <w:pPr>
              <w:spacing w:after="40" w:before="40" w:line="240" w:lineRule="auto"/>
              <w:ind w:left="28" w:right="28" w:firstLine="0"/>
              <w:jc w:val="left"/>
            </w:pPr>
            <w:r>
              <w:rPr>
                <w:b w:val="0"/>
                <w:sz w:val="22"/>
              </w:rPr>
              <w:t>JSON</w:t>
            </w:r>
          </w:p>
        </w:tc>
        <w:tc>
          <w:tcPr>
            <w:tcW w:type="dxa" w:w="6236"/>
          </w:tcPr>
          <w:p>
            <w:pPr>
              <w:spacing w:after="40" w:before="40" w:line="240" w:lineRule="auto"/>
              <w:ind w:left="28" w:right="28" w:firstLine="0"/>
              <w:jc w:val="left"/>
            </w:pPr>
            <w:r>
              <w:rPr>
                <w:b w:val="0"/>
                <w:sz w:val="22"/>
              </w:rPr>
              <w:t>JavaScript Object Notation</w:t>
            </w:r>
          </w:p>
        </w:tc>
      </w:tr>
      <w:tr>
        <w:trPr>
          <w:cantSplit w:val="true"/>
        </w:trPr>
        <w:tc>
          <w:tcPr>
            <w:tcW w:type="dxa" w:w="794"/>
          </w:tcPr>
          <w:p>
            <w:pPr>
              <w:spacing w:after="40" w:before="40" w:line="240" w:lineRule="auto"/>
              <w:ind w:left="28" w:right="28" w:firstLine="0"/>
              <w:jc w:val="center"/>
            </w:pPr>
            <w:r>
              <w:rPr>
                <w:b w:val="0"/>
                <w:sz w:val="22"/>
              </w:rPr>
              <w:t>14.</w:t>
            </w:r>
          </w:p>
        </w:tc>
        <w:tc>
          <w:tcPr>
            <w:tcW w:type="dxa" w:w="1928"/>
          </w:tcPr>
          <w:p>
            <w:pPr>
              <w:spacing w:after="40" w:before="40" w:line="240" w:lineRule="auto"/>
              <w:ind w:left="28" w:right="28" w:firstLine="0"/>
              <w:jc w:val="left"/>
            </w:pPr>
            <w:r>
              <w:rPr>
                <w:b w:val="0"/>
                <w:sz w:val="22"/>
              </w:rPr>
              <w:t>JWT</w:t>
            </w:r>
          </w:p>
        </w:tc>
        <w:tc>
          <w:tcPr>
            <w:tcW w:type="dxa" w:w="6236"/>
          </w:tcPr>
          <w:p>
            <w:pPr>
              <w:spacing w:after="40" w:before="40" w:line="240" w:lineRule="auto"/>
              <w:ind w:left="28" w:right="28" w:firstLine="0"/>
              <w:jc w:val="left"/>
            </w:pPr>
            <w:r>
              <w:rPr>
                <w:b w:val="0"/>
                <w:sz w:val="22"/>
              </w:rPr>
              <w:t>JSON Web Token</w:t>
            </w:r>
          </w:p>
        </w:tc>
      </w:tr>
      <w:tr>
        <w:trPr>
          <w:cantSplit w:val="true"/>
        </w:trPr>
        <w:tc>
          <w:tcPr>
            <w:tcW w:type="dxa" w:w="794"/>
          </w:tcPr>
          <w:p>
            <w:pPr>
              <w:spacing w:after="40" w:before="40" w:line="240" w:lineRule="auto"/>
              <w:ind w:left="28" w:right="28" w:firstLine="0"/>
              <w:jc w:val="center"/>
            </w:pPr>
            <w:r>
              <w:rPr>
                <w:b w:val="0"/>
                <w:sz w:val="22"/>
              </w:rPr>
              <w:t>15.</w:t>
            </w:r>
          </w:p>
        </w:tc>
        <w:tc>
          <w:tcPr>
            <w:tcW w:type="dxa" w:w="1928"/>
          </w:tcPr>
          <w:p>
            <w:pPr>
              <w:spacing w:after="40" w:before="40" w:line="240" w:lineRule="auto"/>
              <w:ind w:left="28" w:right="28" w:firstLine="0"/>
              <w:jc w:val="left"/>
            </w:pPr>
            <w:r>
              <w:rPr>
                <w:b w:val="0"/>
                <w:sz w:val="22"/>
              </w:rPr>
              <w:t>MAD</w:t>
            </w:r>
          </w:p>
        </w:tc>
        <w:tc>
          <w:tcPr>
            <w:tcW w:type="dxa" w:w="6236"/>
          </w:tcPr>
          <w:p>
            <w:pPr>
              <w:spacing w:after="40" w:before="40" w:line="240" w:lineRule="auto"/>
              <w:ind w:left="28" w:right="28" w:firstLine="0"/>
              <w:jc w:val="left"/>
            </w:pPr>
            <w:r>
              <w:rPr>
                <w:b w:val="0"/>
                <w:sz w:val="22"/>
              </w:rPr>
              <w:t>Median Absolute Deviation</w:t>
            </w:r>
          </w:p>
        </w:tc>
      </w:tr>
      <w:tr>
        <w:trPr>
          <w:cantSplit w:val="true"/>
        </w:trPr>
        <w:tc>
          <w:tcPr>
            <w:tcW w:type="dxa" w:w="794"/>
          </w:tcPr>
          <w:p>
            <w:pPr>
              <w:spacing w:after="40" w:before="40" w:line="240" w:lineRule="auto"/>
              <w:ind w:left="28" w:right="28" w:firstLine="0"/>
              <w:jc w:val="center"/>
            </w:pPr>
            <w:r>
              <w:rPr>
                <w:b w:val="0"/>
                <w:sz w:val="22"/>
              </w:rPr>
              <w:t>16.</w:t>
            </w:r>
          </w:p>
        </w:tc>
        <w:tc>
          <w:tcPr>
            <w:tcW w:type="dxa" w:w="1928"/>
          </w:tcPr>
          <w:p>
            <w:pPr>
              <w:spacing w:after="40" w:before="40" w:line="240" w:lineRule="auto"/>
              <w:ind w:left="28" w:right="28" w:firstLine="0"/>
              <w:jc w:val="left"/>
            </w:pPr>
            <w:r>
              <w:rPr>
                <w:b w:val="0"/>
                <w:sz w:val="22"/>
              </w:rPr>
              <w:t>ORM</w:t>
            </w:r>
          </w:p>
        </w:tc>
        <w:tc>
          <w:tcPr>
            <w:tcW w:type="dxa" w:w="6236"/>
          </w:tcPr>
          <w:p>
            <w:pPr>
              <w:spacing w:after="40" w:before="40" w:line="240" w:lineRule="auto"/>
              <w:ind w:left="28" w:right="28" w:firstLine="0"/>
              <w:jc w:val="left"/>
            </w:pPr>
            <w:r>
              <w:rPr>
                <w:b w:val="0"/>
                <w:sz w:val="22"/>
              </w:rPr>
              <w:t>Object-Relational Mapper</w:t>
            </w:r>
          </w:p>
        </w:tc>
      </w:tr>
      <w:tr>
        <w:trPr>
          <w:cantSplit w:val="true"/>
        </w:trPr>
        <w:tc>
          <w:tcPr>
            <w:tcW w:type="dxa" w:w="794"/>
          </w:tcPr>
          <w:p>
            <w:pPr>
              <w:spacing w:after="40" w:before="40" w:line="240" w:lineRule="auto"/>
              <w:ind w:left="28" w:right="28" w:firstLine="0"/>
              <w:jc w:val="center"/>
            </w:pPr>
            <w:r>
              <w:rPr>
                <w:b w:val="0"/>
                <w:sz w:val="22"/>
              </w:rPr>
              <w:t>17.</w:t>
            </w:r>
          </w:p>
        </w:tc>
        <w:tc>
          <w:tcPr>
            <w:tcW w:type="dxa" w:w="1928"/>
          </w:tcPr>
          <w:p>
            <w:pPr>
              <w:spacing w:after="40" w:before="40" w:line="240" w:lineRule="auto"/>
              <w:ind w:left="28" w:right="28" w:firstLine="0"/>
              <w:jc w:val="left"/>
            </w:pPr>
            <w:r>
              <w:rPr>
                <w:b w:val="0"/>
                <w:sz w:val="22"/>
              </w:rPr>
              <w:t>RBAC</w:t>
            </w:r>
          </w:p>
        </w:tc>
        <w:tc>
          <w:tcPr>
            <w:tcW w:type="dxa" w:w="6236"/>
          </w:tcPr>
          <w:p>
            <w:pPr>
              <w:spacing w:after="40" w:before="40" w:line="240" w:lineRule="auto"/>
              <w:ind w:left="28" w:right="28" w:firstLine="0"/>
              <w:jc w:val="left"/>
            </w:pPr>
            <w:r>
              <w:rPr>
                <w:b w:val="0"/>
                <w:sz w:val="22"/>
              </w:rPr>
              <w:t>Role-Based Access Control</w:t>
            </w:r>
          </w:p>
        </w:tc>
      </w:tr>
      <w:tr>
        <w:trPr>
          <w:cantSplit w:val="true"/>
        </w:trPr>
        <w:tc>
          <w:tcPr>
            <w:tcW w:type="dxa" w:w="794"/>
          </w:tcPr>
          <w:p>
            <w:pPr>
              <w:spacing w:after="40" w:before="40" w:line="240" w:lineRule="auto"/>
              <w:ind w:left="28" w:right="28" w:firstLine="0"/>
              <w:jc w:val="center"/>
            </w:pPr>
            <w:r>
              <w:rPr>
                <w:b w:val="0"/>
                <w:sz w:val="22"/>
              </w:rPr>
              <w:t>18.</w:t>
            </w:r>
          </w:p>
        </w:tc>
        <w:tc>
          <w:tcPr>
            <w:tcW w:type="dxa" w:w="1928"/>
          </w:tcPr>
          <w:p>
            <w:pPr>
              <w:spacing w:after="40" w:before="40" w:line="240" w:lineRule="auto"/>
              <w:ind w:left="28" w:right="28" w:firstLine="0"/>
              <w:jc w:val="left"/>
            </w:pPr>
            <w:r>
              <w:rPr>
                <w:b w:val="0"/>
                <w:sz w:val="22"/>
              </w:rPr>
              <w:t>REST</w:t>
            </w:r>
          </w:p>
        </w:tc>
        <w:tc>
          <w:tcPr>
            <w:tcW w:type="dxa" w:w="6236"/>
          </w:tcPr>
          <w:p>
            <w:pPr>
              <w:spacing w:after="40" w:before="40" w:line="240" w:lineRule="auto"/>
              <w:ind w:left="28" w:right="28" w:firstLine="0"/>
              <w:jc w:val="left"/>
            </w:pPr>
            <w:r>
              <w:rPr>
                <w:b w:val="0"/>
                <w:sz w:val="22"/>
              </w:rPr>
              <w:t>Representational State Transfer</w:t>
            </w:r>
          </w:p>
        </w:tc>
      </w:tr>
      <w:tr>
        <w:trPr>
          <w:cantSplit w:val="true"/>
        </w:trPr>
        <w:tc>
          <w:tcPr>
            <w:tcW w:type="dxa" w:w="794"/>
          </w:tcPr>
          <w:p>
            <w:pPr>
              <w:spacing w:after="40" w:before="40" w:line="240" w:lineRule="auto"/>
              <w:ind w:left="28" w:right="28" w:firstLine="0"/>
              <w:jc w:val="center"/>
            </w:pPr>
            <w:r>
              <w:rPr>
                <w:b w:val="0"/>
                <w:sz w:val="22"/>
              </w:rPr>
              <w:t>19.</w:t>
            </w:r>
          </w:p>
        </w:tc>
        <w:tc>
          <w:tcPr>
            <w:tcW w:type="dxa" w:w="1928"/>
          </w:tcPr>
          <w:p>
            <w:pPr>
              <w:spacing w:after="40" w:before="40" w:line="240" w:lineRule="auto"/>
              <w:ind w:left="28" w:right="28" w:firstLine="0"/>
              <w:jc w:val="left"/>
            </w:pPr>
            <w:r>
              <w:rPr>
                <w:b w:val="0"/>
                <w:sz w:val="22"/>
              </w:rPr>
              <w:t>SQL</w:t>
            </w:r>
          </w:p>
        </w:tc>
        <w:tc>
          <w:tcPr>
            <w:tcW w:type="dxa" w:w="6236"/>
          </w:tcPr>
          <w:p>
            <w:pPr>
              <w:spacing w:after="40" w:before="40" w:line="240" w:lineRule="auto"/>
              <w:ind w:left="28" w:right="28" w:firstLine="0"/>
              <w:jc w:val="left"/>
            </w:pPr>
            <w:r>
              <w:rPr>
                <w:b w:val="0"/>
                <w:sz w:val="22"/>
              </w:rPr>
              <w:t>Structured Query Language</w:t>
            </w:r>
          </w:p>
        </w:tc>
      </w:tr>
      <w:tr>
        <w:trPr>
          <w:cantSplit w:val="true"/>
        </w:trPr>
        <w:tc>
          <w:tcPr>
            <w:tcW w:type="dxa" w:w="794"/>
          </w:tcPr>
          <w:p>
            <w:pPr>
              <w:spacing w:after="40" w:before="40" w:line="240" w:lineRule="auto"/>
              <w:ind w:left="28" w:right="28" w:firstLine="0"/>
              <w:jc w:val="center"/>
            </w:pPr>
            <w:r>
              <w:rPr>
                <w:b w:val="0"/>
                <w:sz w:val="22"/>
              </w:rPr>
              <w:t>20.</w:t>
            </w:r>
          </w:p>
        </w:tc>
        <w:tc>
          <w:tcPr>
            <w:tcW w:type="dxa" w:w="1928"/>
          </w:tcPr>
          <w:p>
            <w:pPr>
              <w:spacing w:after="40" w:before="40" w:line="240" w:lineRule="auto"/>
              <w:ind w:left="28" w:right="28" w:firstLine="0"/>
              <w:jc w:val="left"/>
            </w:pPr>
            <w:r>
              <w:rPr>
                <w:b w:val="0"/>
                <w:sz w:val="22"/>
              </w:rPr>
              <w:t>SVG</w:t>
            </w:r>
          </w:p>
        </w:tc>
        <w:tc>
          <w:tcPr>
            <w:tcW w:type="dxa" w:w="6236"/>
          </w:tcPr>
          <w:p>
            <w:pPr>
              <w:spacing w:after="40" w:before="40" w:line="240" w:lineRule="auto"/>
              <w:ind w:left="28" w:right="28" w:firstLine="0"/>
              <w:jc w:val="left"/>
            </w:pPr>
            <w:r>
              <w:rPr>
                <w:b w:val="0"/>
                <w:sz w:val="22"/>
              </w:rPr>
              <w:t>Scalable Vector Graphics</w:t>
            </w:r>
          </w:p>
        </w:tc>
      </w:tr>
      <w:tr>
        <w:trPr>
          <w:cantSplit w:val="true"/>
        </w:trPr>
        <w:tc>
          <w:tcPr>
            <w:tcW w:type="dxa" w:w="794"/>
          </w:tcPr>
          <w:p>
            <w:pPr>
              <w:spacing w:after="40" w:before="40" w:line="240" w:lineRule="auto"/>
              <w:ind w:left="28" w:right="28" w:firstLine="0"/>
              <w:jc w:val="center"/>
            </w:pPr>
            <w:r>
              <w:rPr>
                <w:b w:val="0"/>
                <w:sz w:val="22"/>
              </w:rPr>
              <w:t>21.</w:t>
            </w:r>
          </w:p>
        </w:tc>
        <w:tc>
          <w:tcPr>
            <w:tcW w:type="dxa" w:w="1928"/>
          </w:tcPr>
          <w:p>
            <w:pPr>
              <w:spacing w:after="40" w:before="40" w:line="240" w:lineRule="auto"/>
              <w:ind w:left="28" w:right="28" w:firstLine="0"/>
              <w:jc w:val="left"/>
            </w:pPr>
            <w:r>
              <w:rPr>
                <w:b w:val="0"/>
                <w:sz w:val="22"/>
              </w:rPr>
              <w:t>UI</w:t>
            </w:r>
          </w:p>
        </w:tc>
        <w:tc>
          <w:tcPr>
            <w:tcW w:type="dxa" w:w="6236"/>
          </w:tcPr>
          <w:p>
            <w:pPr>
              <w:spacing w:after="40" w:before="40" w:line="240" w:lineRule="auto"/>
              <w:ind w:left="28" w:right="28" w:firstLine="0"/>
              <w:jc w:val="left"/>
            </w:pPr>
            <w:r>
              <w:rPr>
                <w:b w:val="0"/>
                <w:sz w:val="22"/>
              </w:rPr>
              <w:t>User Interface</w:t>
            </w:r>
          </w:p>
        </w:tc>
      </w:tr>
      <w:tr>
        <w:trPr>
          <w:cantSplit w:val="true"/>
        </w:trPr>
        <w:tc>
          <w:tcPr>
            <w:tcW w:type="dxa" w:w="794"/>
          </w:tcPr>
          <w:p>
            <w:pPr>
              <w:spacing w:after="40" w:before="40" w:line="240" w:lineRule="auto"/>
              <w:ind w:left="28" w:right="28" w:firstLine="0"/>
              <w:jc w:val="center"/>
            </w:pPr>
            <w:r>
              <w:rPr>
                <w:b w:val="0"/>
                <w:sz w:val="22"/>
              </w:rPr>
              <w:t>22.</w:t>
            </w:r>
          </w:p>
        </w:tc>
        <w:tc>
          <w:tcPr>
            <w:tcW w:type="dxa" w:w="1928"/>
          </w:tcPr>
          <w:p>
            <w:pPr>
              <w:spacing w:after="40" w:before="40" w:line="240" w:lineRule="auto"/>
              <w:ind w:left="28" w:right="28" w:firstLine="0"/>
              <w:jc w:val="left"/>
            </w:pPr>
            <w:r>
              <w:rPr>
                <w:b w:val="0"/>
                <w:sz w:val="22"/>
              </w:rPr>
              <w:t>VM</w:t>
            </w:r>
          </w:p>
        </w:tc>
        <w:tc>
          <w:tcPr>
            <w:tcW w:type="dxa" w:w="6236"/>
          </w:tcPr>
          <w:p>
            <w:pPr>
              <w:spacing w:after="40" w:before="40" w:line="240" w:lineRule="auto"/>
              <w:ind w:left="28" w:right="28" w:firstLine="0"/>
              <w:jc w:val="left"/>
            </w:pPr>
            <w:r>
              <w:rPr>
                <w:b w:val="0"/>
                <w:sz w:val="22"/>
              </w:rPr>
              <w:t>Virtual Machine</w:t>
            </w:r>
          </w:p>
        </w:tc>
      </w:tr>
    </w:tbl>
    <w:p w14:paraId="44419E8A" w14:textId="526BB5B0" w:rsidR="00C92FD4" w:rsidRPr="00841D4D" w:rsidRDefault="008331F7">
      <w:pPr>
        <w:pageBreakBefore/>
        <w:spacing w:after="392"/>
        <w:ind w:left="-5" w:right="488"/>
        <w:rPr>
          <w:b/>
          <w:bCs/>
        </w:rPr>
      </w:pPr>
      <w:r w:rsidRPr="00841D4D">
        <w:rPr>
          <w:b/>
          <w:bCs/>
        </w:rPr>
        <w:t xml:space="preserve">REFERENCES</w:t>
      </w:r>
    </w:p>
    <w:p w14:paraId="246BDDB7" w14:textId="77777777" w:rsidR="00C92FD4" w:rsidRDefault="008331F7">
      <w:pPr>
        <w:numPr>
          <w:ilvl w:val="0"/>
          <w:numId w:val="12"/>
        </w:numPr>
        <w:spacing w:after="205"/>
        <w:ind w:right="2" w:hanging="360"/>
        <w:jc w:val="both"/>
      </w:pPr>
      <w:r>
        <w:t xml:space="preserve">M. Armbrust et al., “A view of cloud computing,” Communications of the ACM, vol. 53, no. 4, pp. 50-58, 2010.</w:t>
      </w:r>
    </w:p>
    <w:p w14:paraId="246BDDB7" w14:textId="77777777" w:rsidR="00C92FD4" w:rsidRDefault="008331F7">
      <w:pPr>
        <w:numPr>
          <w:ilvl w:val="0"/>
          <w:numId w:val="12"/>
        </w:numPr>
        <w:spacing w:after="205"/>
        <w:ind w:right="2" w:hanging="360"/>
        <w:jc w:val="both"/>
      </w:pPr>
      <w:r>
        <w:t xml:space="preserve">P. Mell and T. Grance, “The NIST definition of cloud computing,” NIST Special Publication 800-145, 2011.</w:t>
      </w:r>
    </w:p>
    <w:p w14:paraId="246BDDB7" w14:textId="77777777" w:rsidR="00C92FD4" w:rsidRDefault="008331F7">
      <w:pPr>
        <w:numPr>
          <w:ilvl w:val="0"/>
          <w:numId w:val="12"/>
        </w:numPr>
        <w:spacing w:after="205"/>
        <w:ind w:right="2" w:hanging="360"/>
        <w:jc w:val="both"/>
      </w:pPr>
      <w:r>
        <w:t xml:space="preserve">FinOps Foundation, “What is FinOps?” https://www.finops.org/introduction/what-is-finops/</w:t>
      </w:r>
    </w:p>
    <w:p w14:paraId="246BDDB7" w14:textId="77777777" w:rsidR="00C92FD4" w:rsidRDefault="008331F7">
      <w:pPr>
        <w:numPr>
          <w:ilvl w:val="0"/>
          <w:numId w:val="12"/>
        </w:numPr>
        <w:spacing w:after="205"/>
        <w:ind w:right="2" w:hanging="360"/>
        <w:jc w:val="both"/>
      </w:pPr>
      <w:r>
        <w:t xml:space="preserve">Microsoft, “Azure Cost Management and Billing documentation,” Microsoft Learn. https://learn.microsoft.com/azure/cost-management-billing/</w:t>
      </w:r>
    </w:p>
    <w:p w14:paraId="246BDDB7" w14:textId="77777777" w:rsidR="00C92FD4" w:rsidRDefault="008331F7">
      <w:pPr>
        <w:numPr>
          <w:ilvl w:val="0"/>
          <w:numId w:val="12"/>
        </w:numPr>
        <w:spacing w:after="205"/>
        <w:ind w:right="2" w:hanging="360"/>
        <w:jc w:val="both"/>
      </w:pPr>
      <w:r>
        <w:t xml:space="preserve">V. Chandola, A. Banerjee and V. Kumar, “Anomaly detection: A survey,” ACM Computing Surveys, vol. 41, no. 3, 2009.</w:t>
      </w:r>
    </w:p>
    <w:p w14:paraId="246BDDB7" w14:textId="77777777" w:rsidR="00C92FD4" w:rsidRDefault="008331F7">
      <w:pPr>
        <w:numPr>
          <w:ilvl w:val="0"/>
          <w:numId w:val="12"/>
        </w:numPr>
        <w:spacing w:after="205"/>
        <w:ind w:right="2" w:hanging="360"/>
        <w:jc w:val="both"/>
      </w:pPr>
      <w:r>
        <w:t xml:space="preserve">B. Iglewicz and D. C. Hoaglin, How to Detect and Handle Outliers, ASQC Quality Press, 1993.</w:t>
      </w:r>
    </w:p>
    <w:p w14:paraId="246BDDB7" w14:textId="77777777" w:rsidR="00C92FD4" w:rsidRDefault="008331F7">
      <w:pPr>
        <w:numPr>
          <w:ilvl w:val="0"/>
          <w:numId w:val="12"/>
        </w:numPr>
        <w:spacing w:after="205"/>
        <w:ind w:right="2" w:hanging="360"/>
        <w:jc w:val="both"/>
      </w:pPr>
      <w:r>
        <w:t xml:space="preserve">C. C. Holt, “Forecasting seasonals and trends by exponentially weighted moving averages,” International Journal of Forecasting, vol. 20, no. 1, pp. 5-10, 2004.</w:t>
      </w:r>
    </w:p>
    <w:p w14:paraId="246BDDB7" w14:textId="77777777" w:rsidR="00C92FD4" w:rsidRDefault="008331F7">
      <w:pPr>
        <w:numPr>
          <w:ilvl w:val="0"/>
          <w:numId w:val="12"/>
        </w:numPr>
        <w:spacing w:after="205"/>
        <w:ind w:right="2" w:hanging="360"/>
        <w:jc w:val="both"/>
      </w:pPr>
      <w:r>
        <w:t xml:space="preserve">R. J. Hyndman and G. Athanasopoulos, Forecasting: Principles and Practice, 3rd ed., OTexts, 2021. https://otexts.com/fpp3/</w:t>
      </w:r>
    </w:p>
    <w:p w14:paraId="246BDDB7" w14:textId="77777777" w:rsidR="00C92FD4" w:rsidRDefault="008331F7">
      <w:pPr>
        <w:numPr>
          <w:ilvl w:val="0"/>
          <w:numId w:val="12"/>
        </w:numPr>
        <w:spacing w:after="205"/>
        <w:ind w:right="2" w:hanging="360"/>
        <w:jc w:val="both"/>
      </w:pPr>
      <w:r>
        <w:t xml:space="preserve">J. R. Storment and M. Fuller, Cloud FinOps, 2nd ed., O'Reilly Media, 2023.</w:t>
      </w:r>
    </w:p>
    <w:p w14:paraId="246BDDB7" w14:textId="77777777" w:rsidR="00C92FD4" w:rsidRDefault="008331F7">
      <w:pPr>
        <w:numPr>
          <w:ilvl w:val="0"/>
          <w:numId w:val="12"/>
        </w:numPr>
        <w:spacing w:after="205"/>
        <w:ind w:right="2" w:hanging="360"/>
        <w:jc w:val="both"/>
      </w:pPr>
      <w:r>
        <w:t xml:space="preserve">D. Hardt, Ed., “The OAuth 2.0 authorization framework,” RFC 6749, IETF, 2012.</w:t>
      </w:r>
    </w:p>
    <w:p w14:paraId="246BDDB7" w14:textId="77777777" w:rsidR="00C92FD4" w:rsidRDefault="008331F7">
      <w:pPr>
        <w:numPr>
          <w:ilvl w:val="0"/>
          <w:numId w:val="12"/>
        </w:numPr>
        <w:spacing w:after="205"/>
        <w:ind w:right="2" w:hanging="360"/>
        <w:jc w:val="both"/>
      </w:pPr>
      <w:r>
        <w:t xml:space="preserve">Microsoft, “Azure built-in roles,” Microsoft Learn. https://learn.microsoft.com/azure/role-based-access-control/built-in-roles</w:t>
      </w:r>
    </w:p>
    <w:p w14:paraId="246BDDB7" w14:textId="77777777" w:rsidR="00C92FD4" w:rsidRDefault="008331F7">
      <w:pPr>
        <w:numPr>
          <w:ilvl w:val="0"/>
          <w:numId w:val="12"/>
        </w:numPr>
        <w:spacing w:after="205"/>
        <w:ind w:right="2" w:hanging="360"/>
        <w:jc w:val="both"/>
      </w:pPr>
      <w:r>
        <w:t xml:space="preserve">Microsoft, “Azure Resource Manager REST API reference,” Microsoft Learn. https://learn.microsoft.com/rest/api/azure/</w:t>
      </w:r>
    </w:p>
    <w:p w14:paraId="246BDDB7" w14:textId="77777777" w:rsidR="00C92FD4" w:rsidRDefault="008331F7">
      <w:pPr>
        <w:numPr>
          <w:ilvl w:val="0"/>
          <w:numId w:val="12"/>
        </w:numPr>
        <w:spacing w:after="205"/>
        <w:ind w:right="2" w:hanging="360"/>
        <w:jc w:val="both"/>
      </w:pPr>
      <w:r>
        <w:t xml:space="preserve">C. Percival and S. Josefsson, “The scrypt password-based key derivation function,” RFC 7914, IETF, 2016.</w:t>
      </w:r>
    </w:p>
    <w:p w14:paraId="246BDDB7" w14:textId="77777777" w:rsidR="00C92FD4" w:rsidRDefault="008331F7">
      <w:pPr>
        <w:numPr>
          <w:ilvl w:val="0"/>
          <w:numId w:val="12"/>
        </w:numPr>
        <w:spacing w:after="205"/>
        <w:ind w:right="2" w:hanging="360"/>
        <w:jc w:val="both"/>
      </w:pPr>
      <w:r>
        <w:t xml:space="preserve">S. Ramirez, “FastAPI documentation.” https://fastapi.tiangolo.com/</w:t>
      </w:r>
    </w:p>
    <w:p w14:paraId="246BDDB7" w14:textId="77777777" w:rsidR="00C92FD4" w:rsidRDefault="008331F7">
      <w:pPr>
        <w:numPr>
          <w:ilvl w:val="0"/>
          <w:numId w:val="12"/>
        </w:numPr>
        <w:spacing w:after="205"/>
        <w:ind w:right="2" w:hanging="360"/>
        <w:jc w:val="both"/>
      </w:pPr>
      <w:r>
        <w:t xml:space="preserve">SQLAlchemy Project, “SQLAlchemy 2.0 documentation.” https://docs.sqlalchemy.org/</w:t>
      </w:r>
    </w:p>
    <w:sectPr w:rsidR="00C92FD4">
      <w:pgSz w:w="11920" w:h="16840"/>
      <w:pgMar w:top="1410" w:right="996" w:bottom="1189" w:left="118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796C0C" w14:textId="77777777" w:rsidR="00A7218B" w:rsidRDefault="00A7218B" w:rsidP="00F51F95">
      <w:pPr>
        <w:spacing w:after="0" w:line="240" w:lineRule="auto"/>
      </w:pPr>
      <w:r>
        <w:separator/>
      </w:r>
    </w:p>
  </w:endnote>
  <w:endnote w:type="continuationSeparator" w:id="0">
    <w:p w14:paraId="033083CA" w14:textId="77777777" w:rsidR="00A7218B" w:rsidRDefault="00A7218B" w:rsidP="00F51F9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Aptos Display">
    <w:altName w:val="Arial"/>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2055AC" w14:textId="77777777" w:rsidR="00A7218B" w:rsidRDefault="00A7218B" w:rsidP="00F51F95">
      <w:pPr>
        <w:spacing w:after="0" w:line="240" w:lineRule="auto"/>
      </w:pPr>
      <w:r>
        <w:separator/>
      </w:r>
    </w:p>
  </w:footnote>
  <w:footnote w:type="continuationSeparator" w:id="0">
    <w:p w14:paraId="7D064F64" w14:textId="77777777" w:rsidR="00A7218B" w:rsidRDefault="00A7218B" w:rsidP="00F51F9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DF56B4"/>
    <w:multiLevelType w:val="hybridMultilevel"/>
    <w:tmpl w:val="E250D26A"/>
    <w:lvl w:ilvl="0" w:tplc="F1D65D72">
      <w:numFmt w:val="bullet"/>
      <w:lvlText w:val="-"/>
      <w:lvlJc w:val="left"/>
      <w:pPr>
        <w:ind w:left="2998" w:hanging="360"/>
      </w:pPr>
      <w:rPr>
        <w:rFonts w:ascii="Times New Roman" w:eastAsia="Times New Roman" w:hAnsi="Times New Roman" w:cs="Times New Roman" w:hint="default"/>
      </w:rPr>
    </w:lvl>
    <w:lvl w:ilvl="1" w:tplc="40090003">
      <w:start w:val="1"/>
      <w:numFmt w:val="bullet"/>
      <w:lvlText w:val="o"/>
      <w:lvlJc w:val="left"/>
      <w:pPr>
        <w:ind w:left="2759" w:hanging="360"/>
      </w:pPr>
      <w:rPr>
        <w:rFonts w:ascii="Courier New" w:hAnsi="Courier New" w:cs="Courier New" w:hint="default"/>
      </w:rPr>
    </w:lvl>
    <w:lvl w:ilvl="2" w:tplc="40090005" w:tentative="1">
      <w:start w:val="1"/>
      <w:numFmt w:val="bullet"/>
      <w:lvlText w:val=""/>
      <w:lvlJc w:val="left"/>
      <w:pPr>
        <w:ind w:left="3479" w:hanging="360"/>
      </w:pPr>
      <w:rPr>
        <w:rFonts w:ascii="Wingdings" w:hAnsi="Wingdings" w:hint="default"/>
      </w:rPr>
    </w:lvl>
    <w:lvl w:ilvl="3" w:tplc="40090001" w:tentative="1">
      <w:start w:val="1"/>
      <w:numFmt w:val="bullet"/>
      <w:lvlText w:val=""/>
      <w:lvlJc w:val="left"/>
      <w:pPr>
        <w:ind w:left="4199" w:hanging="360"/>
      </w:pPr>
      <w:rPr>
        <w:rFonts w:ascii="Symbol" w:hAnsi="Symbol" w:hint="default"/>
      </w:rPr>
    </w:lvl>
    <w:lvl w:ilvl="4" w:tplc="40090003" w:tentative="1">
      <w:start w:val="1"/>
      <w:numFmt w:val="bullet"/>
      <w:lvlText w:val="o"/>
      <w:lvlJc w:val="left"/>
      <w:pPr>
        <w:ind w:left="4919" w:hanging="360"/>
      </w:pPr>
      <w:rPr>
        <w:rFonts w:ascii="Courier New" w:hAnsi="Courier New" w:cs="Courier New" w:hint="default"/>
      </w:rPr>
    </w:lvl>
    <w:lvl w:ilvl="5" w:tplc="40090005" w:tentative="1">
      <w:start w:val="1"/>
      <w:numFmt w:val="bullet"/>
      <w:lvlText w:val=""/>
      <w:lvlJc w:val="left"/>
      <w:pPr>
        <w:ind w:left="5639" w:hanging="360"/>
      </w:pPr>
      <w:rPr>
        <w:rFonts w:ascii="Wingdings" w:hAnsi="Wingdings" w:hint="default"/>
      </w:rPr>
    </w:lvl>
    <w:lvl w:ilvl="6" w:tplc="40090001" w:tentative="1">
      <w:start w:val="1"/>
      <w:numFmt w:val="bullet"/>
      <w:lvlText w:val=""/>
      <w:lvlJc w:val="left"/>
      <w:pPr>
        <w:ind w:left="6359" w:hanging="360"/>
      </w:pPr>
      <w:rPr>
        <w:rFonts w:ascii="Symbol" w:hAnsi="Symbol" w:hint="default"/>
      </w:rPr>
    </w:lvl>
    <w:lvl w:ilvl="7" w:tplc="40090003" w:tentative="1">
      <w:start w:val="1"/>
      <w:numFmt w:val="bullet"/>
      <w:lvlText w:val="o"/>
      <w:lvlJc w:val="left"/>
      <w:pPr>
        <w:ind w:left="7079" w:hanging="360"/>
      </w:pPr>
      <w:rPr>
        <w:rFonts w:ascii="Courier New" w:hAnsi="Courier New" w:cs="Courier New" w:hint="default"/>
      </w:rPr>
    </w:lvl>
    <w:lvl w:ilvl="8" w:tplc="40090005" w:tentative="1">
      <w:start w:val="1"/>
      <w:numFmt w:val="bullet"/>
      <w:lvlText w:val=""/>
      <w:lvlJc w:val="left"/>
      <w:pPr>
        <w:ind w:left="7799" w:hanging="360"/>
      </w:pPr>
      <w:rPr>
        <w:rFonts w:ascii="Wingdings" w:hAnsi="Wingdings" w:hint="default"/>
      </w:rPr>
    </w:lvl>
  </w:abstractNum>
  <w:abstractNum w:abstractNumId="1" w15:restartNumberingAfterBreak="0">
    <w:nsid w:val="0F94422F"/>
    <w:multiLevelType w:val="hybridMultilevel"/>
    <w:tmpl w:val="8A544A9A"/>
    <w:lvl w:ilvl="0" w:tplc="4B32135A">
      <w:start w:val="1"/>
      <w:numFmt w:val="bullet"/>
      <w:lvlText w:val="-"/>
      <w:lvlJc w:val="left"/>
      <w:pPr>
        <w:ind w:left="163"/>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DAD25C14">
      <w:start w:val="1"/>
      <w:numFmt w:val="bullet"/>
      <w:lvlText w:val="o"/>
      <w:lvlJc w:val="left"/>
      <w:pPr>
        <w:ind w:left="10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2" w:tplc="D108C5D6">
      <w:start w:val="1"/>
      <w:numFmt w:val="bullet"/>
      <w:lvlText w:val="▪"/>
      <w:lvlJc w:val="left"/>
      <w:pPr>
        <w:ind w:left="180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3" w:tplc="1632FBF6">
      <w:start w:val="1"/>
      <w:numFmt w:val="bullet"/>
      <w:lvlText w:val="•"/>
      <w:lvlJc w:val="left"/>
      <w:pPr>
        <w:ind w:left="25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4" w:tplc="B2C24AA6">
      <w:start w:val="1"/>
      <w:numFmt w:val="bullet"/>
      <w:lvlText w:val="o"/>
      <w:lvlJc w:val="left"/>
      <w:pPr>
        <w:ind w:left="324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5" w:tplc="1730FE00">
      <w:start w:val="1"/>
      <w:numFmt w:val="bullet"/>
      <w:lvlText w:val="▪"/>
      <w:lvlJc w:val="left"/>
      <w:pPr>
        <w:ind w:left="396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6" w:tplc="ED88113C">
      <w:start w:val="1"/>
      <w:numFmt w:val="bullet"/>
      <w:lvlText w:val="•"/>
      <w:lvlJc w:val="left"/>
      <w:pPr>
        <w:ind w:left="46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7" w:tplc="677EA2D8">
      <w:start w:val="1"/>
      <w:numFmt w:val="bullet"/>
      <w:lvlText w:val="o"/>
      <w:lvlJc w:val="left"/>
      <w:pPr>
        <w:ind w:left="540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8" w:tplc="C7105804">
      <w:start w:val="1"/>
      <w:numFmt w:val="bullet"/>
      <w:lvlText w:val="▪"/>
      <w:lvlJc w:val="left"/>
      <w:pPr>
        <w:ind w:left="61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abstractNum>
  <w:abstractNum w:abstractNumId="2" w15:restartNumberingAfterBreak="0">
    <w:nsid w:val="103A2ABD"/>
    <w:multiLevelType w:val="hybridMultilevel"/>
    <w:tmpl w:val="9D3ED066"/>
    <w:lvl w:ilvl="0" w:tplc="93163428">
      <w:start w:val="1"/>
      <w:numFmt w:val="bullet"/>
      <w:lvlText w:val="-"/>
      <w:lvlJc w:val="left"/>
      <w:pPr>
        <w:ind w:left="163"/>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2EFCDF5C">
      <w:start w:val="1"/>
      <w:numFmt w:val="bullet"/>
      <w:lvlText w:val="o"/>
      <w:lvlJc w:val="left"/>
      <w:pPr>
        <w:ind w:left="10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2" w:tplc="730E66F6">
      <w:start w:val="1"/>
      <w:numFmt w:val="bullet"/>
      <w:lvlText w:val="▪"/>
      <w:lvlJc w:val="left"/>
      <w:pPr>
        <w:ind w:left="180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3" w:tplc="85EE5AC8">
      <w:start w:val="1"/>
      <w:numFmt w:val="bullet"/>
      <w:lvlText w:val="•"/>
      <w:lvlJc w:val="left"/>
      <w:pPr>
        <w:ind w:left="25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4" w:tplc="2C760BD2">
      <w:start w:val="1"/>
      <w:numFmt w:val="bullet"/>
      <w:lvlText w:val="o"/>
      <w:lvlJc w:val="left"/>
      <w:pPr>
        <w:ind w:left="324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5" w:tplc="CA7A5D04">
      <w:start w:val="1"/>
      <w:numFmt w:val="bullet"/>
      <w:lvlText w:val="▪"/>
      <w:lvlJc w:val="left"/>
      <w:pPr>
        <w:ind w:left="396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6" w:tplc="FC9EF108">
      <w:start w:val="1"/>
      <w:numFmt w:val="bullet"/>
      <w:lvlText w:val="•"/>
      <w:lvlJc w:val="left"/>
      <w:pPr>
        <w:ind w:left="46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7" w:tplc="57E42E7A">
      <w:start w:val="1"/>
      <w:numFmt w:val="bullet"/>
      <w:lvlText w:val="o"/>
      <w:lvlJc w:val="left"/>
      <w:pPr>
        <w:ind w:left="540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8" w:tplc="462084D0">
      <w:start w:val="1"/>
      <w:numFmt w:val="bullet"/>
      <w:lvlText w:val="▪"/>
      <w:lvlJc w:val="left"/>
      <w:pPr>
        <w:ind w:left="61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abstractNum>
  <w:abstractNum w:abstractNumId="3" w15:restartNumberingAfterBreak="0">
    <w:nsid w:val="166607BC"/>
    <w:multiLevelType w:val="hybridMultilevel"/>
    <w:tmpl w:val="EB70B4BE"/>
    <w:lvl w:ilvl="0" w:tplc="87AA0A84">
      <w:start w:val="1"/>
      <w:numFmt w:val="bullet"/>
      <w:lvlText w:val="-"/>
      <w:lvlJc w:val="left"/>
      <w:pPr>
        <w:ind w:left="163"/>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D1D2047E">
      <w:start w:val="1"/>
      <w:numFmt w:val="bullet"/>
      <w:lvlText w:val="o"/>
      <w:lvlJc w:val="left"/>
      <w:pPr>
        <w:ind w:left="10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2" w:tplc="D18EBF7A">
      <w:start w:val="1"/>
      <w:numFmt w:val="bullet"/>
      <w:lvlText w:val="▪"/>
      <w:lvlJc w:val="left"/>
      <w:pPr>
        <w:ind w:left="180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3" w:tplc="58947C16">
      <w:start w:val="1"/>
      <w:numFmt w:val="bullet"/>
      <w:lvlText w:val="•"/>
      <w:lvlJc w:val="left"/>
      <w:pPr>
        <w:ind w:left="25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4" w:tplc="F8243752">
      <w:start w:val="1"/>
      <w:numFmt w:val="bullet"/>
      <w:lvlText w:val="o"/>
      <w:lvlJc w:val="left"/>
      <w:pPr>
        <w:ind w:left="324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5" w:tplc="CFA46D96">
      <w:start w:val="1"/>
      <w:numFmt w:val="bullet"/>
      <w:lvlText w:val="▪"/>
      <w:lvlJc w:val="left"/>
      <w:pPr>
        <w:ind w:left="396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6" w:tplc="A7A017B2">
      <w:start w:val="1"/>
      <w:numFmt w:val="bullet"/>
      <w:lvlText w:val="•"/>
      <w:lvlJc w:val="left"/>
      <w:pPr>
        <w:ind w:left="46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7" w:tplc="71625C06">
      <w:start w:val="1"/>
      <w:numFmt w:val="bullet"/>
      <w:lvlText w:val="o"/>
      <w:lvlJc w:val="left"/>
      <w:pPr>
        <w:ind w:left="540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8" w:tplc="C8EA3376">
      <w:start w:val="1"/>
      <w:numFmt w:val="bullet"/>
      <w:lvlText w:val="▪"/>
      <w:lvlJc w:val="left"/>
      <w:pPr>
        <w:ind w:left="61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abstractNum>
  <w:abstractNum w:abstractNumId="4" w15:restartNumberingAfterBreak="0">
    <w:nsid w:val="18650677"/>
    <w:multiLevelType w:val="hybridMultilevel"/>
    <w:tmpl w:val="80EE8DB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1D9F1F91"/>
    <w:multiLevelType w:val="multilevel"/>
    <w:tmpl w:val="7D3CF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36859C7"/>
    <w:multiLevelType w:val="multilevel"/>
    <w:tmpl w:val="D8C6A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0467B73"/>
    <w:multiLevelType w:val="hybridMultilevel"/>
    <w:tmpl w:val="7A9A0ADA"/>
    <w:lvl w:ilvl="0" w:tplc="8DB6E23E">
      <w:start w:val="1"/>
      <w:numFmt w:val="bullet"/>
      <w:lvlText w:val="●"/>
      <w:lvlJc w:val="left"/>
      <w:pPr>
        <w:ind w:left="705"/>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0BA40E74">
      <w:start w:val="1"/>
      <w:numFmt w:val="bullet"/>
      <w:lvlText w:val="o"/>
      <w:lvlJc w:val="left"/>
      <w:pPr>
        <w:ind w:left="14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BB48388C">
      <w:start w:val="1"/>
      <w:numFmt w:val="bullet"/>
      <w:lvlText w:val="▪"/>
      <w:lvlJc w:val="left"/>
      <w:pPr>
        <w:ind w:left="21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A7DEA0EA">
      <w:start w:val="1"/>
      <w:numFmt w:val="bullet"/>
      <w:lvlText w:val="•"/>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9B40728E">
      <w:start w:val="1"/>
      <w:numFmt w:val="bullet"/>
      <w:lvlText w:val="o"/>
      <w:lvlJc w:val="left"/>
      <w:pPr>
        <w:ind w:left="36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34DA119A">
      <w:start w:val="1"/>
      <w:numFmt w:val="bullet"/>
      <w:lvlText w:val="▪"/>
      <w:lvlJc w:val="left"/>
      <w:pPr>
        <w:ind w:left="43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A6441508">
      <w:start w:val="1"/>
      <w:numFmt w:val="bullet"/>
      <w:lvlText w:val="•"/>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3C7248EA">
      <w:start w:val="1"/>
      <w:numFmt w:val="bullet"/>
      <w:lvlText w:val="o"/>
      <w:lvlJc w:val="left"/>
      <w:pPr>
        <w:ind w:left="57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8A0467A0">
      <w:start w:val="1"/>
      <w:numFmt w:val="bullet"/>
      <w:lvlText w:val="▪"/>
      <w:lvlJc w:val="left"/>
      <w:pPr>
        <w:ind w:left="64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8" w15:restartNumberingAfterBreak="0">
    <w:nsid w:val="439A2ADC"/>
    <w:multiLevelType w:val="hybridMultilevel"/>
    <w:tmpl w:val="D478C0CE"/>
    <w:lvl w:ilvl="0" w:tplc="3FA60DB6">
      <w:start w:val="1"/>
      <w:numFmt w:val="bullet"/>
      <w:lvlText w:val="●"/>
      <w:lvlJc w:val="left"/>
      <w:pPr>
        <w:ind w:left="705"/>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84B21710">
      <w:start w:val="1"/>
      <w:numFmt w:val="bullet"/>
      <w:lvlText w:val="o"/>
      <w:lvlJc w:val="left"/>
      <w:pPr>
        <w:ind w:left="14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262EFAB0">
      <w:start w:val="1"/>
      <w:numFmt w:val="bullet"/>
      <w:lvlText w:val="▪"/>
      <w:lvlJc w:val="left"/>
      <w:pPr>
        <w:ind w:left="21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E99C882A">
      <w:start w:val="1"/>
      <w:numFmt w:val="bullet"/>
      <w:lvlText w:val="•"/>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23D87318">
      <w:start w:val="1"/>
      <w:numFmt w:val="bullet"/>
      <w:lvlText w:val="o"/>
      <w:lvlJc w:val="left"/>
      <w:pPr>
        <w:ind w:left="36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02F83E6A">
      <w:start w:val="1"/>
      <w:numFmt w:val="bullet"/>
      <w:lvlText w:val="▪"/>
      <w:lvlJc w:val="left"/>
      <w:pPr>
        <w:ind w:left="43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F82A204C">
      <w:start w:val="1"/>
      <w:numFmt w:val="bullet"/>
      <w:lvlText w:val="•"/>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62FAA55C">
      <w:start w:val="1"/>
      <w:numFmt w:val="bullet"/>
      <w:lvlText w:val="o"/>
      <w:lvlJc w:val="left"/>
      <w:pPr>
        <w:ind w:left="57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3FA05682">
      <w:start w:val="1"/>
      <w:numFmt w:val="bullet"/>
      <w:lvlText w:val="▪"/>
      <w:lvlJc w:val="left"/>
      <w:pPr>
        <w:ind w:left="64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9" w15:restartNumberingAfterBreak="0">
    <w:nsid w:val="45162B29"/>
    <w:multiLevelType w:val="hybridMultilevel"/>
    <w:tmpl w:val="E66E8906"/>
    <w:lvl w:ilvl="0" w:tplc="56CA1B3C">
      <w:start w:val="1"/>
      <w:numFmt w:val="bullet"/>
      <w:lvlText w:val="-"/>
      <w:lvlJc w:val="left"/>
      <w:pPr>
        <w:ind w:left="163"/>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13A633B0">
      <w:start w:val="1"/>
      <w:numFmt w:val="bullet"/>
      <w:lvlText w:val="o"/>
      <w:lvlJc w:val="left"/>
      <w:pPr>
        <w:ind w:left="10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2" w:tplc="7204A1F0">
      <w:start w:val="1"/>
      <w:numFmt w:val="bullet"/>
      <w:lvlText w:val="▪"/>
      <w:lvlJc w:val="left"/>
      <w:pPr>
        <w:ind w:left="180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3" w:tplc="26142456">
      <w:start w:val="1"/>
      <w:numFmt w:val="bullet"/>
      <w:lvlText w:val="•"/>
      <w:lvlJc w:val="left"/>
      <w:pPr>
        <w:ind w:left="25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4" w:tplc="3EA247E4">
      <w:start w:val="1"/>
      <w:numFmt w:val="bullet"/>
      <w:lvlText w:val="o"/>
      <w:lvlJc w:val="left"/>
      <w:pPr>
        <w:ind w:left="324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5" w:tplc="739CA616">
      <w:start w:val="1"/>
      <w:numFmt w:val="bullet"/>
      <w:lvlText w:val="▪"/>
      <w:lvlJc w:val="left"/>
      <w:pPr>
        <w:ind w:left="396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6" w:tplc="2E62C634">
      <w:start w:val="1"/>
      <w:numFmt w:val="bullet"/>
      <w:lvlText w:val="•"/>
      <w:lvlJc w:val="left"/>
      <w:pPr>
        <w:ind w:left="46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7" w:tplc="6B367BA6">
      <w:start w:val="1"/>
      <w:numFmt w:val="bullet"/>
      <w:lvlText w:val="o"/>
      <w:lvlJc w:val="left"/>
      <w:pPr>
        <w:ind w:left="540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8" w:tplc="2632D51A">
      <w:start w:val="1"/>
      <w:numFmt w:val="bullet"/>
      <w:lvlText w:val="▪"/>
      <w:lvlJc w:val="left"/>
      <w:pPr>
        <w:ind w:left="61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abstractNum>
  <w:abstractNum w:abstractNumId="10" w15:restartNumberingAfterBreak="0">
    <w:nsid w:val="45AF7AF9"/>
    <w:multiLevelType w:val="hybridMultilevel"/>
    <w:tmpl w:val="60CA816A"/>
    <w:lvl w:ilvl="0" w:tplc="F1D65D72">
      <w:numFmt w:val="bullet"/>
      <w:lvlText w:val="-"/>
      <w:lvlJc w:val="left"/>
      <w:pPr>
        <w:ind w:left="1679" w:hanging="360"/>
      </w:pPr>
      <w:rPr>
        <w:rFonts w:ascii="Times New Roman" w:eastAsia="Times New Roman" w:hAnsi="Times New Roman" w:cs="Times New Roman" w:hint="default"/>
      </w:rPr>
    </w:lvl>
    <w:lvl w:ilvl="1" w:tplc="40090003" w:tentative="1">
      <w:start w:val="1"/>
      <w:numFmt w:val="bullet"/>
      <w:lvlText w:val="o"/>
      <w:lvlJc w:val="left"/>
      <w:pPr>
        <w:ind w:left="2399" w:hanging="360"/>
      </w:pPr>
      <w:rPr>
        <w:rFonts w:ascii="Courier New" w:hAnsi="Courier New" w:cs="Courier New" w:hint="default"/>
      </w:rPr>
    </w:lvl>
    <w:lvl w:ilvl="2" w:tplc="40090005" w:tentative="1">
      <w:start w:val="1"/>
      <w:numFmt w:val="bullet"/>
      <w:lvlText w:val=""/>
      <w:lvlJc w:val="left"/>
      <w:pPr>
        <w:ind w:left="3119" w:hanging="360"/>
      </w:pPr>
      <w:rPr>
        <w:rFonts w:ascii="Wingdings" w:hAnsi="Wingdings" w:hint="default"/>
      </w:rPr>
    </w:lvl>
    <w:lvl w:ilvl="3" w:tplc="40090001" w:tentative="1">
      <w:start w:val="1"/>
      <w:numFmt w:val="bullet"/>
      <w:lvlText w:val=""/>
      <w:lvlJc w:val="left"/>
      <w:pPr>
        <w:ind w:left="3839" w:hanging="360"/>
      </w:pPr>
      <w:rPr>
        <w:rFonts w:ascii="Symbol" w:hAnsi="Symbol" w:hint="default"/>
      </w:rPr>
    </w:lvl>
    <w:lvl w:ilvl="4" w:tplc="40090003" w:tentative="1">
      <w:start w:val="1"/>
      <w:numFmt w:val="bullet"/>
      <w:lvlText w:val="o"/>
      <w:lvlJc w:val="left"/>
      <w:pPr>
        <w:ind w:left="4559" w:hanging="360"/>
      </w:pPr>
      <w:rPr>
        <w:rFonts w:ascii="Courier New" w:hAnsi="Courier New" w:cs="Courier New" w:hint="default"/>
      </w:rPr>
    </w:lvl>
    <w:lvl w:ilvl="5" w:tplc="40090005" w:tentative="1">
      <w:start w:val="1"/>
      <w:numFmt w:val="bullet"/>
      <w:lvlText w:val=""/>
      <w:lvlJc w:val="left"/>
      <w:pPr>
        <w:ind w:left="5279" w:hanging="360"/>
      </w:pPr>
      <w:rPr>
        <w:rFonts w:ascii="Wingdings" w:hAnsi="Wingdings" w:hint="default"/>
      </w:rPr>
    </w:lvl>
    <w:lvl w:ilvl="6" w:tplc="40090001" w:tentative="1">
      <w:start w:val="1"/>
      <w:numFmt w:val="bullet"/>
      <w:lvlText w:val=""/>
      <w:lvlJc w:val="left"/>
      <w:pPr>
        <w:ind w:left="5999" w:hanging="360"/>
      </w:pPr>
      <w:rPr>
        <w:rFonts w:ascii="Symbol" w:hAnsi="Symbol" w:hint="default"/>
      </w:rPr>
    </w:lvl>
    <w:lvl w:ilvl="7" w:tplc="40090003" w:tentative="1">
      <w:start w:val="1"/>
      <w:numFmt w:val="bullet"/>
      <w:lvlText w:val="o"/>
      <w:lvlJc w:val="left"/>
      <w:pPr>
        <w:ind w:left="6719" w:hanging="360"/>
      </w:pPr>
      <w:rPr>
        <w:rFonts w:ascii="Courier New" w:hAnsi="Courier New" w:cs="Courier New" w:hint="default"/>
      </w:rPr>
    </w:lvl>
    <w:lvl w:ilvl="8" w:tplc="40090005" w:tentative="1">
      <w:start w:val="1"/>
      <w:numFmt w:val="bullet"/>
      <w:lvlText w:val=""/>
      <w:lvlJc w:val="left"/>
      <w:pPr>
        <w:ind w:left="7439" w:hanging="360"/>
      </w:pPr>
      <w:rPr>
        <w:rFonts w:ascii="Wingdings" w:hAnsi="Wingdings" w:hint="default"/>
      </w:rPr>
    </w:lvl>
  </w:abstractNum>
  <w:abstractNum w:abstractNumId="11" w15:restartNumberingAfterBreak="0">
    <w:nsid w:val="474C6A4A"/>
    <w:multiLevelType w:val="hybridMultilevel"/>
    <w:tmpl w:val="F37ED0A4"/>
    <w:lvl w:ilvl="0" w:tplc="A1D02EF6">
      <w:start w:val="1"/>
      <w:numFmt w:val="decimal"/>
      <w:lvlText w:val="%1."/>
      <w:lvlJc w:val="left"/>
      <w:pPr>
        <w:ind w:left="7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D82CC2E8">
      <w:start w:val="1"/>
      <w:numFmt w:val="lowerLetter"/>
      <w:lvlText w:val="%2"/>
      <w:lvlJc w:val="left"/>
      <w:pPr>
        <w:ind w:left="1251"/>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2" w:tplc="F93ABDC4">
      <w:start w:val="1"/>
      <w:numFmt w:val="lowerRoman"/>
      <w:lvlText w:val="%3"/>
      <w:lvlJc w:val="left"/>
      <w:pPr>
        <w:ind w:left="1971"/>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3" w:tplc="B882F156">
      <w:start w:val="1"/>
      <w:numFmt w:val="decimal"/>
      <w:lvlText w:val="%4"/>
      <w:lvlJc w:val="left"/>
      <w:pPr>
        <w:ind w:left="2691"/>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4" w:tplc="2CEE0594">
      <w:start w:val="1"/>
      <w:numFmt w:val="lowerLetter"/>
      <w:lvlText w:val="%5"/>
      <w:lvlJc w:val="left"/>
      <w:pPr>
        <w:ind w:left="3411"/>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5" w:tplc="45AE8160">
      <w:start w:val="1"/>
      <w:numFmt w:val="lowerRoman"/>
      <w:lvlText w:val="%6"/>
      <w:lvlJc w:val="left"/>
      <w:pPr>
        <w:ind w:left="4131"/>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6" w:tplc="B0D43054">
      <w:start w:val="1"/>
      <w:numFmt w:val="decimal"/>
      <w:lvlText w:val="%7"/>
      <w:lvlJc w:val="left"/>
      <w:pPr>
        <w:ind w:left="4851"/>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7" w:tplc="805E0F16">
      <w:start w:val="1"/>
      <w:numFmt w:val="lowerLetter"/>
      <w:lvlText w:val="%8"/>
      <w:lvlJc w:val="left"/>
      <w:pPr>
        <w:ind w:left="5571"/>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8" w:tplc="30C678CC">
      <w:start w:val="1"/>
      <w:numFmt w:val="lowerRoman"/>
      <w:lvlText w:val="%9"/>
      <w:lvlJc w:val="left"/>
      <w:pPr>
        <w:ind w:left="6291"/>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abstractNum>
  <w:abstractNum w:abstractNumId="12" w15:restartNumberingAfterBreak="0">
    <w:nsid w:val="4E0E248C"/>
    <w:multiLevelType w:val="hybridMultilevel"/>
    <w:tmpl w:val="7C52C53A"/>
    <w:lvl w:ilvl="0" w:tplc="BC50DF14">
      <w:start w:val="1"/>
      <w:numFmt w:val="bullet"/>
      <w:lvlText w:val="-"/>
      <w:lvlJc w:val="left"/>
      <w:pPr>
        <w:ind w:left="163"/>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94589D14">
      <w:start w:val="1"/>
      <w:numFmt w:val="bullet"/>
      <w:lvlText w:val="o"/>
      <w:lvlJc w:val="left"/>
      <w:pPr>
        <w:ind w:left="10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2" w:tplc="B2143644">
      <w:start w:val="1"/>
      <w:numFmt w:val="bullet"/>
      <w:lvlText w:val="▪"/>
      <w:lvlJc w:val="left"/>
      <w:pPr>
        <w:ind w:left="180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3" w:tplc="569C105C">
      <w:start w:val="1"/>
      <w:numFmt w:val="bullet"/>
      <w:lvlText w:val="•"/>
      <w:lvlJc w:val="left"/>
      <w:pPr>
        <w:ind w:left="25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4" w:tplc="E2BCCA36">
      <w:start w:val="1"/>
      <w:numFmt w:val="bullet"/>
      <w:lvlText w:val="o"/>
      <w:lvlJc w:val="left"/>
      <w:pPr>
        <w:ind w:left="324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5" w:tplc="10C22D0C">
      <w:start w:val="1"/>
      <w:numFmt w:val="bullet"/>
      <w:lvlText w:val="▪"/>
      <w:lvlJc w:val="left"/>
      <w:pPr>
        <w:ind w:left="396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6" w:tplc="99F259C6">
      <w:start w:val="1"/>
      <w:numFmt w:val="bullet"/>
      <w:lvlText w:val="•"/>
      <w:lvlJc w:val="left"/>
      <w:pPr>
        <w:ind w:left="46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7" w:tplc="574C5836">
      <w:start w:val="1"/>
      <w:numFmt w:val="bullet"/>
      <w:lvlText w:val="o"/>
      <w:lvlJc w:val="left"/>
      <w:pPr>
        <w:ind w:left="540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8" w:tplc="A20C2844">
      <w:start w:val="1"/>
      <w:numFmt w:val="bullet"/>
      <w:lvlText w:val="▪"/>
      <w:lvlJc w:val="left"/>
      <w:pPr>
        <w:ind w:left="61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abstractNum>
  <w:abstractNum w:abstractNumId="13" w15:restartNumberingAfterBreak="0">
    <w:nsid w:val="61A42AD6"/>
    <w:multiLevelType w:val="multilevel"/>
    <w:tmpl w:val="F9C4925E"/>
    <w:lvl w:ilvl="0">
      <w:start w:val="1"/>
      <w:numFmt w:val="decimal"/>
      <w:lvlText w:val="%1"/>
      <w:lvlJc w:val="left"/>
      <w:pPr>
        <w:ind w:left="2379"/>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1">
      <w:start w:val="1"/>
      <w:numFmt w:val="decimal"/>
      <w:lvlText w:val="%1.%2"/>
      <w:lvlJc w:val="left"/>
      <w:pPr>
        <w:ind w:left="2837"/>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2">
      <w:start w:val="1"/>
      <w:numFmt w:val="decimal"/>
      <w:lvlText w:val="%1.%2.%3"/>
      <w:lvlJc w:val="left"/>
      <w:pPr>
        <w:ind w:left="453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3">
      <w:start w:val="1"/>
      <w:numFmt w:val="decimal"/>
      <w:lvlText w:val="%4"/>
      <w:lvlJc w:val="left"/>
      <w:pPr>
        <w:ind w:left="4522"/>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4">
      <w:start w:val="1"/>
      <w:numFmt w:val="lowerLetter"/>
      <w:lvlText w:val="%5"/>
      <w:lvlJc w:val="left"/>
      <w:pPr>
        <w:ind w:left="5242"/>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5">
      <w:start w:val="1"/>
      <w:numFmt w:val="lowerRoman"/>
      <w:lvlText w:val="%6"/>
      <w:lvlJc w:val="left"/>
      <w:pPr>
        <w:ind w:left="5962"/>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6">
      <w:start w:val="1"/>
      <w:numFmt w:val="decimal"/>
      <w:lvlText w:val="%7"/>
      <w:lvlJc w:val="left"/>
      <w:pPr>
        <w:ind w:left="6682"/>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7">
      <w:start w:val="1"/>
      <w:numFmt w:val="lowerLetter"/>
      <w:lvlText w:val="%8"/>
      <w:lvlJc w:val="left"/>
      <w:pPr>
        <w:ind w:left="7402"/>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8">
      <w:start w:val="1"/>
      <w:numFmt w:val="lowerRoman"/>
      <w:lvlText w:val="%9"/>
      <w:lvlJc w:val="left"/>
      <w:pPr>
        <w:ind w:left="8122"/>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abstractNum>
  <w:abstractNum w:abstractNumId="14" w15:restartNumberingAfterBreak="0">
    <w:nsid w:val="68862DBD"/>
    <w:multiLevelType w:val="hybridMultilevel"/>
    <w:tmpl w:val="AF8E5C28"/>
    <w:lvl w:ilvl="0" w:tplc="C096D2BA">
      <w:start w:val="1"/>
      <w:numFmt w:val="bullet"/>
      <w:lvlText w:val="-"/>
      <w:lvlJc w:val="left"/>
      <w:pPr>
        <w:ind w:left="163"/>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1" w:tplc="BC720E52">
      <w:start w:val="1"/>
      <w:numFmt w:val="bullet"/>
      <w:lvlText w:val="o"/>
      <w:lvlJc w:val="left"/>
      <w:pPr>
        <w:ind w:left="1080"/>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2" w:tplc="C584F522">
      <w:start w:val="1"/>
      <w:numFmt w:val="bullet"/>
      <w:lvlText w:val="▪"/>
      <w:lvlJc w:val="left"/>
      <w:pPr>
        <w:ind w:left="1800"/>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3" w:tplc="B13018FE">
      <w:start w:val="1"/>
      <w:numFmt w:val="bullet"/>
      <w:lvlText w:val="•"/>
      <w:lvlJc w:val="left"/>
      <w:pPr>
        <w:ind w:left="2520"/>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4" w:tplc="26C81814">
      <w:start w:val="1"/>
      <w:numFmt w:val="bullet"/>
      <w:lvlText w:val="o"/>
      <w:lvlJc w:val="left"/>
      <w:pPr>
        <w:ind w:left="3240"/>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5" w:tplc="02804B3C">
      <w:start w:val="1"/>
      <w:numFmt w:val="bullet"/>
      <w:lvlText w:val="▪"/>
      <w:lvlJc w:val="left"/>
      <w:pPr>
        <w:ind w:left="3960"/>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6" w:tplc="A606AB9A">
      <w:start w:val="1"/>
      <w:numFmt w:val="bullet"/>
      <w:lvlText w:val="•"/>
      <w:lvlJc w:val="left"/>
      <w:pPr>
        <w:ind w:left="4680"/>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7" w:tplc="AE160A9A">
      <w:start w:val="1"/>
      <w:numFmt w:val="bullet"/>
      <w:lvlText w:val="o"/>
      <w:lvlJc w:val="left"/>
      <w:pPr>
        <w:ind w:left="5400"/>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8" w:tplc="399EC8EC">
      <w:start w:val="1"/>
      <w:numFmt w:val="bullet"/>
      <w:lvlText w:val="▪"/>
      <w:lvlJc w:val="left"/>
      <w:pPr>
        <w:ind w:left="6120"/>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abstractNum>
  <w:abstractNum w:abstractNumId="15" w15:restartNumberingAfterBreak="0">
    <w:nsid w:val="6AC56686"/>
    <w:multiLevelType w:val="hybridMultilevel"/>
    <w:tmpl w:val="D1B6E39E"/>
    <w:lvl w:ilvl="0" w:tplc="C3AE7C9C">
      <w:start w:val="1"/>
      <w:numFmt w:val="bullet"/>
      <w:lvlText w:val="●"/>
      <w:lvlJc w:val="left"/>
      <w:pPr>
        <w:ind w:left="705"/>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D96218BC">
      <w:start w:val="1"/>
      <w:numFmt w:val="bullet"/>
      <w:lvlText w:val="o"/>
      <w:lvlJc w:val="left"/>
      <w:pPr>
        <w:ind w:left="14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271499C4">
      <w:start w:val="1"/>
      <w:numFmt w:val="bullet"/>
      <w:lvlText w:val="▪"/>
      <w:lvlJc w:val="left"/>
      <w:pPr>
        <w:ind w:left="21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796A3962">
      <w:start w:val="1"/>
      <w:numFmt w:val="bullet"/>
      <w:lvlText w:val="•"/>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E38AD5CA">
      <w:start w:val="1"/>
      <w:numFmt w:val="bullet"/>
      <w:lvlText w:val="o"/>
      <w:lvlJc w:val="left"/>
      <w:pPr>
        <w:ind w:left="36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21A6394E">
      <w:start w:val="1"/>
      <w:numFmt w:val="bullet"/>
      <w:lvlText w:val="▪"/>
      <w:lvlJc w:val="left"/>
      <w:pPr>
        <w:ind w:left="43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C3A2BFC2">
      <w:start w:val="1"/>
      <w:numFmt w:val="bullet"/>
      <w:lvlText w:val="•"/>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FD6A4F48">
      <w:start w:val="1"/>
      <w:numFmt w:val="bullet"/>
      <w:lvlText w:val="o"/>
      <w:lvlJc w:val="left"/>
      <w:pPr>
        <w:ind w:left="57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FB56A046">
      <w:start w:val="1"/>
      <w:numFmt w:val="bullet"/>
      <w:lvlText w:val="▪"/>
      <w:lvlJc w:val="left"/>
      <w:pPr>
        <w:ind w:left="64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16" w15:restartNumberingAfterBreak="0">
    <w:nsid w:val="6EC541A6"/>
    <w:multiLevelType w:val="hybridMultilevel"/>
    <w:tmpl w:val="7C6A5250"/>
    <w:lvl w:ilvl="0" w:tplc="40090001">
      <w:start w:val="1"/>
      <w:numFmt w:val="bullet"/>
      <w:lvlText w:val=""/>
      <w:lvlJc w:val="left"/>
      <w:pPr>
        <w:ind w:left="705" w:hanging="360"/>
      </w:pPr>
      <w:rPr>
        <w:rFonts w:ascii="Symbol" w:hAnsi="Symbol" w:hint="default"/>
      </w:rPr>
    </w:lvl>
    <w:lvl w:ilvl="1" w:tplc="40090003" w:tentative="1">
      <w:start w:val="1"/>
      <w:numFmt w:val="bullet"/>
      <w:lvlText w:val="o"/>
      <w:lvlJc w:val="left"/>
      <w:pPr>
        <w:ind w:left="1425" w:hanging="360"/>
      </w:pPr>
      <w:rPr>
        <w:rFonts w:ascii="Courier New" w:hAnsi="Courier New" w:cs="Courier New" w:hint="default"/>
      </w:rPr>
    </w:lvl>
    <w:lvl w:ilvl="2" w:tplc="40090005" w:tentative="1">
      <w:start w:val="1"/>
      <w:numFmt w:val="bullet"/>
      <w:lvlText w:val=""/>
      <w:lvlJc w:val="left"/>
      <w:pPr>
        <w:ind w:left="2145" w:hanging="360"/>
      </w:pPr>
      <w:rPr>
        <w:rFonts w:ascii="Wingdings" w:hAnsi="Wingdings" w:hint="default"/>
      </w:rPr>
    </w:lvl>
    <w:lvl w:ilvl="3" w:tplc="40090001" w:tentative="1">
      <w:start w:val="1"/>
      <w:numFmt w:val="bullet"/>
      <w:lvlText w:val=""/>
      <w:lvlJc w:val="left"/>
      <w:pPr>
        <w:ind w:left="2865" w:hanging="360"/>
      </w:pPr>
      <w:rPr>
        <w:rFonts w:ascii="Symbol" w:hAnsi="Symbol" w:hint="default"/>
      </w:rPr>
    </w:lvl>
    <w:lvl w:ilvl="4" w:tplc="40090003" w:tentative="1">
      <w:start w:val="1"/>
      <w:numFmt w:val="bullet"/>
      <w:lvlText w:val="o"/>
      <w:lvlJc w:val="left"/>
      <w:pPr>
        <w:ind w:left="3585" w:hanging="360"/>
      </w:pPr>
      <w:rPr>
        <w:rFonts w:ascii="Courier New" w:hAnsi="Courier New" w:cs="Courier New" w:hint="default"/>
      </w:rPr>
    </w:lvl>
    <w:lvl w:ilvl="5" w:tplc="40090005" w:tentative="1">
      <w:start w:val="1"/>
      <w:numFmt w:val="bullet"/>
      <w:lvlText w:val=""/>
      <w:lvlJc w:val="left"/>
      <w:pPr>
        <w:ind w:left="4305" w:hanging="360"/>
      </w:pPr>
      <w:rPr>
        <w:rFonts w:ascii="Wingdings" w:hAnsi="Wingdings" w:hint="default"/>
      </w:rPr>
    </w:lvl>
    <w:lvl w:ilvl="6" w:tplc="40090001" w:tentative="1">
      <w:start w:val="1"/>
      <w:numFmt w:val="bullet"/>
      <w:lvlText w:val=""/>
      <w:lvlJc w:val="left"/>
      <w:pPr>
        <w:ind w:left="5025" w:hanging="360"/>
      </w:pPr>
      <w:rPr>
        <w:rFonts w:ascii="Symbol" w:hAnsi="Symbol" w:hint="default"/>
      </w:rPr>
    </w:lvl>
    <w:lvl w:ilvl="7" w:tplc="40090003" w:tentative="1">
      <w:start w:val="1"/>
      <w:numFmt w:val="bullet"/>
      <w:lvlText w:val="o"/>
      <w:lvlJc w:val="left"/>
      <w:pPr>
        <w:ind w:left="5745" w:hanging="360"/>
      </w:pPr>
      <w:rPr>
        <w:rFonts w:ascii="Courier New" w:hAnsi="Courier New" w:cs="Courier New" w:hint="default"/>
      </w:rPr>
    </w:lvl>
    <w:lvl w:ilvl="8" w:tplc="40090005" w:tentative="1">
      <w:start w:val="1"/>
      <w:numFmt w:val="bullet"/>
      <w:lvlText w:val=""/>
      <w:lvlJc w:val="left"/>
      <w:pPr>
        <w:ind w:left="6465" w:hanging="360"/>
      </w:pPr>
      <w:rPr>
        <w:rFonts w:ascii="Wingdings" w:hAnsi="Wingdings" w:hint="default"/>
      </w:rPr>
    </w:lvl>
  </w:abstractNum>
  <w:abstractNum w:abstractNumId="17" w15:restartNumberingAfterBreak="0">
    <w:nsid w:val="72FB45D8"/>
    <w:multiLevelType w:val="hybridMultilevel"/>
    <w:tmpl w:val="5B1256B2"/>
    <w:lvl w:ilvl="0" w:tplc="40090001">
      <w:start w:val="1"/>
      <w:numFmt w:val="bullet"/>
      <w:lvlText w:val=""/>
      <w:lvlJc w:val="left"/>
      <w:pPr>
        <w:ind w:left="2039" w:hanging="360"/>
      </w:pPr>
      <w:rPr>
        <w:rFonts w:ascii="Symbol" w:hAnsi="Symbol" w:hint="default"/>
      </w:rPr>
    </w:lvl>
    <w:lvl w:ilvl="1" w:tplc="40090003" w:tentative="1">
      <w:start w:val="1"/>
      <w:numFmt w:val="bullet"/>
      <w:lvlText w:val="o"/>
      <w:lvlJc w:val="left"/>
      <w:pPr>
        <w:ind w:left="2759" w:hanging="360"/>
      </w:pPr>
      <w:rPr>
        <w:rFonts w:ascii="Courier New" w:hAnsi="Courier New" w:cs="Courier New" w:hint="default"/>
      </w:rPr>
    </w:lvl>
    <w:lvl w:ilvl="2" w:tplc="40090005" w:tentative="1">
      <w:start w:val="1"/>
      <w:numFmt w:val="bullet"/>
      <w:lvlText w:val=""/>
      <w:lvlJc w:val="left"/>
      <w:pPr>
        <w:ind w:left="3479" w:hanging="360"/>
      </w:pPr>
      <w:rPr>
        <w:rFonts w:ascii="Wingdings" w:hAnsi="Wingdings" w:hint="default"/>
      </w:rPr>
    </w:lvl>
    <w:lvl w:ilvl="3" w:tplc="40090001" w:tentative="1">
      <w:start w:val="1"/>
      <w:numFmt w:val="bullet"/>
      <w:lvlText w:val=""/>
      <w:lvlJc w:val="left"/>
      <w:pPr>
        <w:ind w:left="4199" w:hanging="360"/>
      </w:pPr>
      <w:rPr>
        <w:rFonts w:ascii="Symbol" w:hAnsi="Symbol" w:hint="default"/>
      </w:rPr>
    </w:lvl>
    <w:lvl w:ilvl="4" w:tplc="40090003" w:tentative="1">
      <w:start w:val="1"/>
      <w:numFmt w:val="bullet"/>
      <w:lvlText w:val="o"/>
      <w:lvlJc w:val="left"/>
      <w:pPr>
        <w:ind w:left="4919" w:hanging="360"/>
      </w:pPr>
      <w:rPr>
        <w:rFonts w:ascii="Courier New" w:hAnsi="Courier New" w:cs="Courier New" w:hint="default"/>
      </w:rPr>
    </w:lvl>
    <w:lvl w:ilvl="5" w:tplc="40090005" w:tentative="1">
      <w:start w:val="1"/>
      <w:numFmt w:val="bullet"/>
      <w:lvlText w:val=""/>
      <w:lvlJc w:val="left"/>
      <w:pPr>
        <w:ind w:left="5639" w:hanging="360"/>
      </w:pPr>
      <w:rPr>
        <w:rFonts w:ascii="Wingdings" w:hAnsi="Wingdings" w:hint="default"/>
      </w:rPr>
    </w:lvl>
    <w:lvl w:ilvl="6" w:tplc="40090001" w:tentative="1">
      <w:start w:val="1"/>
      <w:numFmt w:val="bullet"/>
      <w:lvlText w:val=""/>
      <w:lvlJc w:val="left"/>
      <w:pPr>
        <w:ind w:left="6359" w:hanging="360"/>
      </w:pPr>
      <w:rPr>
        <w:rFonts w:ascii="Symbol" w:hAnsi="Symbol" w:hint="default"/>
      </w:rPr>
    </w:lvl>
    <w:lvl w:ilvl="7" w:tplc="40090003" w:tentative="1">
      <w:start w:val="1"/>
      <w:numFmt w:val="bullet"/>
      <w:lvlText w:val="o"/>
      <w:lvlJc w:val="left"/>
      <w:pPr>
        <w:ind w:left="7079" w:hanging="360"/>
      </w:pPr>
      <w:rPr>
        <w:rFonts w:ascii="Courier New" w:hAnsi="Courier New" w:cs="Courier New" w:hint="default"/>
      </w:rPr>
    </w:lvl>
    <w:lvl w:ilvl="8" w:tplc="40090005" w:tentative="1">
      <w:start w:val="1"/>
      <w:numFmt w:val="bullet"/>
      <w:lvlText w:val=""/>
      <w:lvlJc w:val="left"/>
      <w:pPr>
        <w:ind w:left="7799" w:hanging="360"/>
      </w:pPr>
      <w:rPr>
        <w:rFonts w:ascii="Wingdings" w:hAnsi="Wingdings" w:hint="default"/>
      </w:rPr>
    </w:lvl>
  </w:abstractNum>
  <w:abstractNum w:abstractNumId="18" w15:restartNumberingAfterBreak="0">
    <w:nsid w:val="747912A3"/>
    <w:multiLevelType w:val="hybridMultilevel"/>
    <w:tmpl w:val="4B78C476"/>
    <w:lvl w:ilvl="0" w:tplc="81E6C49E">
      <w:start w:val="1"/>
      <w:numFmt w:val="bullet"/>
      <w:lvlText w:val="-"/>
      <w:lvlJc w:val="left"/>
      <w:pPr>
        <w:ind w:left="163"/>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74C63E0E">
      <w:start w:val="1"/>
      <w:numFmt w:val="bullet"/>
      <w:lvlText w:val="o"/>
      <w:lvlJc w:val="left"/>
      <w:pPr>
        <w:ind w:left="10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2" w:tplc="30D249AA">
      <w:start w:val="1"/>
      <w:numFmt w:val="bullet"/>
      <w:lvlText w:val="▪"/>
      <w:lvlJc w:val="left"/>
      <w:pPr>
        <w:ind w:left="180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3" w:tplc="69D0D408">
      <w:start w:val="1"/>
      <w:numFmt w:val="bullet"/>
      <w:lvlText w:val="•"/>
      <w:lvlJc w:val="left"/>
      <w:pPr>
        <w:ind w:left="25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4" w:tplc="BF906E8C">
      <w:start w:val="1"/>
      <w:numFmt w:val="bullet"/>
      <w:lvlText w:val="o"/>
      <w:lvlJc w:val="left"/>
      <w:pPr>
        <w:ind w:left="324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5" w:tplc="8B1409BA">
      <w:start w:val="1"/>
      <w:numFmt w:val="bullet"/>
      <w:lvlText w:val="▪"/>
      <w:lvlJc w:val="left"/>
      <w:pPr>
        <w:ind w:left="396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6" w:tplc="85D6C26C">
      <w:start w:val="1"/>
      <w:numFmt w:val="bullet"/>
      <w:lvlText w:val="•"/>
      <w:lvlJc w:val="left"/>
      <w:pPr>
        <w:ind w:left="46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7" w:tplc="1CF8A75E">
      <w:start w:val="1"/>
      <w:numFmt w:val="bullet"/>
      <w:lvlText w:val="o"/>
      <w:lvlJc w:val="left"/>
      <w:pPr>
        <w:ind w:left="540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8" w:tplc="73DEAEE4">
      <w:start w:val="1"/>
      <w:numFmt w:val="bullet"/>
      <w:lvlText w:val="▪"/>
      <w:lvlJc w:val="left"/>
      <w:pPr>
        <w:ind w:left="61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abstractNum>
  <w:abstractNum w:abstractNumId="19" w15:restartNumberingAfterBreak="0">
    <w:nsid w:val="78551476"/>
    <w:multiLevelType w:val="hybridMultilevel"/>
    <w:tmpl w:val="BF76A1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696201378">
    <w:abstractNumId w:val="7"/>
  </w:num>
  <w:num w:numId="2" w16cid:durableId="312607686">
    <w:abstractNumId w:val="15"/>
  </w:num>
  <w:num w:numId="3" w16cid:durableId="842822125">
    <w:abstractNumId w:val="8"/>
  </w:num>
  <w:num w:numId="4" w16cid:durableId="1141341910">
    <w:abstractNumId w:val="13"/>
  </w:num>
  <w:num w:numId="5" w16cid:durableId="1254435327">
    <w:abstractNumId w:val="2"/>
  </w:num>
  <w:num w:numId="6" w16cid:durableId="1083914037">
    <w:abstractNumId w:val="12"/>
  </w:num>
  <w:num w:numId="7" w16cid:durableId="1834223434">
    <w:abstractNumId w:val="9"/>
  </w:num>
  <w:num w:numId="8" w16cid:durableId="1189104480">
    <w:abstractNumId w:val="1"/>
  </w:num>
  <w:num w:numId="9" w16cid:durableId="1687830546">
    <w:abstractNumId w:val="3"/>
  </w:num>
  <w:num w:numId="10" w16cid:durableId="189495085">
    <w:abstractNumId w:val="18"/>
  </w:num>
  <w:num w:numId="11" w16cid:durableId="1026557924">
    <w:abstractNumId w:val="14"/>
  </w:num>
  <w:num w:numId="12" w16cid:durableId="1089958505">
    <w:abstractNumId w:val="11"/>
  </w:num>
  <w:num w:numId="13" w16cid:durableId="2086415533">
    <w:abstractNumId w:val="6"/>
  </w:num>
  <w:num w:numId="14" w16cid:durableId="91096522">
    <w:abstractNumId w:val="5"/>
  </w:num>
  <w:num w:numId="15" w16cid:durableId="1814059953">
    <w:abstractNumId w:val="19"/>
  </w:num>
  <w:num w:numId="16" w16cid:durableId="1563524227">
    <w:abstractNumId w:val="16"/>
  </w:num>
  <w:num w:numId="17" w16cid:durableId="1145201409">
    <w:abstractNumId w:val="17"/>
  </w:num>
  <w:num w:numId="18" w16cid:durableId="2033803616">
    <w:abstractNumId w:val="10"/>
  </w:num>
  <w:num w:numId="19" w16cid:durableId="1528058298">
    <w:abstractNumId w:val="0"/>
  </w:num>
  <w:num w:numId="20" w16cid:durableId="173869776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savePreviewPicture/>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92FD4"/>
    <w:rsid w:val="0015093D"/>
    <w:rsid w:val="00242AE2"/>
    <w:rsid w:val="00306127"/>
    <w:rsid w:val="00312B00"/>
    <w:rsid w:val="003D0B38"/>
    <w:rsid w:val="003E74A5"/>
    <w:rsid w:val="00411918"/>
    <w:rsid w:val="00491F02"/>
    <w:rsid w:val="00676D72"/>
    <w:rsid w:val="00684495"/>
    <w:rsid w:val="006E4A21"/>
    <w:rsid w:val="00777DC9"/>
    <w:rsid w:val="00782FE5"/>
    <w:rsid w:val="007A2AA3"/>
    <w:rsid w:val="008232D5"/>
    <w:rsid w:val="008331F7"/>
    <w:rsid w:val="008377D3"/>
    <w:rsid w:val="00841D4D"/>
    <w:rsid w:val="0086370B"/>
    <w:rsid w:val="009572BB"/>
    <w:rsid w:val="00A7161C"/>
    <w:rsid w:val="00A7218B"/>
    <w:rsid w:val="00A7703D"/>
    <w:rsid w:val="00B10ECD"/>
    <w:rsid w:val="00C05550"/>
    <w:rsid w:val="00C10ECF"/>
    <w:rsid w:val="00C4321A"/>
    <w:rsid w:val="00C4473F"/>
    <w:rsid w:val="00C75ECE"/>
    <w:rsid w:val="00C92FD4"/>
    <w:rsid w:val="00CF2E8A"/>
    <w:rsid w:val="00DA658F"/>
    <w:rsid w:val="00E83911"/>
    <w:rsid w:val="00F51F95"/>
    <w:rsid w:val="00FD2C7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DC9BCC"/>
  <w15:docId w15:val="{8497A4C1-5D18-4210-A7C1-99F82EA00F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N" w:eastAsia="en-I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43" w:line="265" w:lineRule="auto"/>
      <w:ind w:left="10" w:right="967" w:hanging="10"/>
    </w:pPr>
    <w:rPr>
      <w:rFonts w:ascii="Times New Roman" w:eastAsia="Times New Roman" w:hAnsi="Times New Roman" w:cs="Times New Roman"/>
      <w:color w:val="000000"/>
      <w:sz w:val="28"/>
    </w:rPr>
  </w:style>
  <w:style w:type="paragraph" w:styleId="Heading1">
    <w:name w:val="heading 1"/>
    <w:next w:val="Normal"/>
    <w:link w:val="Heading1Char"/>
    <w:uiPriority w:val="9"/>
    <w:qFormat/>
    <w:pPr>
      <w:keepNext/>
      <w:keepLines/>
      <w:spacing w:after="215" w:line="259" w:lineRule="auto"/>
      <w:ind w:left="10" w:right="1222" w:hanging="10"/>
      <w:outlineLvl w:val="0"/>
    </w:pPr>
    <w:rPr>
      <w:rFonts w:ascii="Times New Roman" w:eastAsia="Times New Roman" w:hAnsi="Times New Roman" w:cs="Times New Roman"/>
      <w:b/>
      <w:color w:val="000000"/>
      <w:sz w:val="32"/>
    </w:rPr>
  </w:style>
  <w:style w:type="paragraph" w:styleId="Heading2">
    <w:name w:val="heading 2"/>
    <w:next w:val="Normal"/>
    <w:link w:val="Heading2Char"/>
    <w:uiPriority w:val="9"/>
    <w:unhideWhenUsed/>
    <w:qFormat/>
    <w:pPr>
      <w:keepNext/>
      <w:keepLines/>
      <w:spacing w:after="215" w:line="259" w:lineRule="auto"/>
      <w:ind w:left="10" w:right="1222" w:hanging="10"/>
      <w:outlineLvl w:val="1"/>
    </w:pPr>
    <w:rPr>
      <w:rFonts w:ascii="Times New Roman" w:eastAsia="Times New Roman" w:hAnsi="Times New Roman" w:cs="Times New Roman"/>
      <w:b/>
      <w:color w:val="000000"/>
      <w:sz w:val="32"/>
    </w:rPr>
  </w:style>
  <w:style w:type="paragraph" w:styleId="Heading3">
    <w:name w:val="heading 3"/>
    <w:next w:val="Normal"/>
    <w:link w:val="Heading3Char"/>
    <w:uiPriority w:val="9"/>
    <w:unhideWhenUsed/>
    <w:qFormat/>
    <w:pPr>
      <w:keepNext/>
      <w:keepLines/>
      <w:spacing w:after="233" w:line="259" w:lineRule="auto"/>
      <w:outlineLvl w:val="2"/>
    </w:pPr>
    <w:rPr>
      <w:rFonts w:ascii="Times New Roman" w:eastAsia="Times New Roman" w:hAnsi="Times New Roman" w:cs="Times New Roman"/>
      <w:b/>
      <w:color w:val="000000"/>
      <w:sz w:val="3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link w:val="Heading3"/>
    <w:rPr>
      <w:rFonts w:ascii="Times New Roman" w:eastAsia="Times New Roman" w:hAnsi="Times New Roman" w:cs="Times New Roman"/>
      <w:b/>
      <w:color w:val="000000"/>
      <w:sz w:val="30"/>
    </w:rPr>
  </w:style>
  <w:style w:type="character" w:customStyle="1" w:styleId="Heading1Char">
    <w:name w:val="Heading 1 Char"/>
    <w:link w:val="Heading1"/>
    <w:rPr>
      <w:rFonts w:ascii="Times New Roman" w:eastAsia="Times New Roman" w:hAnsi="Times New Roman" w:cs="Times New Roman"/>
      <w:b/>
      <w:color w:val="000000"/>
      <w:sz w:val="32"/>
    </w:rPr>
  </w:style>
  <w:style w:type="character" w:customStyle="1" w:styleId="Heading2Char">
    <w:name w:val="Heading 2 Char"/>
    <w:link w:val="Heading2"/>
    <w:rPr>
      <w:rFonts w:ascii="Times New Roman" w:eastAsia="Times New Roman" w:hAnsi="Times New Roman" w:cs="Times New Roman"/>
      <w:b/>
      <w:color w:val="000000"/>
      <w:sz w:val="32"/>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ListParagraph">
    <w:name w:val="List Paragraph"/>
    <w:basedOn w:val="Normal"/>
    <w:uiPriority w:val="34"/>
    <w:qFormat/>
    <w:rsid w:val="00C05550"/>
    <w:pPr>
      <w:ind w:left="720"/>
      <w:contextualSpacing/>
    </w:pPr>
  </w:style>
  <w:style w:type="paragraph" w:styleId="Header">
    <w:name w:val="header"/>
    <w:basedOn w:val="Normal"/>
    <w:link w:val="HeaderChar"/>
    <w:uiPriority w:val="99"/>
    <w:unhideWhenUsed/>
    <w:rsid w:val="00F51F95"/>
    <w:pPr>
      <w:tabs>
        <w:tab w:val="center" w:pos="4513"/>
        <w:tab w:val="right" w:pos="9026"/>
      </w:tabs>
      <w:spacing w:after="0" w:line="240" w:lineRule="auto"/>
    </w:pPr>
  </w:style>
  <w:style w:type="character" w:customStyle="1" w:styleId="HeaderChar">
    <w:name w:val="Header Char"/>
    <w:basedOn w:val="DefaultParagraphFont"/>
    <w:link w:val="Header"/>
    <w:uiPriority w:val="99"/>
    <w:rsid w:val="00F51F95"/>
    <w:rPr>
      <w:rFonts w:ascii="Times New Roman" w:eastAsia="Times New Roman" w:hAnsi="Times New Roman" w:cs="Times New Roman"/>
      <w:color w:val="000000"/>
      <w:sz w:val="28"/>
    </w:rPr>
  </w:style>
  <w:style w:type="paragraph" w:styleId="Footer">
    <w:name w:val="footer"/>
    <w:basedOn w:val="Normal"/>
    <w:link w:val="FooterChar"/>
    <w:uiPriority w:val="99"/>
    <w:unhideWhenUsed/>
    <w:rsid w:val="00F51F95"/>
    <w:pPr>
      <w:tabs>
        <w:tab w:val="center" w:pos="4513"/>
        <w:tab w:val="right" w:pos="9026"/>
      </w:tabs>
      <w:spacing w:after="0" w:line="240" w:lineRule="auto"/>
    </w:pPr>
  </w:style>
  <w:style w:type="character" w:customStyle="1" w:styleId="FooterChar">
    <w:name w:val="Footer Char"/>
    <w:basedOn w:val="DefaultParagraphFont"/>
    <w:link w:val="Footer"/>
    <w:uiPriority w:val="99"/>
    <w:rsid w:val="00F51F95"/>
    <w:rPr>
      <w:rFonts w:ascii="Times New Roman" w:eastAsia="Times New Roman" w:hAnsi="Times New Roman" w:cs="Times New Roman"/>
      <w:color w:val="000000"/>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4523981">
      <w:bodyDiv w:val="1"/>
      <w:marLeft w:val="0"/>
      <w:marRight w:val="0"/>
      <w:marTop w:val="0"/>
      <w:marBottom w:val="0"/>
      <w:divBdr>
        <w:top w:val="none" w:sz="0" w:space="0" w:color="auto"/>
        <w:left w:val="none" w:sz="0" w:space="0" w:color="auto"/>
        <w:bottom w:val="none" w:sz="0" w:space="0" w:color="auto"/>
        <w:right w:val="none" w:sz="0" w:space="0" w:color="auto"/>
      </w:divBdr>
      <w:divsChild>
        <w:div w:id="1008290394">
          <w:marLeft w:val="0"/>
          <w:marRight w:val="0"/>
          <w:marTop w:val="0"/>
          <w:marBottom w:val="450"/>
          <w:divBdr>
            <w:top w:val="none" w:sz="0" w:space="0" w:color="auto"/>
            <w:left w:val="none" w:sz="0" w:space="0" w:color="auto"/>
            <w:bottom w:val="none" w:sz="0" w:space="0" w:color="auto"/>
            <w:right w:val="none" w:sz="0" w:space="0" w:color="auto"/>
          </w:divBdr>
          <w:divsChild>
            <w:div w:id="1453135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980121">
      <w:bodyDiv w:val="1"/>
      <w:marLeft w:val="0"/>
      <w:marRight w:val="0"/>
      <w:marTop w:val="0"/>
      <w:marBottom w:val="0"/>
      <w:divBdr>
        <w:top w:val="none" w:sz="0" w:space="0" w:color="auto"/>
        <w:left w:val="none" w:sz="0" w:space="0" w:color="auto"/>
        <w:bottom w:val="none" w:sz="0" w:space="0" w:color="auto"/>
        <w:right w:val="none" w:sz="0" w:space="0" w:color="auto"/>
      </w:divBdr>
    </w:div>
    <w:div w:id="447168351">
      <w:bodyDiv w:val="1"/>
      <w:marLeft w:val="0"/>
      <w:marRight w:val="0"/>
      <w:marTop w:val="0"/>
      <w:marBottom w:val="0"/>
      <w:divBdr>
        <w:top w:val="none" w:sz="0" w:space="0" w:color="auto"/>
        <w:left w:val="none" w:sz="0" w:space="0" w:color="auto"/>
        <w:bottom w:val="none" w:sz="0" w:space="0" w:color="auto"/>
        <w:right w:val="none" w:sz="0" w:space="0" w:color="auto"/>
      </w:divBdr>
    </w:div>
    <w:div w:id="1089037480">
      <w:bodyDiv w:val="1"/>
      <w:marLeft w:val="0"/>
      <w:marRight w:val="0"/>
      <w:marTop w:val="0"/>
      <w:marBottom w:val="0"/>
      <w:divBdr>
        <w:top w:val="none" w:sz="0" w:space="0" w:color="auto"/>
        <w:left w:val="none" w:sz="0" w:space="0" w:color="auto"/>
        <w:bottom w:val="none" w:sz="0" w:space="0" w:color="auto"/>
        <w:right w:val="none" w:sz="0" w:space="0" w:color="auto"/>
      </w:divBdr>
      <w:divsChild>
        <w:div w:id="413941799">
          <w:marLeft w:val="0"/>
          <w:marRight w:val="0"/>
          <w:marTop w:val="0"/>
          <w:marBottom w:val="450"/>
          <w:divBdr>
            <w:top w:val="none" w:sz="0" w:space="0" w:color="auto"/>
            <w:left w:val="none" w:sz="0" w:space="0" w:color="auto"/>
            <w:bottom w:val="none" w:sz="0" w:space="0" w:color="auto"/>
            <w:right w:val="none" w:sz="0" w:space="0" w:color="auto"/>
          </w:divBdr>
          <w:divsChild>
            <w:div w:id="1091010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2055353">
      <w:bodyDiv w:val="1"/>
      <w:marLeft w:val="0"/>
      <w:marRight w:val="0"/>
      <w:marTop w:val="0"/>
      <w:marBottom w:val="0"/>
      <w:divBdr>
        <w:top w:val="none" w:sz="0" w:space="0" w:color="auto"/>
        <w:left w:val="none" w:sz="0" w:space="0" w:color="auto"/>
        <w:bottom w:val="none" w:sz="0" w:space="0" w:color="auto"/>
        <w:right w:val="none" w:sz="0" w:space="0" w:color="auto"/>
      </w:divBdr>
    </w:div>
    <w:div w:id="1775322785">
      <w:bodyDiv w:val="1"/>
      <w:marLeft w:val="0"/>
      <w:marRight w:val="0"/>
      <w:marTop w:val="0"/>
      <w:marBottom w:val="0"/>
      <w:divBdr>
        <w:top w:val="none" w:sz="0" w:space="0" w:color="auto"/>
        <w:left w:val="none" w:sz="0" w:space="0" w:color="auto"/>
        <w:bottom w:val="none" w:sz="0" w:space="0" w:color="auto"/>
        <w:right w:val="none" w:sz="0" w:space="0" w:color="auto"/>
      </w:divBdr>
      <w:divsChild>
        <w:div w:id="491217873">
          <w:marLeft w:val="0"/>
          <w:marRight w:val="0"/>
          <w:marTop w:val="0"/>
          <w:marBottom w:val="450"/>
          <w:divBdr>
            <w:top w:val="none" w:sz="0" w:space="0" w:color="auto"/>
            <w:left w:val="none" w:sz="0" w:space="0" w:color="auto"/>
            <w:bottom w:val="none" w:sz="0" w:space="0" w:color="auto"/>
            <w:right w:val="none" w:sz="0" w:space="0" w:color="auto"/>
          </w:divBdr>
          <w:divsChild>
            <w:div w:id="1824807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914389">
      <w:bodyDiv w:val="1"/>
      <w:marLeft w:val="0"/>
      <w:marRight w:val="0"/>
      <w:marTop w:val="0"/>
      <w:marBottom w:val="0"/>
      <w:divBdr>
        <w:top w:val="none" w:sz="0" w:space="0" w:color="auto"/>
        <w:left w:val="none" w:sz="0" w:space="0" w:color="auto"/>
        <w:bottom w:val="none" w:sz="0" w:space="0" w:color="auto"/>
        <w:right w:val="none" w:sz="0" w:space="0" w:color="auto"/>
      </w:divBdr>
    </w:div>
    <w:div w:id="2109081560">
      <w:bodyDiv w:val="1"/>
      <w:marLeft w:val="0"/>
      <w:marRight w:val="0"/>
      <w:marTop w:val="0"/>
      <w:marBottom w:val="0"/>
      <w:divBdr>
        <w:top w:val="none" w:sz="0" w:space="0" w:color="auto"/>
        <w:left w:val="none" w:sz="0" w:space="0" w:color="auto"/>
        <w:bottom w:val="none" w:sz="0" w:space="0" w:color="auto"/>
        <w:right w:val="none" w:sz="0" w:space="0" w:color="auto"/>
      </w:divBdr>
      <w:divsChild>
        <w:div w:id="1556042891">
          <w:marLeft w:val="0"/>
          <w:marRight w:val="0"/>
          <w:marTop w:val="0"/>
          <w:marBottom w:val="450"/>
          <w:divBdr>
            <w:top w:val="none" w:sz="0" w:space="0" w:color="auto"/>
            <w:left w:val="none" w:sz="0" w:space="0" w:color="auto"/>
            <w:bottom w:val="none" w:sz="0" w:space="0" w:color="auto"/>
            <w:right w:val="none" w:sz="0" w:space="0" w:color="auto"/>
          </w:divBdr>
          <w:divsChild>
            <w:div w:id="407701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DED95E0-5F6F-4CA4-9E07-D1BB04D0FA7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TotalTime>
  <Pages>28</Pages>
  <Words>3935</Words>
  <Characters>22432</Characters>
  <Application>Microsoft Office Word</Application>
  <DocSecurity>0</DocSecurity>
  <Lines>186</Lines>
  <Paragraphs>52</Paragraphs>
  <ScaleCrop>false</ScaleCrop>
  <HeadingPairs>
    <vt:vector size="2" baseType="variant">
      <vt:variant>
        <vt:lpstr>Title</vt:lpstr>
      </vt:variant>
      <vt:variant>
        <vt:i4>1</vt:i4>
      </vt:variant>
    </vt:vector>
  </HeadingPairs>
  <TitlesOfParts>
    <vt:vector size="1" baseType="lpstr">
      <vt:lpstr>Project Report - PDL-041 -  Template.docx</vt:lpstr>
    </vt:vector>
  </TitlesOfParts>
  <Company/>
  <LinksUpToDate>false</LinksUpToDate>
  <CharactersWithSpaces>26315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Report - PDL-041 -  Template.docx</dc:title>
  <dc:subject/>
  <dc:creator>GNANESWARI G</dc:creator>
  <cp:keywords/>
  <cp:lastModifiedBy>Lenovo</cp:lastModifiedBy>
  <cp:revision>2</cp:revision>
  <dcterms:created xsi:type="dcterms:W3CDTF">2026-10-09T04:12:00Z</dcterms:created>
  <dcterms:modified xsi:type="dcterms:W3CDTF">2026-10-09T04:12:00Z</dcterms:modified>
</cp:coreProperties>
</file>