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40"/>
          <w:szCs w:val="40"/>
        </w:rPr>
        <w:t xml:space="preserve">THARUN M</w:t>
      </w:r>
    </w:p>
    <w:p>
      <w:pPr>
        <w:pBdr>
          <w:bottom w:val="single" w:color="1F3864" w:sz="6" w:space="8"/>
        </w:pBdr>
        <w:spacing w:after="14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Thiruvallur, Tamil Nadu, India  |  9791977097  |  tharunjayanthi2006@gmail.com</w:t>
      </w:r>
      <w:r>
        <w:rPr>
          <w:rFonts w:ascii="Calibri" w:cs="Calibri" w:eastAsia="Calibri" w:hAnsi="Calibri"/>
          <w:color w:val="333333"/>
          <w:sz w:val="19"/>
          <w:szCs w:val="19"/>
        </w:rPr>
        <w:br/>
        <w:t xml:space="preserve">
linkedin.com/in/tharun-m-369284396  |  github.com/Tharunm-34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Artificial Intelligence and Data Science undergraduate with hands-on exposure to AI tools, data analysis, and prompt engineering, seeking opportunities in software/web development and government-sector roles to apply technical skills and a strong academic foundation.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Panimalar Engineering College</w:t>
      </w: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	Expected Graduation: Sep 2029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B.Tech, Artificial Intelligence and Data Science  |  CGPA: 9.0 / 10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12th Grade (Higher Secondary): 86.5%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Sustainable Energy Storage Solution</w:t>
      </w: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	Feb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IDEATHON 4.0 — Panimalar Engineering College, in association with Capgemini &amp; IEEE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Proposed an energy storage solution using eco-friendly materials to improve energy efficiency and reduce environmental impact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the concept to enable better integration of renewable energy sources into existing systems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Presented findings at an intra-institutional innovation competition evaluated by faculty and industry representatives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Intern — Inamigos Foundation (Remote)</w:t>
      </w: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	Aug 11 – Aug 31,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Practiced prompt engineering techniques to generate and evaluate outputs across generative AI tools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Tested AI-generated content for accuracy, relevance, and quality through structured evaluation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awareness posters comparing human vs. AI capabilities to support organizational AI-literacy initiatives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Certificate of completion in progress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Data Science — Infosys Springboard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Exploratory Data Analysis — NASSCOM FutureSkills Prime, MeitY Digital Skilling Initiative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AI &amp; Cloud Skills, AI Ascend 2026 — Kyndryl &amp; AWS, via Saveetha Engineering College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C++ Programming for Beginners — HCL GUVI, Google for Education Partner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Employability Skills – JobReady, 105 hrs — Wadhwani Foundation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Effective Speaking and Listening Skills — Wadhwani Foundation (2026)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How Culture Impacts Communication — Skillsoft (2026)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Languages: Python (working proficiency); HTML, SQL, C++, Java (foundational, actively building)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Domains: Data Science, Exploratory Data Analysis, Generative AI &amp; Prompt Engineering, Cloud Fundamentals (AWS)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Soft Skills: Communication, cross-cultural awareness, adaptability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ACTIVITIES &amp; CIVIC PARTICIPATION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Participant, SVEEP Quiz Competition (Voter Education &amp; Electoral Awareness) — Election Commission of India, Tiruvallur District (Apr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Participant, IDEATHON 4.0 Innovation Competition — Panimalar Engineering College (Feb 2026)</w:t>
      </w:r>
    </w:p>
    <w:p>
      <w:pPr>
        <w:pBdr>
          <w:bottom w:val="single" w:color="AAAAAA" w:sz="4" w:space="2"/>
        </w:pBdr>
        <w:spacing w:after="70" w:before="16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English (Proficient)  |  Tamil (Native)  |  Hindi (Basic)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2026-08-31T12:52:29.279Z</dcterms:created>
  <dcterms:modified xsi:type="dcterms:W3CDTF">2026-08-31T12:52:29.280Z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