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emlcc7ctiq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73763"/>
          <w:sz w:val="40"/>
          <w:szCs w:val="40"/>
          <w:rtl w:val="0"/>
        </w:rPr>
        <w:t xml:space="preserve">Nielsen's Heuristics analysis report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</w:t>
      </w:r>
    </w:p>
    <w:p w:rsidR="00000000" w:rsidDel="00000000" w:rsidP="00000000" w:rsidRDefault="00000000" w:rsidRPr="00000000" w14:paraId="00000008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6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Course: CO2214: Practical Work on CO2224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Group Number/Name: Group 08</w:t>
      </w:r>
    </w:p>
    <w:p w:rsidR="00000000" w:rsidDel="00000000" w:rsidP="00000000" w:rsidRDefault="00000000" w:rsidRPr="00000000" w14:paraId="0000000C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Student IDs:</w:t>
      </w:r>
    </w:p>
    <w:p w:rsidR="00000000" w:rsidDel="00000000" w:rsidP="00000000" w:rsidRDefault="00000000" w:rsidRPr="00000000" w14:paraId="0000000D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  <w:tab/>
        <w:tab/>
        <w:tab/>
        <w:t xml:space="preserve"> • EUSL/TC/IS/2021/COM/41</w:t>
      </w:r>
    </w:p>
    <w:p w:rsidR="00000000" w:rsidDel="00000000" w:rsidP="00000000" w:rsidRDefault="00000000" w:rsidRPr="00000000" w14:paraId="0000000E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EUSL/TC/IS/2021/COM/95</w:t>
      </w:r>
    </w:p>
    <w:p w:rsidR="00000000" w:rsidDel="00000000" w:rsidP="00000000" w:rsidRDefault="00000000" w:rsidRPr="00000000" w14:paraId="0000000F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EUSL/TC/IS/2021/COM/27</w:t>
      </w:r>
    </w:p>
    <w:p w:rsidR="00000000" w:rsidDel="00000000" w:rsidP="00000000" w:rsidRDefault="00000000" w:rsidRPr="00000000" w14:paraId="00000010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  <w:tab/>
        <w:tab/>
        <w:tab/>
        <w:t xml:space="preserve"> • EUSL/TC/IS/2021/COM/45</w:t>
      </w:r>
    </w:p>
    <w:p w:rsidR="00000000" w:rsidDel="00000000" w:rsidP="00000000" w:rsidRDefault="00000000" w:rsidRPr="00000000" w14:paraId="00000011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EUSL/TC/IS/2021/COM/42</w:t>
      </w:r>
    </w:p>
    <w:p w:rsidR="00000000" w:rsidDel="00000000" w:rsidP="00000000" w:rsidRDefault="00000000" w:rsidRPr="00000000" w14:paraId="00000012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EUSL/TC/IS/2021/COM/64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color w:val="07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Nielsen’s Heuristics Evaluation Report based on the issues and redesign of the CEB Care mobile application presented in our project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maps the usability issues found in the original CEB Care app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Jakob Nielsen’s 10 Usability Heuristics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explains how each issue was addressed in the redesigned prototype.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6d9eeb"/>
          <w:sz w:val="26"/>
          <w:szCs w:val="26"/>
        </w:rPr>
      </w:pPr>
      <w:bookmarkStart w:colFirst="0" w:colLast="0" w:name="_3v08gg1ien3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6d9eeb"/>
          <w:sz w:val="26"/>
          <w:szCs w:val="26"/>
          <w:rtl w:val="0"/>
        </w:rPr>
        <w:t xml:space="preserve">1. Visibility of System Status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Poorly designed interruption calendar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could not easily understand power interruption schedules due to unclear labels and status indicators.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Redesigned calendar with clear labels, color-coded indicators, and real-time update cues.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obar281kpfq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2. Match Between System and the Real World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Technical language and unclear complaint submission process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 used unclear terms and lacked logical task flow for non-technical users.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Simplified language and organized steps using real-world metaphors (e.g., “Submit” and “Track Complaint”).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yd29k9971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1w9gv5c4az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7q4wzmrw3l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xfnt31o9uq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1o22mztvbh3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3. User Control and Freedom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Poor navigation system and no logout confirmation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could not move freely between sections or cancel accidental logout actions.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Implemented a structured navigation menu and added logout confirmation dialogs.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t4kx9fxqvxj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4. Consistency and Standards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option to view previous bills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Lacked standard utility app features expected by users.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Introduced a "Billing History" section consistent with other utility service apps.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h0rlfuupn1i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5. Error Prevention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Accidental logout without confirmation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preventive mechanism for actions with high consequences.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Added error prevention dialog with confirmation before logout.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bfuwzl6ryx6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6. Recognition Rather Than Recall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Inefficient home page layout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Important actions (e.g., reporting outages, checking bills) were hidden, requiring memory-based navigation.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Introduced shortcut links and dashboard elements to promote recognition.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6z1wpjdva8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d3d6bb9rw0i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7. Flexibility and Efficiency of Use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shortcuts or personalization options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had to perform multiple steps for routine tasks.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Added quick access icons for common actions and simplified form inputs.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bp61pujgeb3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8. Aesthetic and Minimalist Design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Unattractive login and complaint pages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Outdated visuals, cluttered forms, and lack of clear CTAs reduced trust and engagement.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Redesigned with clean layouts, modern typography, and minimalist color schemes.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xlscoj67rp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9. Help Users Recognize, Diagnose, and Recover from Errors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feedback for failed form submissions or loading errors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were left guessing what went wrong.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Introduced clear error messages and field validations.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a86e8"/>
          <w:sz w:val="26"/>
          <w:szCs w:val="26"/>
        </w:rPr>
      </w:pPr>
      <w:bookmarkStart w:colFirst="0" w:colLast="0" w:name="_64dye1ndvs6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10. Help and Documentation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Lack of support or guidance during form filling or error handling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tooltips or help prompts were available.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Added brief instructions and visual hints in key areas like complaints and outage reporting.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qgo45py9us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b5394"/>
          <w:sz w:val="26"/>
          <w:szCs w:val="26"/>
        </w:rPr>
      </w:pPr>
      <w:bookmarkStart w:colFirst="0" w:colLast="0" w:name="_l68ivi5dy1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b5394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redesigned CEB Care application effectively addresses major usability violations identified through Nielsen’s heuristics. Continued iterative testing will help resolve remaining minor issues  to ensure a complete, user-centered experience.Thank you.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