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485" w:firstLine="720"/>
        <w:jc w:val="center"/>
        <w:rPr>
          <w:color w:val="ff0000"/>
          <w:sz w:val="30"/>
          <w:szCs w:val="30"/>
        </w:rPr>
      </w:pPr>
      <w:r w:rsidDel="00000000" w:rsidR="00000000" w:rsidRPr="00000000">
        <w:rPr>
          <w:sz w:val="30"/>
          <w:szCs w:val="30"/>
          <w:rtl w:val="0"/>
        </w:rPr>
        <w:t xml:space="preserve">SENIOR PROJECT PA4-2024</w:t>
      </w:r>
      <w:r w:rsidDel="00000000" w:rsidR="00000000" w:rsidRPr="00000000">
        <w:rPr>
          <w:rtl w:val="0"/>
        </w:rPr>
      </w:r>
    </w:p>
    <w:p w:rsidR="00000000" w:rsidDel="00000000" w:rsidP="00000000" w:rsidRDefault="00000000" w:rsidRPr="00000000" w14:paraId="00000002">
      <w:pPr>
        <w:pStyle w:val="Heading1"/>
        <w:spacing w:before="1" w:lineRule="auto"/>
        <w:ind w:left="0" w:right="485" w:firstLine="0"/>
        <w:jc w:val="left"/>
        <w:rPr/>
      </w:pPr>
      <w:r w:rsidDel="00000000" w:rsidR="00000000" w:rsidRPr="00000000">
        <w:rPr>
          <w:rtl w:val="0"/>
        </w:rPr>
      </w:r>
    </w:p>
    <w:p w:rsidR="00000000" w:rsidDel="00000000" w:rsidP="00000000" w:rsidRDefault="00000000" w:rsidRPr="00000000" w14:paraId="00000003">
      <w:pPr>
        <w:widowControl w:val="1"/>
        <w:spacing w:line="276" w:lineRule="auto"/>
        <w:jc w:val="center"/>
        <w:rPr>
          <w:sz w:val="44"/>
          <w:szCs w:val="44"/>
        </w:rPr>
      </w:pPr>
      <w:r w:rsidDel="00000000" w:rsidR="00000000" w:rsidRPr="00000000">
        <w:rPr>
          <w:sz w:val="44"/>
          <w:szCs w:val="44"/>
          <w:rtl w:val="0"/>
        </w:rPr>
        <w:t xml:space="preserve">Automatic Neovascularization Detection in Optical Coherent Tomography (OCT) images</w:t>
      </w:r>
    </w:p>
    <w:p w:rsidR="00000000" w:rsidDel="00000000" w:rsidP="00000000" w:rsidRDefault="00000000" w:rsidRPr="00000000" w14:paraId="00000004">
      <w:pPr>
        <w:widowControl w:val="1"/>
        <w:spacing w:line="276" w:lineRule="auto"/>
        <w:jc w:val="center"/>
        <w:rPr>
          <w:sz w:val="44"/>
          <w:szCs w:val="44"/>
        </w:rPr>
      </w:pPr>
      <w:r w:rsidDel="00000000" w:rsidR="00000000" w:rsidRPr="00000000">
        <w:rPr>
          <w:rtl w:val="0"/>
        </w:rPr>
      </w:r>
    </w:p>
    <w:p w:rsidR="00000000" w:rsidDel="00000000" w:rsidP="00000000" w:rsidRDefault="00000000" w:rsidRPr="00000000" w14:paraId="00000005">
      <w:pPr>
        <w:widowControl w:val="1"/>
        <w:spacing w:line="276" w:lineRule="auto"/>
        <w:jc w:val="center"/>
        <w:rPr>
          <w:color w:val="ff0000"/>
          <w:sz w:val="34"/>
          <w:szCs w:val="34"/>
        </w:rPr>
      </w:pPr>
      <w:r w:rsidDel="00000000" w:rsidR="00000000" w:rsidRPr="00000000">
        <w:rPr>
          <w:sz w:val="44"/>
          <w:szCs w:val="44"/>
          <w:rtl w:val="0"/>
        </w:rPr>
        <w:t xml:space="preserve">Project Concept</w:t>
      </w:r>
      <w:r w:rsidDel="00000000" w:rsidR="00000000" w:rsidRPr="00000000">
        <w:rPr>
          <w:rtl w:val="0"/>
        </w:rPr>
      </w:r>
    </w:p>
    <w:p w:rsidR="00000000" w:rsidDel="00000000" w:rsidP="00000000" w:rsidRDefault="00000000" w:rsidRPr="00000000" w14:paraId="00000006">
      <w:pPr>
        <w:ind w:left="0" w:right="485" w:firstLine="0"/>
        <w:jc w:val="left"/>
        <w:rPr>
          <w:color w:val="ff0000"/>
          <w:sz w:val="34"/>
          <w:szCs w:val="3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ind w:left="485" w:right="485" w:firstLine="0"/>
        <w:jc w:val="center"/>
        <w:rPr>
          <w:sz w:val="28"/>
          <w:szCs w:val="28"/>
        </w:rPr>
      </w:pPr>
      <w:r w:rsidDel="00000000" w:rsidR="00000000" w:rsidRPr="00000000">
        <w:rPr>
          <w:sz w:val="28"/>
          <w:szCs w:val="28"/>
          <w:rtl w:val="0"/>
        </w:rPr>
        <w:t xml:space="preserve">Submitted to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spacing w:line="276" w:lineRule="auto"/>
        <w:ind w:left="482" w:right="485" w:firstLine="0"/>
        <w:jc w:val="center"/>
        <w:rPr>
          <w:sz w:val="28"/>
          <w:szCs w:val="28"/>
        </w:rPr>
      </w:pPr>
      <w:r w:rsidDel="00000000" w:rsidR="00000000" w:rsidRPr="00000000">
        <w:rPr>
          <w:sz w:val="28"/>
          <w:szCs w:val="28"/>
          <w:rtl w:val="0"/>
        </w:rPr>
        <w:t xml:space="preserve">School of Information, Computer and Communication Technology Sirindhorn International Institute of Technology</w:t>
      </w:r>
    </w:p>
    <w:p w:rsidR="00000000" w:rsidDel="00000000" w:rsidP="00000000" w:rsidRDefault="00000000" w:rsidRPr="00000000" w14:paraId="0000000B">
      <w:pPr>
        <w:ind w:left="485" w:right="485" w:firstLine="0"/>
        <w:jc w:val="center"/>
        <w:rPr>
          <w:sz w:val="28"/>
          <w:szCs w:val="28"/>
        </w:rPr>
      </w:pPr>
      <w:r w:rsidDel="00000000" w:rsidR="00000000" w:rsidRPr="00000000">
        <w:rPr>
          <w:sz w:val="28"/>
          <w:szCs w:val="28"/>
          <w:rtl w:val="0"/>
        </w:rPr>
        <w:t xml:space="preserve">Thammasat University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ind w:left="485" w:right="485" w:firstLine="0"/>
        <w:jc w:val="center"/>
        <w:rPr>
          <w:sz w:val="28"/>
          <w:szCs w:val="28"/>
        </w:rPr>
      </w:pPr>
      <w:r w:rsidDel="00000000" w:rsidR="00000000" w:rsidRPr="00000000">
        <w:rPr>
          <w:sz w:val="28"/>
          <w:szCs w:val="28"/>
          <w:rtl w:val="0"/>
        </w:rPr>
        <w:t xml:space="preserve">October</w:t>
      </w:r>
      <w:r w:rsidDel="00000000" w:rsidR="00000000" w:rsidRPr="00000000">
        <w:rPr>
          <w:sz w:val="28"/>
          <w:szCs w:val="28"/>
          <w:rtl w:val="0"/>
        </w:rPr>
        <w:t xml:space="preserve"> 2024</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ind w:left="485" w:right="485"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48" w:lineRule="auto"/>
        <w:ind w:left="2645" w:right="485" w:firstLine="0"/>
        <w:jc w:val="left"/>
        <w:rPr>
          <w:sz w:val="28"/>
          <w:szCs w:val="28"/>
        </w:rPr>
      </w:pPr>
      <w:r w:rsidDel="00000000" w:rsidR="00000000" w:rsidRPr="00000000">
        <w:rPr>
          <w:sz w:val="28"/>
          <w:szCs w:val="28"/>
          <w:rtl w:val="0"/>
        </w:rPr>
        <w:t xml:space="preserve">Woraseth</w:t>
      </w:r>
      <w:r w:rsidDel="00000000" w:rsidR="00000000" w:rsidRPr="00000000">
        <w:rPr>
          <w:sz w:val="28"/>
          <w:szCs w:val="28"/>
          <w:rtl w:val="0"/>
        </w:rPr>
        <w:t xml:space="preserve"> Limwanich</w:t>
        <w:tab/>
        <w:tab/>
        <w:t xml:space="preserve">6422782621</w:t>
      </w:r>
    </w:p>
    <w:p w:rsidR="00000000" w:rsidDel="00000000" w:rsidP="00000000" w:rsidRDefault="00000000" w:rsidRPr="00000000" w14:paraId="00000019">
      <w:pPr>
        <w:spacing w:before="48" w:lineRule="auto"/>
        <w:ind w:left="2645" w:right="485" w:firstLine="0"/>
        <w:jc w:val="left"/>
        <w:rPr>
          <w:sz w:val="28"/>
          <w:szCs w:val="28"/>
        </w:rPr>
      </w:pPr>
      <w:r w:rsidDel="00000000" w:rsidR="00000000" w:rsidRPr="00000000">
        <w:rPr>
          <w:sz w:val="28"/>
          <w:szCs w:val="28"/>
          <w:rtl w:val="0"/>
        </w:rPr>
        <w:t xml:space="preserve">Pasin Suksang       </w:t>
        <w:tab/>
        <w:tab/>
        <w:t xml:space="preserve">6422780252</w:t>
      </w:r>
    </w:p>
    <w:p w:rsidR="00000000" w:rsidDel="00000000" w:rsidP="00000000" w:rsidRDefault="00000000" w:rsidRPr="00000000" w14:paraId="0000001A">
      <w:pPr>
        <w:spacing w:before="48" w:lineRule="auto"/>
        <w:ind w:left="2645" w:right="485" w:firstLine="0"/>
        <w:jc w:val="left"/>
        <w:rPr>
          <w:sz w:val="28"/>
          <w:szCs w:val="28"/>
        </w:rPr>
      </w:pPr>
      <w:r w:rsidDel="00000000" w:rsidR="00000000" w:rsidRPr="00000000">
        <w:rPr>
          <w:sz w:val="28"/>
          <w:szCs w:val="28"/>
          <w:rtl w:val="0"/>
        </w:rPr>
        <w:t xml:space="preserve">Guythong Kongthong</w:t>
        <w:tab/>
        <w:t xml:space="preserve">6422781219</w:t>
      </w:r>
    </w:p>
    <w:p w:rsidR="00000000" w:rsidDel="00000000" w:rsidP="00000000" w:rsidRDefault="00000000" w:rsidRPr="00000000" w14:paraId="0000001B">
      <w:pPr>
        <w:spacing w:before="48" w:lineRule="auto"/>
        <w:ind w:left="2645" w:right="485" w:firstLine="0"/>
        <w:jc w:val="left"/>
        <w:rPr>
          <w:sz w:val="28"/>
          <w:szCs w:val="28"/>
        </w:rPr>
      </w:pPr>
      <w:r w:rsidDel="00000000" w:rsidR="00000000" w:rsidRPr="00000000">
        <w:rPr>
          <w:sz w:val="28"/>
          <w:szCs w:val="28"/>
          <w:rtl w:val="0"/>
        </w:rPr>
        <w:t xml:space="preserve">Thas Tayapongsak</w:t>
        <w:tab/>
        <w:tab/>
        <w:t xml:space="preserve">6422770188</w:t>
      </w:r>
    </w:p>
    <w:p w:rsidR="00000000" w:rsidDel="00000000" w:rsidP="00000000" w:rsidRDefault="00000000" w:rsidRPr="00000000" w14:paraId="0000001C">
      <w:pPr>
        <w:spacing w:before="48" w:lineRule="auto"/>
        <w:ind w:left="485" w:right="485" w:firstLine="0"/>
        <w:jc w:val="center"/>
        <w:rPr>
          <w:color w:val="ff0000"/>
          <w:sz w:val="28"/>
          <w:szCs w:val="28"/>
        </w:rPr>
      </w:pPr>
      <w:r w:rsidDel="00000000" w:rsidR="00000000" w:rsidRPr="00000000">
        <w:rPr>
          <w:color w:val="ff0000"/>
          <w:sz w:val="28"/>
          <w:szCs w:val="28"/>
          <w:rtl w:val="0"/>
        </w:rPr>
        <w:t xml:space="preserve"> </w:t>
      </w:r>
    </w:p>
    <w:p w:rsidR="00000000" w:rsidDel="00000000" w:rsidP="00000000" w:rsidRDefault="00000000" w:rsidRPr="00000000" w14:paraId="0000001D">
      <w:pPr>
        <w:spacing w:before="1" w:lineRule="auto"/>
        <w:ind w:left="0" w:right="485" w:firstLine="0"/>
        <w:jc w:val="left"/>
        <w:rPr>
          <w:sz w:val="28"/>
          <w:szCs w:val="28"/>
        </w:rPr>
      </w:pPr>
      <w:r w:rsidDel="00000000" w:rsidR="00000000" w:rsidRPr="00000000">
        <w:rPr>
          <w:rtl w:val="0"/>
        </w:rPr>
      </w:r>
    </w:p>
    <w:p w:rsidR="00000000" w:rsidDel="00000000" w:rsidP="00000000" w:rsidRDefault="00000000" w:rsidRPr="00000000" w14:paraId="0000001E">
      <w:pPr>
        <w:spacing w:before="1" w:lineRule="auto"/>
        <w:ind w:left="0" w:right="485" w:firstLine="0"/>
        <w:jc w:val="center"/>
        <w:rPr>
          <w:sz w:val="28"/>
          <w:szCs w:val="28"/>
        </w:rPr>
      </w:pPr>
      <w:r w:rsidDel="00000000" w:rsidR="00000000" w:rsidRPr="00000000">
        <w:rPr>
          <w:rtl w:val="0"/>
        </w:rPr>
      </w:r>
    </w:p>
    <w:p w:rsidR="00000000" w:rsidDel="00000000" w:rsidP="00000000" w:rsidRDefault="00000000" w:rsidRPr="00000000" w14:paraId="0000001F">
      <w:pPr>
        <w:spacing w:before="1" w:lineRule="auto"/>
        <w:ind w:left="0" w:right="485" w:firstLine="720"/>
        <w:jc w:val="center"/>
        <w:rPr>
          <w:color w:val="ff0000"/>
          <w:sz w:val="28"/>
          <w:szCs w:val="28"/>
        </w:rPr>
        <w:sectPr>
          <w:headerReference r:id="rId7" w:type="default"/>
          <w:pgSz w:h="15840" w:w="12240" w:orient="portrait"/>
          <w:pgMar w:bottom="280" w:top="1820" w:left="1340" w:right="1340" w:header="720" w:footer="720"/>
          <w:pgNumType w:start="1"/>
        </w:sectPr>
      </w:pPr>
      <w:r w:rsidDel="00000000" w:rsidR="00000000" w:rsidRPr="00000000">
        <w:rPr>
          <w:sz w:val="28"/>
          <w:szCs w:val="28"/>
          <w:rtl w:val="0"/>
        </w:rPr>
        <w:t xml:space="preserve">Advisor: Dr.Pakinee Aimmanee</w:t>
      </w:r>
      <w:r w:rsidDel="00000000" w:rsidR="00000000" w:rsidRPr="00000000">
        <w:rPr>
          <w:rtl w:val="0"/>
        </w:rPr>
      </w:r>
    </w:p>
    <w:p w:rsidR="00000000" w:rsidDel="00000000" w:rsidP="00000000" w:rsidRDefault="00000000" w:rsidRPr="00000000" w14:paraId="00000020">
      <w:pPr>
        <w:spacing w:before="60" w:line="415" w:lineRule="auto"/>
        <w:ind w:left="100" w:right="20" w:firstLine="0"/>
        <w:jc w:val="center"/>
        <w:rPr>
          <w:b w:val="1"/>
          <w:sz w:val="44"/>
          <w:szCs w:val="44"/>
        </w:rPr>
      </w:pPr>
      <w:r w:rsidDel="00000000" w:rsidR="00000000" w:rsidRPr="00000000">
        <w:rPr>
          <w:b w:val="1"/>
          <w:sz w:val="44"/>
          <w:szCs w:val="44"/>
          <w:rtl w:val="0"/>
        </w:rPr>
        <w:t xml:space="preserve">Project Overview</w:t>
      </w:r>
    </w:p>
    <w:p w:rsidR="00000000" w:rsidDel="00000000" w:rsidP="00000000" w:rsidRDefault="00000000" w:rsidRPr="00000000" w14:paraId="00000021">
      <w:pPr>
        <w:pStyle w:val="Heading2"/>
        <w:tabs>
          <w:tab w:val="left" w:leader="none" w:pos="819"/>
        </w:tabs>
        <w:spacing w:before="455"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Abstract </w:t>
      </w:r>
      <w:r w:rsidDel="00000000" w:rsidR="00000000" w:rsidRPr="00000000">
        <w:rPr>
          <w:rtl w:val="0"/>
        </w:rPr>
      </w:r>
    </w:p>
    <w:p w:rsidR="00000000" w:rsidDel="00000000" w:rsidP="00000000" w:rsidRDefault="00000000" w:rsidRPr="00000000" w14:paraId="00000022">
      <w:pPr>
        <w:spacing w:after="240" w:before="240" w:lineRule="auto"/>
        <w:jc w:val="both"/>
        <w:rPr>
          <w:sz w:val="32"/>
          <w:szCs w:val="32"/>
        </w:rPr>
      </w:pPr>
      <w:r w:rsidDel="00000000" w:rsidR="00000000" w:rsidRPr="00000000">
        <w:rPr>
          <w:sz w:val="32"/>
          <w:szCs w:val="32"/>
          <w:rtl w:val="0"/>
        </w:rPr>
        <w:t xml:space="preserve">This project aims to develop an automated system for detecting neovascularization (NV) in retinal Optical Coherence Tomography (OCT) images, addressing a critical need for faster diagnosis of retinal diseases. Neovascularization is a hallmark of several serious conditions, including diabetic retinopathy and age-related macular degeneration (AMD), both of which are leading causes of vision impairment and blindness. Early detection of NV is essential, as these abnormal blood vessels can lead to retinal swelling, bleeding, and eventual vision loss if left untreated. Traditional diagnostic methods rely heavily on manual examination by ophthalmologists, which can be time-consuming, and difficult to scale for large screening programs.</w:t>
      </w:r>
    </w:p>
    <w:p w:rsidR="00000000" w:rsidDel="00000000" w:rsidP="00000000" w:rsidRDefault="00000000" w:rsidRPr="00000000" w14:paraId="00000023">
      <w:pPr>
        <w:spacing w:after="240" w:before="240" w:lineRule="auto"/>
        <w:jc w:val="both"/>
        <w:rPr>
          <w:sz w:val="32"/>
          <w:szCs w:val="32"/>
        </w:rPr>
      </w:pPr>
      <w:r w:rsidDel="00000000" w:rsidR="00000000" w:rsidRPr="00000000">
        <w:rPr>
          <w:sz w:val="32"/>
          <w:szCs w:val="32"/>
          <w:rtl w:val="0"/>
        </w:rPr>
        <w:t xml:space="preserve">The proposed system will leverage advanced image processing techniques, including corner detection, to automatically identify and segment abnormal blood vessels associated with neovascularization in OCT images. By automating this process, the system will reduce diagnostic time and increase efficiency, making it a valuable tool in both clinical settings and large-scale screening efforts. Additionally, the automated nature of the system can help alleviate the burden on specialists, particularly in areas where access to expert care is limited.</w:t>
      </w:r>
    </w:p>
    <w:p w:rsidR="00000000" w:rsidDel="00000000" w:rsidP="00000000" w:rsidRDefault="00000000" w:rsidRPr="00000000" w14:paraId="00000024">
      <w:pPr>
        <w:spacing w:after="240" w:before="240" w:lineRule="auto"/>
        <w:jc w:val="both"/>
        <w:rPr>
          <w:sz w:val="32"/>
          <w:szCs w:val="32"/>
        </w:rPr>
      </w:pPr>
      <w:r w:rsidDel="00000000" w:rsidR="00000000" w:rsidRPr="00000000">
        <w:rPr>
          <w:sz w:val="32"/>
          <w:szCs w:val="32"/>
          <w:rtl w:val="0"/>
        </w:rPr>
        <w:t xml:space="preserve">This project aims to streamline the diagnostic workflow by providing a reliable, consistent, and scalable solution for NV detection. The ultimate goal is to improve patient outcomes by facilitating earlier diagnosis and intervention, thereby reducing the risk of severe vision loss. The system’s performance will be evaluated using metrics such as accuracy, precision, recall, and F1-score, ensuring that it meets the high standards required for clinical application.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rPr>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rPr>
          <w:sz w:val="26"/>
          <w:szCs w:val="26"/>
        </w:rPr>
      </w:pPr>
      <w:r w:rsidDel="00000000" w:rsidR="00000000" w:rsidRPr="00000000">
        <w:rPr>
          <w:rtl w:val="0"/>
        </w:rPr>
      </w:r>
    </w:p>
    <w:p w:rsidR="00000000" w:rsidDel="00000000" w:rsidP="00000000" w:rsidRDefault="00000000" w:rsidRPr="00000000" w14:paraId="00000027">
      <w:pPr>
        <w:pStyle w:val="Heading1"/>
        <w:tabs>
          <w:tab w:val="left" w:leader="none" w:pos="818"/>
        </w:tabs>
        <w:ind w:hanging="485"/>
        <w:rPr>
          <w:b w:val="0"/>
        </w:rPr>
      </w:pPr>
      <w:r w:rsidDel="00000000" w:rsidR="00000000" w:rsidRPr="00000000">
        <w:rPr>
          <w:rtl w:val="0"/>
        </w:rPr>
        <w:t xml:space="preserve">     Introduction</w:t>
      </w:r>
      <w:r w:rsidDel="00000000" w:rsidR="00000000" w:rsidRPr="00000000">
        <w:rPr>
          <w:b w:val="0"/>
          <w:rtl w:val="0"/>
        </w:rPr>
        <w:t xml:space="preserve"> </w:t>
      </w:r>
    </w:p>
    <w:p w:rsidR="00000000" w:rsidDel="00000000" w:rsidP="00000000" w:rsidRDefault="00000000" w:rsidRPr="00000000" w14:paraId="00000028">
      <w:pPr>
        <w:tabs>
          <w:tab w:val="left" w:leader="none" w:pos="818"/>
        </w:tabs>
        <w:rPr/>
      </w:pPr>
      <w:r w:rsidDel="00000000" w:rsidR="00000000" w:rsidRPr="00000000">
        <w:rPr>
          <w:rtl w:val="0"/>
        </w:rPr>
      </w:r>
    </w:p>
    <w:p w:rsidR="00000000" w:rsidDel="00000000" w:rsidP="00000000" w:rsidRDefault="00000000" w:rsidRPr="00000000" w14:paraId="00000029">
      <w:pPr>
        <w:tabs>
          <w:tab w:val="left" w:leader="none" w:pos="818"/>
        </w:tabs>
        <w:spacing w:after="240" w:before="240" w:lineRule="auto"/>
        <w:jc w:val="both"/>
        <w:rPr>
          <w:color w:val="222222"/>
          <w:sz w:val="32"/>
          <w:szCs w:val="32"/>
          <w:highlight w:val="white"/>
        </w:rPr>
      </w:pPr>
      <w:r w:rsidDel="00000000" w:rsidR="00000000" w:rsidRPr="00000000">
        <w:rPr>
          <w:color w:val="222222"/>
          <w:sz w:val="32"/>
          <w:szCs w:val="32"/>
          <w:highlight w:val="white"/>
          <w:rtl w:val="0"/>
        </w:rPr>
        <w:t xml:space="preserve">Neovascularization (NV) in the retina is a critical indicator of serious diseases such as diabetic retinopathy and age-related macular degeneration (AMD), both of which are leading causes of vision impairment and blindness. NV occurs when new, abnormal blood vessels form in the retina, often in response to a lack of oxygen. These vessels are fragile and prone to leaking, causing retinal swelling, bleeding, and scarring. Early detection of NV is crucial to reducing the risk of severe vision loss.</w:t>
      </w:r>
    </w:p>
    <w:p w:rsidR="00000000" w:rsidDel="00000000" w:rsidP="00000000" w:rsidRDefault="00000000" w:rsidRPr="00000000" w14:paraId="0000002A">
      <w:pPr>
        <w:tabs>
          <w:tab w:val="left" w:leader="none" w:pos="818"/>
        </w:tabs>
        <w:spacing w:after="240" w:before="240" w:lineRule="auto"/>
        <w:jc w:val="both"/>
        <w:rPr>
          <w:color w:val="222222"/>
          <w:sz w:val="32"/>
          <w:szCs w:val="32"/>
          <w:highlight w:val="white"/>
        </w:rPr>
      </w:pPr>
      <w:r w:rsidDel="00000000" w:rsidR="00000000" w:rsidRPr="00000000">
        <w:rPr>
          <w:color w:val="222222"/>
          <w:sz w:val="32"/>
          <w:szCs w:val="32"/>
          <w:highlight w:val="white"/>
          <w:rtl w:val="0"/>
        </w:rPr>
        <w:t xml:space="preserve">In Figure 1.1, a normal Optical Coherence Tomography (OCT) image is shown, where the retinal layers are well-defined and uniform. In contrast, Figure 1.2 shows an OCT image with neovascularization, where abnormal areas of the retina are visible due to swelling, fluid accumulation, and the presence of new blood vessels. In this OCT image, neovascularization manifests as a raised, irregular structure. This appearance is abnormal when compared to the smooth retinal tissue surrounding it.</w:t>
      </w:r>
    </w:p>
    <w:p w:rsidR="00000000" w:rsidDel="00000000" w:rsidP="00000000" w:rsidRDefault="00000000" w:rsidRPr="00000000" w14:paraId="0000002B">
      <w:pPr>
        <w:tabs>
          <w:tab w:val="left" w:leader="none" w:pos="818"/>
        </w:tabs>
        <w:jc w:val="both"/>
        <w:rPr>
          <w:color w:val="222222"/>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305395</wp:posOffset>
            </wp:positionV>
            <wp:extent cx="5601024" cy="3209944"/>
            <wp:effectExtent b="0" l="0" r="0" t="0"/>
            <wp:wrapNone/>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01024" cy="3209944"/>
                    </a:xfrm>
                    <a:prstGeom prst="rect"/>
                    <a:ln/>
                  </pic:spPr>
                </pic:pic>
              </a:graphicData>
            </a:graphic>
          </wp:anchor>
        </w:drawing>
      </w:r>
    </w:p>
    <w:p w:rsidR="00000000" w:rsidDel="00000000" w:rsidP="00000000" w:rsidRDefault="00000000" w:rsidRPr="00000000" w14:paraId="0000002C">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2D">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2E">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2F">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30">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31">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32">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33">
      <w:pPr>
        <w:tabs>
          <w:tab w:val="left" w:leader="none" w:pos="818"/>
        </w:tabs>
        <w:jc w:val="left"/>
        <w:rPr>
          <w:sz w:val="26"/>
          <w:szCs w:val="26"/>
        </w:rPr>
      </w:pPr>
      <w:r w:rsidDel="00000000" w:rsidR="00000000" w:rsidRPr="00000000">
        <w:rPr>
          <w:rtl w:val="0"/>
        </w:rPr>
      </w:r>
    </w:p>
    <w:p w:rsidR="00000000" w:rsidDel="00000000" w:rsidP="00000000" w:rsidRDefault="00000000" w:rsidRPr="00000000" w14:paraId="00000034">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5">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6">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7">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8">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9">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A">
      <w:pPr>
        <w:tabs>
          <w:tab w:val="left" w:leader="none" w:pos="818"/>
        </w:tabs>
        <w:jc w:val="left"/>
        <w:rPr>
          <w:sz w:val="26"/>
          <w:szCs w:val="26"/>
        </w:rPr>
      </w:pPr>
      <w:r w:rsidDel="00000000" w:rsidR="00000000" w:rsidRPr="00000000">
        <w:rPr>
          <w:rtl w:val="0"/>
        </w:rPr>
      </w:r>
    </w:p>
    <w:p w:rsidR="00000000" w:rsidDel="00000000" w:rsidP="00000000" w:rsidRDefault="00000000" w:rsidRPr="00000000" w14:paraId="0000003B">
      <w:pPr>
        <w:tabs>
          <w:tab w:val="left" w:leader="none" w:pos="818"/>
        </w:tabs>
        <w:jc w:val="center"/>
        <w:rPr>
          <w:sz w:val="26"/>
          <w:szCs w:val="26"/>
        </w:rPr>
      </w:pPr>
      <w:r w:rsidDel="00000000" w:rsidR="00000000" w:rsidRPr="00000000">
        <w:rPr>
          <w:rtl w:val="0"/>
        </w:rPr>
      </w:r>
    </w:p>
    <w:p w:rsidR="00000000" w:rsidDel="00000000" w:rsidP="00000000" w:rsidRDefault="00000000" w:rsidRPr="00000000" w14:paraId="0000003C">
      <w:pPr>
        <w:tabs>
          <w:tab w:val="left" w:leader="none" w:pos="818"/>
        </w:tabs>
        <w:jc w:val="center"/>
        <w:rPr>
          <w:color w:val="222222"/>
          <w:sz w:val="32"/>
          <w:szCs w:val="32"/>
          <w:highlight w:val="white"/>
        </w:rPr>
      </w:pPr>
      <w:r w:rsidDel="00000000" w:rsidR="00000000" w:rsidRPr="00000000">
        <w:rPr>
          <w:sz w:val="26"/>
          <w:szCs w:val="26"/>
          <w:rtl w:val="0"/>
        </w:rPr>
        <w:t xml:space="preserve">Figure 1.1: A normal, healthy macular OCT image.</w:t>
      </w:r>
      <w:r w:rsidDel="00000000" w:rsidR="00000000" w:rsidRPr="00000000">
        <w:br w:type="page"/>
      </w:r>
      <w:r w:rsidDel="00000000" w:rsidR="00000000" w:rsidRPr="00000000">
        <w:rPr>
          <w:rtl w:val="0"/>
        </w:rPr>
      </w:r>
    </w:p>
    <w:p w:rsidR="00000000" w:rsidDel="00000000" w:rsidP="00000000" w:rsidRDefault="00000000" w:rsidRPr="00000000" w14:paraId="0000003D">
      <w:pPr>
        <w:tabs>
          <w:tab w:val="left" w:leader="none" w:pos="818"/>
        </w:tabs>
        <w:jc w:val="both"/>
        <w:rPr>
          <w:color w:val="222222"/>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133350</wp:posOffset>
            </wp:positionV>
            <wp:extent cx="4287838" cy="2994522"/>
            <wp:effectExtent b="0" l="0" r="0" t="0"/>
            <wp:wrapNone/>
            <wp:docPr id="5" name="image3.jpg"/>
            <a:graphic>
              <a:graphicData uri="http://schemas.openxmlformats.org/drawingml/2006/picture">
                <pic:pic>
                  <pic:nvPicPr>
                    <pic:cNvPr id="0" name="image3.jpg"/>
                    <pic:cNvPicPr preferRelativeResize="0"/>
                  </pic:nvPicPr>
                  <pic:blipFill>
                    <a:blip r:embed="rId9"/>
                    <a:srcRect b="30078" l="0" r="0" t="0"/>
                    <a:stretch>
                      <a:fillRect/>
                    </a:stretch>
                  </pic:blipFill>
                  <pic:spPr>
                    <a:xfrm>
                      <a:off x="0" y="0"/>
                      <a:ext cx="4287838" cy="2994522"/>
                    </a:xfrm>
                    <a:prstGeom prst="rect"/>
                    <a:ln/>
                  </pic:spPr>
                </pic:pic>
              </a:graphicData>
            </a:graphic>
          </wp:anchor>
        </w:drawing>
      </w:r>
    </w:p>
    <w:p w:rsidR="00000000" w:rsidDel="00000000" w:rsidP="00000000" w:rsidRDefault="00000000" w:rsidRPr="00000000" w14:paraId="0000003E">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3F">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0">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1">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2">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3">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4">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5">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6">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7">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8">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9">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A">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B">
      <w:pPr>
        <w:tabs>
          <w:tab w:val="left" w:leader="none" w:pos="818"/>
        </w:tabs>
        <w:jc w:val="both"/>
        <w:rPr>
          <w:color w:val="222222"/>
          <w:sz w:val="32"/>
          <w:szCs w:val="32"/>
          <w:highlight w:val="white"/>
        </w:rPr>
      </w:pPr>
      <w:r w:rsidDel="00000000" w:rsidR="00000000" w:rsidRPr="00000000">
        <w:rPr>
          <w:sz w:val="26"/>
          <w:szCs w:val="26"/>
          <w:rtl w:val="0"/>
        </w:rPr>
        <w:t xml:space="preserve">Figure 1.2: OCT image showing Neovascularization (NV) in the Retina The OCT scan shows several layers of the retina in cross-section, where the top curved line represents the retinal surface  and the deeper layers are visible below. </w:t>
      </w:r>
      <w:r w:rsidDel="00000000" w:rsidR="00000000" w:rsidRPr="00000000">
        <w:rPr>
          <w:rtl w:val="0"/>
        </w:rPr>
      </w:r>
    </w:p>
    <w:p w:rsidR="00000000" w:rsidDel="00000000" w:rsidP="00000000" w:rsidRDefault="00000000" w:rsidRPr="00000000" w14:paraId="0000004C">
      <w:pPr>
        <w:tabs>
          <w:tab w:val="left" w:leader="none" w:pos="818"/>
        </w:tabs>
        <w:spacing w:after="240" w:before="240" w:lineRule="auto"/>
        <w:jc w:val="both"/>
        <w:rPr>
          <w:color w:val="222222"/>
          <w:sz w:val="32"/>
          <w:szCs w:val="32"/>
          <w:highlight w:val="white"/>
        </w:rPr>
      </w:pPr>
      <w:r w:rsidDel="00000000" w:rsidR="00000000" w:rsidRPr="00000000">
        <w:rPr>
          <w:rtl w:val="0"/>
        </w:rPr>
      </w:r>
    </w:p>
    <w:p w:rsidR="00000000" w:rsidDel="00000000" w:rsidP="00000000" w:rsidRDefault="00000000" w:rsidRPr="00000000" w14:paraId="0000004D">
      <w:pPr>
        <w:tabs>
          <w:tab w:val="left" w:leader="none" w:pos="818"/>
        </w:tabs>
        <w:spacing w:after="240" w:before="240" w:lineRule="auto"/>
        <w:jc w:val="both"/>
        <w:rPr>
          <w:color w:val="222222"/>
          <w:sz w:val="32"/>
          <w:szCs w:val="32"/>
          <w:highlight w:val="white"/>
        </w:rPr>
      </w:pPr>
      <w:r w:rsidDel="00000000" w:rsidR="00000000" w:rsidRPr="00000000">
        <w:rPr>
          <w:color w:val="222222"/>
          <w:sz w:val="32"/>
          <w:szCs w:val="32"/>
          <w:highlight w:val="white"/>
          <w:rtl w:val="0"/>
        </w:rPr>
        <w:t xml:space="preserve">While traditional methods for detecting NV involve manual examination by specialists, these methods are time-consuming and susceptible to human error, especially when scaling to large populations. Automated detection methods, particularly using advanced image processing techniques like corner detection, offer a solution by improving the efficiency and speed of NV diagnosis. By automating this process, we aim to streamline the diagnosis of retinal conditions, enabling faster and more consistent detection of NV across large screening programs. This approach is particularly valuable in areas with limited access to specialized care. Our project focuses on developing a system that automatically detects NV in OCT images, reducing diagnostic time and making early interventions more accessible.</w:t>
      </w:r>
    </w:p>
    <w:p w:rsidR="00000000" w:rsidDel="00000000" w:rsidP="00000000" w:rsidRDefault="00000000" w:rsidRPr="00000000" w14:paraId="0000004E">
      <w:pPr>
        <w:tabs>
          <w:tab w:val="left" w:leader="none" w:pos="818"/>
        </w:tabs>
        <w:jc w:val="both"/>
        <w:rPr>
          <w:color w:val="222222"/>
          <w:sz w:val="32"/>
          <w:szCs w:val="32"/>
          <w:highlight w:val="white"/>
        </w:rPr>
      </w:pPr>
      <w:r w:rsidDel="00000000" w:rsidR="00000000" w:rsidRPr="00000000">
        <w:rPr>
          <w:rtl w:val="0"/>
        </w:rPr>
      </w:r>
    </w:p>
    <w:p w:rsidR="00000000" w:rsidDel="00000000" w:rsidP="00000000" w:rsidRDefault="00000000" w:rsidRPr="00000000" w14:paraId="0000004F">
      <w:pPr>
        <w:tabs>
          <w:tab w:val="left" w:leader="none" w:pos="818"/>
        </w:tabs>
        <w:jc w:val="both"/>
        <w:rPr>
          <w:sz w:val="32"/>
          <w:szCs w:val="32"/>
        </w:rPr>
      </w:pPr>
      <w:r w:rsidDel="00000000" w:rsidR="00000000" w:rsidRPr="00000000">
        <w:rPr>
          <w:rtl w:val="0"/>
        </w:rPr>
      </w:r>
    </w:p>
    <w:p w:rsidR="00000000" w:rsidDel="00000000" w:rsidP="00000000" w:rsidRDefault="00000000" w:rsidRPr="00000000" w14:paraId="00000050">
      <w:pPr>
        <w:tabs>
          <w:tab w:val="left" w:leader="none" w:pos="818"/>
        </w:tabs>
        <w:jc w:val="both"/>
        <w:rPr>
          <w:sz w:val="32"/>
          <w:szCs w:val="32"/>
        </w:rPr>
      </w:pPr>
      <w:r w:rsidDel="00000000" w:rsidR="00000000" w:rsidRPr="00000000">
        <w:rPr>
          <w:rtl w:val="0"/>
        </w:rPr>
      </w:r>
    </w:p>
    <w:p w:rsidR="00000000" w:rsidDel="00000000" w:rsidP="00000000" w:rsidRDefault="00000000" w:rsidRPr="00000000" w14:paraId="00000051">
      <w:pPr>
        <w:tabs>
          <w:tab w:val="left" w:leader="none" w:pos="818"/>
        </w:tabs>
        <w:jc w:val="both"/>
        <w:rPr>
          <w:sz w:val="32"/>
          <w:szCs w:val="32"/>
        </w:rPr>
      </w:pPr>
      <w:r w:rsidDel="00000000" w:rsidR="00000000" w:rsidRPr="00000000">
        <w:rPr>
          <w:rtl w:val="0"/>
        </w:rPr>
      </w:r>
    </w:p>
    <w:p w:rsidR="00000000" w:rsidDel="00000000" w:rsidP="00000000" w:rsidRDefault="00000000" w:rsidRPr="00000000" w14:paraId="00000052">
      <w:pPr>
        <w:tabs>
          <w:tab w:val="left" w:leader="none" w:pos="818"/>
        </w:tabs>
        <w:jc w:val="both"/>
        <w:rPr>
          <w:sz w:val="32"/>
          <w:szCs w:val="32"/>
        </w:rPr>
      </w:pPr>
      <w:r w:rsidDel="00000000" w:rsidR="00000000" w:rsidRPr="00000000">
        <w:rPr>
          <w:rtl w:val="0"/>
        </w:rPr>
      </w:r>
    </w:p>
    <w:p w:rsidR="00000000" w:rsidDel="00000000" w:rsidP="00000000" w:rsidRDefault="00000000" w:rsidRPr="00000000" w14:paraId="00000053">
      <w:pPr>
        <w:pStyle w:val="Heading2"/>
        <w:tabs>
          <w:tab w:val="left" w:leader="none" w:pos="819"/>
        </w:tabs>
        <w:ind w:left="0" w:firstLine="0"/>
        <w:jc w:val="both"/>
        <w:rPr/>
      </w:pPr>
      <w:r w:rsidDel="00000000" w:rsidR="00000000" w:rsidRPr="00000000">
        <w:rPr>
          <w:rtl w:val="0"/>
        </w:rPr>
        <w:t xml:space="preserve">Framework</w:t>
      </w:r>
    </w:p>
    <w:p w:rsidR="00000000" w:rsidDel="00000000" w:rsidP="00000000" w:rsidRDefault="00000000" w:rsidRPr="00000000" w14:paraId="00000054">
      <w:pPr>
        <w:tabs>
          <w:tab w:val="left" w:leader="none" w:pos="819"/>
        </w:tabs>
        <w:rPr/>
      </w:pPr>
      <w:r w:rsidDel="00000000" w:rsidR="00000000" w:rsidRPr="00000000">
        <w:rPr>
          <w:rtl w:val="0"/>
        </w:rPr>
      </w:r>
    </w:p>
    <w:p w:rsidR="00000000" w:rsidDel="00000000" w:rsidP="00000000" w:rsidRDefault="00000000" w:rsidRPr="00000000" w14:paraId="00000055">
      <w:pPr>
        <w:tabs>
          <w:tab w:val="left" w:leader="none" w:pos="819"/>
        </w:tab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-260349</wp:posOffset>
            </wp:positionH>
            <wp:positionV relativeFrom="paragraph">
              <wp:posOffset>161962</wp:posOffset>
            </wp:positionV>
            <wp:extent cx="6590218" cy="2079892"/>
            <wp:effectExtent b="0" l="0" r="0" t="0"/>
            <wp:wrapNone/>
            <wp:docPr id="8" name="image12.png"/>
            <a:graphic>
              <a:graphicData uri="http://schemas.openxmlformats.org/drawingml/2006/picture">
                <pic:pic>
                  <pic:nvPicPr>
                    <pic:cNvPr id="0" name="image12.png"/>
                    <pic:cNvPicPr preferRelativeResize="0"/>
                  </pic:nvPicPr>
                  <pic:blipFill>
                    <a:blip r:embed="rId10"/>
                    <a:srcRect b="15589" l="4500" r="6963" t="13502"/>
                    <a:stretch>
                      <a:fillRect/>
                    </a:stretch>
                  </pic:blipFill>
                  <pic:spPr>
                    <a:xfrm>
                      <a:off x="0" y="0"/>
                      <a:ext cx="6590218" cy="2079892"/>
                    </a:xfrm>
                    <a:prstGeom prst="rect"/>
                    <a:ln/>
                  </pic:spPr>
                </pic:pic>
              </a:graphicData>
            </a:graphic>
          </wp:anchor>
        </w:drawing>
      </w:r>
    </w:p>
    <w:p w:rsidR="00000000" w:rsidDel="00000000" w:rsidP="00000000" w:rsidRDefault="00000000" w:rsidRPr="00000000" w14:paraId="00000056">
      <w:pPr>
        <w:tabs>
          <w:tab w:val="left" w:leader="none" w:pos="819"/>
        </w:tabs>
        <w:rPr/>
      </w:pPr>
      <w:r w:rsidDel="00000000" w:rsidR="00000000" w:rsidRPr="00000000">
        <w:rPr>
          <w:rtl w:val="0"/>
        </w:rPr>
      </w:r>
    </w:p>
    <w:p w:rsidR="00000000" w:rsidDel="00000000" w:rsidP="00000000" w:rsidRDefault="00000000" w:rsidRPr="00000000" w14:paraId="00000057">
      <w:pPr>
        <w:tabs>
          <w:tab w:val="left" w:leader="none" w:pos="819"/>
        </w:tabs>
        <w:rPr/>
      </w:pPr>
      <w:r w:rsidDel="00000000" w:rsidR="00000000" w:rsidRPr="00000000">
        <w:rPr>
          <w:rtl w:val="0"/>
        </w:rPr>
      </w:r>
    </w:p>
    <w:p w:rsidR="00000000" w:rsidDel="00000000" w:rsidP="00000000" w:rsidRDefault="00000000" w:rsidRPr="00000000" w14:paraId="00000058">
      <w:pPr>
        <w:tabs>
          <w:tab w:val="left" w:leader="none" w:pos="819"/>
        </w:tabs>
        <w:rPr/>
      </w:pPr>
      <w:r w:rsidDel="00000000" w:rsidR="00000000" w:rsidRPr="00000000">
        <w:rPr>
          <w:rtl w:val="0"/>
        </w:rPr>
      </w:r>
    </w:p>
    <w:p w:rsidR="00000000" w:rsidDel="00000000" w:rsidP="00000000" w:rsidRDefault="00000000" w:rsidRPr="00000000" w14:paraId="00000059">
      <w:pPr>
        <w:tabs>
          <w:tab w:val="left" w:leader="none" w:pos="819"/>
        </w:tabs>
        <w:rPr/>
      </w:pPr>
      <w:r w:rsidDel="00000000" w:rsidR="00000000" w:rsidRPr="00000000">
        <w:rPr>
          <w:rtl w:val="0"/>
        </w:rPr>
      </w:r>
    </w:p>
    <w:p w:rsidR="00000000" w:rsidDel="00000000" w:rsidP="00000000" w:rsidRDefault="00000000" w:rsidRPr="00000000" w14:paraId="0000005A">
      <w:pPr>
        <w:tabs>
          <w:tab w:val="left" w:leader="none" w:pos="819"/>
        </w:tabs>
        <w:rPr/>
      </w:pPr>
      <w:r w:rsidDel="00000000" w:rsidR="00000000" w:rsidRPr="00000000">
        <w:rPr>
          <w:rtl w:val="0"/>
        </w:rPr>
      </w:r>
    </w:p>
    <w:p w:rsidR="00000000" w:rsidDel="00000000" w:rsidP="00000000" w:rsidRDefault="00000000" w:rsidRPr="00000000" w14:paraId="0000005B">
      <w:pPr>
        <w:tabs>
          <w:tab w:val="left" w:leader="none" w:pos="819"/>
        </w:tabs>
        <w:rPr/>
      </w:pPr>
      <w:r w:rsidDel="00000000" w:rsidR="00000000" w:rsidRPr="00000000">
        <w:rPr>
          <w:rtl w:val="0"/>
        </w:rPr>
      </w:r>
    </w:p>
    <w:p w:rsidR="00000000" w:rsidDel="00000000" w:rsidP="00000000" w:rsidRDefault="00000000" w:rsidRPr="00000000" w14:paraId="0000005C">
      <w:pPr>
        <w:tabs>
          <w:tab w:val="left" w:leader="none" w:pos="819"/>
        </w:tabs>
        <w:rPr/>
      </w:pPr>
      <w:r w:rsidDel="00000000" w:rsidR="00000000" w:rsidRPr="00000000">
        <w:rPr>
          <w:rtl w:val="0"/>
        </w:rPr>
      </w:r>
    </w:p>
    <w:p w:rsidR="00000000" w:rsidDel="00000000" w:rsidP="00000000" w:rsidRDefault="00000000" w:rsidRPr="00000000" w14:paraId="0000005D">
      <w:pPr>
        <w:tabs>
          <w:tab w:val="left" w:leader="none" w:pos="819"/>
        </w:tabs>
        <w:rPr/>
      </w:pPr>
      <w:r w:rsidDel="00000000" w:rsidR="00000000" w:rsidRPr="00000000">
        <w:rPr>
          <w:rtl w:val="0"/>
        </w:rPr>
      </w:r>
    </w:p>
    <w:p w:rsidR="00000000" w:rsidDel="00000000" w:rsidP="00000000" w:rsidRDefault="00000000" w:rsidRPr="00000000" w14:paraId="0000005E">
      <w:pPr>
        <w:tabs>
          <w:tab w:val="left" w:leader="none" w:pos="819"/>
        </w:tabs>
        <w:rPr/>
      </w:pPr>
      <w:r w:rsidDel="00000000" w:rsidR="00000000" w:rsidRPr="00000000">
        <w:rPr>
          <w:rtl w:val="0"/>
        </w:rPr>
      </w:r>
    </w:p>
    <w:p w:rsidR="00000000" w:rsidDel="00000000" w:rsidP="00000000" w:rsidRDefault="00000000" w:rsidRPr="00000000" w14:paraId="0000005F">
      <w:pPr>
        <w:tabs>
          <w:tab w:val="left" w:leader="none" w:pos="819"/>
        </w:tabs>
        <w:rPr/>
      </w:pPr>
      <w:r w:rsidDel="00000000" w:rsidR="00000000" w:rsidRPr="00000000">
        <w:rPr>
          <w:rtl w:val="0"/>
        </w:rPr>
      </w:r>
    </w:p>
    <w:p w:rsidR="00000000" w:rsidDel="00000000" w:rsidP="00000000" w:rsidRDefault="00000000" w:rsidRPr="00000000" w14:paraId="00000060">
      <w:pPr>
        <w:tabs>
          <w:tab w:val="left" w:leader="none" w:pos="819"/>
        </w:tabs>
        <w:rPr/>
      </w:pPr>
      <w:r w:rsidDel="00000000" w:rsidR="00000000" w:rsidRPr="00000000">
        <w:rPr>
          <w:rtl w:val="0"/>
        </w:rPr>
      </w:r>
    </w:p>
    <w:p w:rsidR="00000000" w:rsidDel="00000000" w:rsidP="00000000" w:rsidRDefault="00000000" w:rsidRPr="00000000" w14:paraId="00000061">
      <w:pPr>
        <w:tabs>
          <w:tab w:val="left" w:leader="none" w:pos="819"/>
        </w:tabs>
        <w:rPr/>
      </w:pPr>
      <w:r w:rsidDel="00000000" w:rsidR="00000000" w:rsidRPr="00000000">
        <w:rPr>
          <w:rtl w:val="0"/>
        </w:rPr>
      </w:r>
    </w:p>
    <w:p w:rsidR="00000000" w:rsidDel="00000000" w:rsidP="00000000" w:rsidRDefault="00000000" w:rsidRPr="00000000" w14:paraId="00000062">
      <w:pPr>
        <w:tabs>
          <w:tab w:val="left" w:leader="none" w:pos="819"/>
        </w:tabs>
        <w:rPr/>
      </w:pPr>
      <w:r w:rsidDel="00000000" w:rsidR="00000000" w:rsidRPr="00000000">
        <w:rPr>
          <w:rtl w:val="0"/>
        </w:rPr>
      </w:r>
    </w:p>
    <w:p w:rsidR="00000000" w:rsidDel="00000000" w:rsidP="00000000" w:rsidRDefault="00000000" w:rsidRPr="00000000" w14:paraId="00000063">
      <w:pPr>
        <w:tabs>
          <w:tab w:val="left" w:leader="none" w:pos="819"/>
        </w:tabs>
        <w:rPr/>
      </w:pPr>
      <w:r w:rsidDel="00000000" w:rsidR="00000000" w:rsidRPr="00000000">
        <w:rPr>
          <w:rtl w:val="0"/>
        </w:rPr>
      </w:r>
    </w:p>
    <w:p w:rsidR="00000000" w:rsidDel="00000000" w:rsidP="00000000" w:rsidRDefault="00000000" w:rsidRPr="00000000" w14:paraId="00000064">
      <w:pPr>
        <w:widowControl w:val="1"/>
        <w:spacing w:after="240" w:before="240" w:line="276" w:lineRule="auto"/>
        <w:jc w:val="center"/>
        <w:rPr>
          <w:sz w:val="26"/>
          <w:szCs w:val="26"/>
        </w:rPr>
      </w:pPr>
      <w:r w:rsidDel="00000000" w:rsidR="00000000" w:rsidRPr="00000000">
        <w:rPr>
          <w:sz w:val="26"/>
          <w:szCs w:val="26"/>
          <w:rtl w:val="0"/>
        </w:rPr>
        <w:t xml:space="preserve">Figure 2:  Flowchart illustrates the procedures of the project</w:t>
      </w:r>
    </w:p>
    <w:p w:rsidR="00000000" w:rsidDel="00000000" w:rsidP="00000000" w:rsidRDefault="00000000" w:rsidRPr="00000000" w14:paraId="00000065">
      <w:pPr>
        <w:jc w:val="both"/>
        <w:rPr>
          <w:sz w:val="32"/>
          <w:szCs w:val="32"/>
        </w:rPr>
      </w:pPr>
      <w:r w:rsidDel="00000000" w:rsidR="00000000" w:rsidRPr="00000000">
        <w:rPr>
          <w:rtl w:val="0"/>
        </w:rPr>
      </w:r>
    </w:p>
    <w:p w:rsidR="00000000" w:rsidDel="00000000" w:rsidP="00000000" w:rsidRDefault="00000000" w:rsidRPr="00000000" w14:paraId="00000066">
      <w:pPr>
        <w:jc w:val="both"/>
        <w:rPr>
          <w:sz w:val="32"/>
          <w:szCs w:val="32"/>
        </w:rPr>
      </w:pPr>
      <w:r w:rsidDel="00000000" w:rsidR="00000000" w:rsidRPr="00000000">
        <w:rPr>
          <w:sz w:val="32"/>
          <w:szCs w:val="32"/>
          <w:rtl w:val="0"/>
        </w:rPr>
        <w:t xml:space="preserve">The framework for the project involves several key stages:</w:t>
      </w:r>
    </w:p>
    <w:p w:rsidR="00000000" w:rsidDel="00000000" w:rsidP="00000000" w:rsidRDefault="00000000" w:rsidRPr="00000000" w14:paraId="00000067">
      <w:pPr>
        <w:jc w:val="both"/>
        <w:rPr>
          <w:sz w:val="32"/>
          <w:szCs w:val="32"/>
        </w:rPr>
      </w:pPr>
      <w:r w:rsidDel="00000000" w:rsidR="00000000" w:rsidRPr="00000000">
        <w:rPr>
          <w:rtl w:val="0"/>
        </w:rPr>
      </w:r>
    </w:p>
    <w:p w:rsidR="00000000" w:rsidDel="00000000" w:rsidP="00000000" w:rsidRDefault="00000000" w:rsidRPr="00000000" w14:paraId="00000068">
      <w:pPr>
        <w:jc w:val="both"/>
        <w:rPr>
          <w:sz w:val="32"/>
          <w:szCs w:val="32"/>
        </w:rPr>
      </w:pPr>
      <w:r w:rsidDel="00000000" w:rsidR="00000000" w:rsidRPr="00000000">
        <w:rPr>
          <w:sz w:val="32"/>
          <w:szCs w:val="32"/>
          <w:rtl w:val="0"/>
        </w:rPr>
        <w:t xml:space="preserve">1. Preprocessing:</w:t>
      </w:r>
    </w:p>
    <w:p w:rsidR="00000000" w:rsidDel="00000000" w:rsidP="00000000" w:rsidRDefault="00000000" w:rsidRPr="00000000" w14:paraId="00000069">
      <w:pPr>
        <w:numPr>
          <w:ilvl w:val="0"/>
          <w:numId w:val="4"/>
        </w:numPr>
        <w:ind w:left="720" w:hanging="360"/>
        <w:jc w:val="both"/>
        <w:rPr>
          <w:sz w:val="32"/>
          <w:szCs w:val="32"/>
          <w:u w:val="none"/>
        </w:rPr>
      </w:pPr>
      <w:r w:rsidDel="00000000" w:rsidR="00000000" w:rsidRPr="00000000">
        <w:rPr>
          <w:sz w:val="32"/>
          <w:szCs w:val="32"/>
          <w:rtl w:val="0"/>
        </w:rPr>
        <w:t xml:space="preserve">Enhancing image quality by removing noise and improving contrast to make relevant features more distinguishable.</w:t>
      </w:r>
    </w:p>
    <w:p w:rsidR="00000000" w:rsidDel="00000000" w:rsidP="00000000" w:rsidRDefault="00000000" w:rsidRPr="00000000" w14:paraId="0000006A">
      <w:pPr>
        <w:numPr>
          <w:ilvl w:val="0"/>
          <w:numId w:val="4"/>
        </w:numPr>
        <w:ind w:left="720" w:hanging="360"/>
        <w:jc w:val="both"/>
        <w:rPr>
          <w:sz w:val="32"/>
          <w:szCs w:val="32"/>
          <w:u w:val="none"/>
        </w:rPr>
      </w:pPr>
      <w:r w:rsidDel="00000000" w:rsidR="00000000" w:rsidRPr="00000000">
        <w:rPr>
          <w:sz w:val="32"/>
          <w:szCs w:val="32"/>
          <w:rtl w:val="0"/>
        </w:rPr>
        <w:t xml:space="preserve">Ensuring the OCT images are suitable for further analysis.</w:t>
      </w:r>
    </w:p>
    <w:p w:rsidR="00000000" w:rsidDel="00000000" w:rsidP="00000000" w:rsidRDefault="00000000" w:rsidRPr="00000000" w14:paraId="0000006B">
      <w:pPr>
        <w:jc w:val="both"/>
        <w:rPr>
          <w:sz w:val="32"/>
          <w:szCs w:val="32"/>
        </w:rPr>
      </w:pPr>
      <w:r w:rsidDel="00000000" w:rsidR="00000000" w:rsidRPr="00000000">
        <w:rPr>
          <w:rtl w:val="0"/>
        </w:rPr>
      </w:r>
    </w:p>
    <w:p w:rsidR="00000000" w:rsidDel="00000000" w:rsidP="00000000" w:rsidRDefault="00000000" w:rsidRPr="00000000" w14:paraId="0000006C">
      <w:pPr>
        <w:jc w:val="both"/>
        <w:rPr>
          <w:sz w:val="32"/>
          <w:szCs w:val="32"/>
        </w:rPr>
      </w:pPr>
      <w:r w:rsidDel="00000000" w:rsidR="00000000" w:rsidRPr="00000000">
        <w:rPr>
          <w:sz w:val="32"/>
          <w:szCs w:val="32"/>
          <w:rtl w:val="0"/>
        </w:rPr>
        <w:t xml:space="preserve">2. Detection Techniques:</w:t>
      </w:r>
    </w:p>
    <w:p w:rsidR="00000000" w:rsidDel="00000000" w:rsidP="00000000" w:rsidRDefault="00000000" w:rsidRPr="00000000" w14:paraId="0000006D">
      <w:pPr>
        <w:numPr>
          <w:ilvl w:val="0"/>
          <w:numId w:val="7"/>
        </w:numPr>
        <w:ind w:left="720" w:hanging="360"/>
        <w:jc w:val="both"/>
        <w:rPr>
          <w:sz w:val="32"/>
          <w:szCs w:val="32"/>
          <w:u w:val="none"/>
        </w:rPr>
      </w:pPr>
      <w:r w:rsidDel="00000000" w:rsidR="00000000" w:rsidRPr="00000000">
        <w:rPr>
          <w:sz w:val="32"/>
          <w:szCs w:val="32"/>
          <w:rtl w:val="0"/>
        </w:rPr>
        <w:t xml:space="preserve">Corner Detection: Used to locate points of interest, such as the boundary of abnormal blood vessels.</w:t>
      </w:r>
    </w:p>
    <w:p w:rsidR="00000000" w:rsidDel="00000000" w:rsidP="00000000" w:rsidRDefault="00000000" w:rsidRPr="00000000" w14:paraId="0000006E">
      <w:pPr>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6F">
      <w:pPr>
        <w:jc w:val="both"/>
        <w:rPr>
          <w:sz w:val="32"/>
          <w:szCs w:val="32"/>
        </w:rPr>
      </w:pPr>
      <w:r w:rsidDel="00000000" w:rsidR="00000000" w:rsidRPr="00000000">
        <w:rPr>
          <w:sz w:val="32"/>
          <w:szCs w:val="32"/>
          <w:rtl w:val="0"/>
        </w:rPr>
        <w:t xml:space="preserve">3. Post-Processing:</w:t>
      </w:r>
    </w:p>
    <w:p w:rsidR="00000000" w:rsidDel="00000000" w:rsidP="00000000" w:rsidRDefault="00000000" w:rsidRPr="00000000" w14:paraId="00000070">
      <w:pPr>
        <w:numPr>
          <w:ilvl w:val="0"/>
          <w:numId w:val="5"/>
        </w:numPr>
        <w:ind w:left="720" w:hanging="360"/>
        <w:jc w:val="both"/>
        <w:rPr>
          <w:sz w:val="32"/>
          <w:szCs w:val="32"/>
          <w:u w:val="none"/>
        </w:rPr>
      </w:pPr>
      <w:r w:rsidDel="00000000" w:rsidR="00000000" w:rsidRPr="00000000">
        <w:rPr>
          <w:sz w:val="32"/>
          <w:szCs w:val="32"/>
          <w:rtl w:val="0"/>
        </w:rPr>
        <w:t xml:space="preserve">Refining the detected regions to eliminate false positives and to segment the areas with neovascularization more accurately.</w:t>
      </w:r>
    </w:p>
    <w:p w:rsidR="00000000" w:rsidDel="00000000" w:rsidP="00000000" w:rsidRDefault="00000000" w:rsidRPr="00000000" w14:paraId="00000071">
      <w:pPr>
        <w:jc w:val="both"/>
        <w:rPr>
          <w:sz w:val="32"/>
          <w:szCs w:val="32"/>
        </w:rPr>
      </w:pPr>
      <w:r w:rsidDel="00000000" w:rsidR="00000000" w:rsidRPr="00000000">
        <w:rPr>
          <w:rtl w:val="0"/>
        </w:rPr>
      </w:r>
    </w:p>
    <w:p w:rsidR="00000000" w:rsidDel="00000000" w:rsidP="00000000" w:rsidRDefault="00000000" w:rsidRPr="00000000" w14:paraId="00000072">
      <w:pPr>
        <w:jc w:val="both"/>
        <w:rPr>
          <w:sz w:val="32"/>
          <w:szCs w:val="32"/>
        </w:rPr>
      </w:pPr>
      <w:r w:rsidDel="00000000" w:rsidR="00000000" w:rsidRPr="00000000">
        <w:rPr>
          <w:sz w:val="32"/>
          <w:szCs w:val="32"/>
          <w:rtl w:val="0"/>
        </w:rPr>
        <w:t xml:space="preserve">4. Evaluation Metrics:</w:t>
      </w:r>
    </w:p>
    <w:p w:rsidR="00000000" w:rsidDel="00000000" w:rsidP="00000000" w:rsidRDefault="00000000" w:rsidRPr="00000000" w14:paraId="00000073">
      <w:pPr>
        <w:jc w:val="both"/>
        <w:rPr>
          <w:sz w:val="32"/>
          <w:szCs w:val="32"/>
        </w:rPr>
      </w:pPr>
      <w:r w:rsidDel="00000000" w:rsidR="00000000" w:rsidRPr="00000000">
        <w:rPr>
          <w:sz w:val="32"/>
          <w:szCs w:val="32"/>
          <w:rtl w:val="0"/>
        </w:rPr>
        <w:t xml:space="preserve">   The system will be evaluated using the following metrics:</w:t>
      </w:r>
    </w:p>
    <w:p w:rsidR="00000000" w:rsidDel="00000000" w:rsidP="00000000" w:rsidRDefault="00000000" w:rsidRPr="00000000" w14:paraId="00000074">
      <w:pPr>
        <w:numPr>
          <w:ilvl w:val="0"/>
          <w:numId w:val="6"/>
        </w:numPr>
        <w:ind w:left="720" w:hanging="360"/>
        <w:jc w:val="both"/>
        <w:rPr>
          <w:sz w:val="32"/>
          <w:szCs w:val="32"/>
        </w:rPr>
      </w:pPr>
      <w:r w:rsidDel="00000000" w:rsidR="00000000" w:rsidRPr="00000000">
        <w:rPr>
          <w:sz w:val="32"/>
          <w:szCs w:val="32"/>
          <w:rtl w:val="0"/>
        </w:rPr>
        <w:t xml:space="preserve">Accuracy: Proportion of correctly identified neovascularization regions.</w:t>
      </w:r>
    </w:p>
    <w:p w:rsidR="00000000" w:rsidDel="00000000" w:rsidP="00000000" w:rsidRDefault="00000000" w:rsidRPr="00000000" w14:paraId="00000075">
      <w:pPr>
        <w:numPr>
          <w:ilvl w:val="0"/>
          <w:numId w:val="6"/>
        </w:numPr>
        <w:ind w:left="720" w:hanging="360"/>
        <w:jc w:val="both"/>
        <w:rPr>
          <w:sz w:val="32"/>
          <w:szCs w:val="32"/>
        </w:rPr>
      </w:pPr>
      <w:r w:rsidDel="00000000" w:rsidR="00000000" w:rsidRPr="00000000">
        <w:rPr>
          <w:sz w:val="32"/>
          <w:szCs w:val="32"/>
          <w:rtl w:val="0"/>
        </w:rPr>
        <w:t xml:space="preserve">Precision: The ratio of true positives (correctly identified NV) to all positives (detected NV).</w:t>
      </w:r>
    </w:p>
    <w:p w:rsidR="00000000" w:rsidDel="00000000" w:rsidP="00000000" w:rsidRDefault="00000000" w:rsidRPr="00000000" w14:paraId="00000076">
      <w:pPr>
        <w:numPr>
          <w:ilvl w:val="0"/>
          <w:numId w:val="6"/>
        </w:numPr>
        <w:ind w:left="720" w:hanging="360"/>
        <w:jc w:val="both"/>
        <w:rPr>
          <w:sz w:val="32"/>
          <w:szCs w:val="32"/>
        </w:rPr>
      </w:pPr>
      <w:r w:rsidDel="00000000" w:rsidR="00000000" w:rsidRPr="00000000">
        <w:rPr>
          <w:sz w:val="32"/>
          <w:szCs w:val="32"/>
          <w:rtl w:val="0"/>
        </w:rPr>
        <w:t xml:space="preserve">Recall: The ratio of true positives to the actual number of images with NV regions.</w:t>
      </w:r>
    </w:p>
    <w:p w:rsidR="00000000" w:rsidDel="00000000" w:rsidP="00000000" w:rsidRDefault="00000000" w:rsidRPr="00000000" w14:paraId="00000077">
      <w:pPr>
        <w:numPr>
          <w:ilvl w:val="0"/>
          <w:numId w:val="6"/>
        </w:numPr>
        <w:ind w:left="720" w:hanging="360"/>
        <w:jc w:val="both"/>
        <w:rPr>
          <w:sz w:val="32"/>
          <w:szCs w:val="32"/>
        </w:rPr>
      </w:pPr>
      <w:r w:rsidDel="00000000" w:rsidR="00000000" w:rsidRPr="00000000">
        <w:rPr>
          <w:sz w:val="32"/>
          <w:szCs w:val="32"/>
          <w:rtl w:val="0"/>
        </w:rPr>
        <w:t xml:space="preserve">F1-Score: A harmonic mean of precision and recall to provide a balanced measure of the system's performance.</w:t>
      </w:r>
    </w:p>
    <w:p w:rsidR="00000000" w:rsidDel="00000000" w:rsidP="00000000" w:rsidRDefault="00000000" w:rsidRPr="00000000" w14:paraId="00000078">
      <w:pPr>
        <w:jc w:val="both"/>
        <w:rPr>
          <w:sz w:val="32"/>
          <w:szCs w:val="32"/>
        </w:rPr>
      </w:pPr>
      <w:r w:rsidDel="00000000" w:rsidR="00000000" w:rsidRPr="00000000">
        <w:rPr>
          <w:rtl w:val="0"/>
        </w:rPr>
      </w:r>
    </w:p>
    <w:p w:rsidR="00000000" w:rsidDel="00000000" w:rsidP="00000000" w:rsidRDefault="00000000" w:rsidRPr="00000000" w14:paraId="00000079">
      <w:pPr>
        <w:jc w:val="both"/>
        <w:rPr>
          <w:sz w:val="32"/>
          <w:szCs w:val="32"/>
        </w:rPr>
      </w:pPr>
      <w:r w:rsidDel="00000000" w:rsidR="00000000" w:rsidRPr="00000000">
        <w:rPr>
          <w:rtl w:val="0"/>
        </w:rPr>
      </w:r>
    </w:p>
    <w:p w:rsidR="00000000" w:rsidDel="00000000" w:rsidP="00000000" w:rsidRDefault="00000000" w:rsidRPr="00000000" w14:paraId="0000007A">
      <w:pPr>
        <w:pStyle w:val="Heading2"/>
        <w:tabs>
          <w:tab w:val="left" w:leader="none" w:pos="819"/>
        </w:tabs>
        <w:ind w:left="0" w:firstLine="0"/>
        <w:rPr/>
      </w:pPr>
      <w:bookmarkStart w:colFirst="0" w:colLast="0" w:name="_mc6someqqjen" w:id="0"/>
      <w:bookmarkEnd w:id="0"/>
      <w:r w:rsidDel="00000000" w:rsidR="00000000" w:rsidRPr="00000000">
        <w:rPr>
          <w:rtl w:val="0"/>
        </w:rPr>
        <w:t xml:space="preserve">The formulas for these evaluations are as follows.</w:t>
      </w:r>
    </w:p>
    <w:p w:rsidR="00000000" w:rsidDel="00000000" w:rsidP="00000000" w:rsidRDefault="00000000" w:rsidRPr="00000000" w14:paraId="0000007B">
      <w:pPr>
        <w:tabs>
          <w:tab w:val="left" w:leader="none" w:pos="819"/>
        </w:tabs>
        <w:rPr/>
      </w:pPr>
      <w:r w:rsidDel="00000000" w:rsidR="00000000" w:rsidRPr="00000000">
        <w:rPr>
          <w:rtl w:val="0"/>
        </w:rPr>
      </w:r>
    </w:p>
    <w:p w:rsidR="00000000" w:rsidDel="00000000" w:rsidP="00000000" w:rsidRDefault="00000000" w:rsidRPr="00000000" w14:paraId="0000007C">
      <w:pPr>
        <w:tabs>
          <w:tab w:val="left" w:leader="none" w:pos="819"/>
        </w:tabs>
        <w:rPr/>
      </w:pPr>
      <w:r w:rsidDel="00000000" w:rsidR="00000000" w:rsidRPr="00000000">
        <w:rPr>
          <w:rtl w:val="0"/>
        </w:rPr>
      </w:r>
    </w:p>
    <w:p w:rsidR="00000000" w:rsidDel="00000000" w:rsidP="00000000" w:rsidRDefault="00000000" w:rsidRPr="00000000" w14:paraId="0000007D">
      <w:pPr>
        <w:numPr>
          <w:ilvl w:val="0"/>
          <w:numId w:val="9"/>
        </w:numPr>
        <w:ind w:left="720" w:hanging="360"/>
        <w:rPr/>
      </w:pPr>
      <w:r w:rsidDel="00000000" w:rsidR="00000000" w:rsidRPr="00000000">
        <w:rPr>
          <w:sz w:val="32"/>
          <w:szCs w:val="32"/>
          <w:rtl w:val="0"/>
        </w:rPr>
        <w:t xml:space="preserve">Accuracy = </w:t>
      </w:r>
      <m:oMath>
        <m:f>
          <m:fPr>
            <m:ctrlPr>
              <w:rPr>
                <w:sz w:val="32"/>
                <w:szCs w:val="32"/>
              </w:rPr>
            </m:ctrlPr>
          </m:fPr>
          <m:num>
            <m:r>
              <w:rPr>
                <w:sz w:val="32"/>
                <w:szCs w:val="32"/>
              </w:rPr>
              <m:t xml:space="preserve">True Positives+True Negatives</m:t>
            </m:r>
          </m:num>
          <m:den>
            <m:r>
              <w:rPr>
                <w:sz w:val="32"/>
                <w:szCs w:val="32"/>
              </w:rPr>
              <m:t xml:space="preserve">Total Cases</m:t>
            </m:r>
          </m:den>
        </m:f>
      </m:oMath>
      <w:r w:rsidDel="00000000" w:rsidR="00000000" w:rsidRPr="00000000">
        <w:rPr>
          <w:rtl w:val="0"/>
        </w:rPr>
      </w:r>
    </w:p>
    <w:p w:rsidR="00000000" w:rsidDel="00000000" w:rsidP="00000000" w:rsidRDefault="00000000" w:rsidRPr="00000000" w14:paraId="0000007E">
      <w:pPr>
        <w:ind w:left="720" w:firstLine="0"/>
        <w:rPr>
          <w:sz w:val="32"/>
          <w:szCs w:val="32"/>
        </w:rPr>
      </w:pPr>
      <w:r w:rsidDel="00000000" w:rsidR="00000000" w:rsidRPr="00000000">
        <w:rPr>
          <w:rtl w:val="0"/>
        </w:rPr>
      </w:r>
    </w:p>
    <w:p w:rsidR="00000000" w:rsidDel="00000000" w:rsidP="00000000" w:rsidRDefault="00000000" w:rsidRPr="00000000" w14:paraId="0000007F">
      <w:pPr>
        <w:numPr>
          <w:ilvl w:val="0"/>
          <w:numId w:val="9"/>
        </w:numPr>
        <w:ind w:left="720" w:hanging="360"/>
        <w:rPr/>
      </w:pPr>
      <w:r w:rsidDel="00000000" w:rsidR="00000000" w:rsidRPr="00000000">
        <w:rPr>
          <w:sz w:val="32"/>
          <w:szCs w:val="32"/>
          <w:rtl w:val="0"/>
        </w:rPr>
        <w:t xml:space="preserve">Precision = </w:t>
      </w:r>
      <m:oMath>
        <m:f>
          <m:fPr>
            <m:ctrlPr>
              <w:rPr>
                <w:sz w:val="32"/>
                <w:szCs w:val="32"/>
              </w:rPr>
            </m:ctrlPr>
          </m:fPr>
          <m:num>
            <m:r>
              <w:rPr>
                <w:sz w:val="32"/>
                <w:szCs w:val="32"/>
              </w:rPr>
              <m:t xml:space="preserve">True Positives</m:t>
            </m:r>
          </m:num>
          <m:den>
            <m:r>
              <w:rPr>
                <w:sz w:val="32"/>
                <w:szCs w:val="32"/>
              </w:rPr>
              <m:t xml:space="preserve">True Positives+False Positives </m:t>
            </m:r>
          </m:den>
        </m:f>
      </m:oMath>
      <w:r w:rsidDel="00000000" w:rsidR="00000000" w:rsidRPr="00000000">
        <w:rPr>
          <w:rtl w:val="0"/>
        </w:rPr>
      </w:r>
    </w:p>
    <w:p w:rsidR="00000000" w:rsidDel="00000000" w:rsidP="00000000" w:rsidRDefault="00000000" w:rsidRPr="00000000" w14:paraId="00000080">
      <w:pPr>
        <w:ind w:left="720" w:firstLine="0"/>
        <w:rPr>
          <w:sz w:val="32"/>
          <w:szCs w:val="32"/>
        </w:rPr>
      </w:pPr>
      <w:r w:rsidDel="00000000" w:rsidR="00000000" w:rsidRPr="00000000">
        <w:rPr>
          <w:rtl w:val="0"/>
        </w:rPr>
      </w:r>
    </w:p>
    <w:p w:rsidR="00000000" w:rsidDel="00000000" w:rsidP="00000000" w:rsidRDefault="00000000" w:rsidRPr="00000000" w14:paraId="00000081">
      <w:pPr>
        <w:numPr>
          <w:ilvl w:val="0"/>
          <w:numId w:val="9"/>
        </w:numPr>
        <w:ind w:left="720" w:hanging="360"/>
        <w:rPr/>
      </w:pPr>
      <w:r w:rsidDel="00000000" w:rsidR="00000000" w:rsidRPr="00000000">
        <w:rPr>
          <w:sz w:val="32"/>
          <w:szCs w:val="32"/>
          <w:rtl w:val="0"/>
        </w:rPr>
        <w:t xml:space="preserve">Recall = </w:t>
      </w:r>
      <m:oMath>
        <m:f>
          <m:fPr>
            <m:ctrlPr>
              <w:rPr>
                <w:sz w:val="32"/>
                <w:szCs w:val="32"/>
              </w:rPr>
            </m:ctrlPr>
          </m:fPr>
          <m:num>
            <m:r>
              <w:rPr>
                <w:sz w:val="32"/>
                <w:szCs w:val="32"/>
              </w:rPr>
              <m:t xml:space="preserve">True Positives</m:t>
            </m:r>
          </m:num>
          <m:den>
            <m:r>
              <w:rPr>
                <w:sz w:val="32"/>
                <w:szCs w:val="32"/>
              </w:rPr>
              <m:t xml:space="preserve">True Positives+False Negatives</m:t>
            </m:r>
          </m:den>
        </m:f>
      </m:oMath>
      <m:oMath/>
      <w:r w:rsidDel="00000000" w:rsidR="00000000" w:rsidRPr="00000000">
        <w:rPr>
          <w:rtl w:val="0"/>
        </w:rPr>
      </w:r>
    </w:p>
    <w:p w:rsidR="00000000" w:rsidDel="00000000" w:rsidP="00000000" w:rsidRDefault="00000000" w:rsidRPr="00000000" w14:paraId="00000082">
      <w:pPr>
        <w:ind w:left="720" w:firstLine="0"/>
        <w:rPr>
          <w:sz w:val="32"/>
          <w:szCs w:val="32"/>
        </w:rPr>
      </w:pPr>
      <w:r w:rsidDel="00000000" w:rsidR="00000000" w:rsidRPr="00000000">
        <w:rPr>
          <w:rtl w:val="0"/>
        </w:rPr>
      </w:r>
    </w:p>
    <w:p w:rsidR="00000000" w:rsidDel="00000000" w:rsidP="00000000" w:rsidRDefault="00000000" w:rsidRPr="00000000" w14:paraId="00000083">
      <w:pPr>
        <w:numPr>
          <w:ilvl w:val="0"/>
          <w:numId w:val="9"/>
        </w:numPr>
        <w:ind w:left="720" w:hanging="360"/>
        <w:rPr/>
      </w:pPr>
      <w:r w:rsidDel="00000000" w:rsidR="00000000" w:rsidRPr="00000000">
        <w:rPr>
          <w:sz w:val="32"/>
          <w:szCs w:val="32"/>
          <w:rtl w:val="0"/>
        </w:rPr>
        <w:t xml:space="preserve">F1-Score = </w:t>
      </w:r>
      <m:oMath>
        <m:r>
          <w:rPr>
            <w:sz w:val="32"/>
            <w:szCs w:val="32"/>
          </w:rPr>
          <m:t xml:space="preserve">2</m:t>
        </m:r>
        <m:r>
          <w:rPr>
            <w:sz w:val="32"/>
            <w:szCs w:val="32"/>
          </w:rPr>
          <m:t>×</m:t>
        </m:r>
        <m:f>
          <m:fPr>
            <m:ctrlPr>
              <w:rPr>
                <w:sz w:val="32"/>
                <w:szCs w:val="32"/>
              </w:rPr>
            </m:ctrlPr>
          </m:fPr>
          <m:num>
            <m:r>
              <w:rPr>
                <w:sz w:val="32"/>
                <w:szCs w:val="32"/>
              </w:rPr>
              <m:t xml:space="preserve">Precision</m:t>
            </m:r>
            <m:r>
              <w:rPr>
                <w:sz w:val="32"/>
                <w:szCs w:val="32"/>
              </w:rPr>
              <m:t>×</m:t>
            </m:r>
            <m:r>
              <w:rPr>
                <w:sz w:val="32"/>
                <w:szCs w:val="32"/>
              </w:rPr>
              <m:t xml:space="preserve">Recall</m:t>
            </m:r>
          </m:num>
          <m:den>
            <m:r>
              <w:rPr>
                <w:sz w:val="32"/>
                <w:szCs w:val="32"/>
              </w:rPr>
              <m:t xml:space="preserve">Precision+Recall</m:t>
            </m:r>
          </m:den>
        </m:f>
      </m:oMath>
      <w:r w:rsidDel="00000000" w:rsidR="00000000" w:rsidRPr="00000000">
        <w:rPr>
          <w:rtl w:val="0"/>
        </w:rPr>
      </w:r>
    </w:p>
    <w:p w:rsidR="00000000" w:rsidDel="00000000" w:rsidP="00000000" w:rsidRDefault="00000000" w:rsidRPr="00000000" w14:paraId="00000084">
      <w:pPr>
        <w:widowControl w:val="1"/>
        <w:spacing w:after="240" w:before="240" w:line="276" w:lineRule="auto"/>
        <w:jc w:val="left"/>
        <w:rPr>
          <w:sz w:val="32"/>
          <w:szCs w:val="32"/>
        </w:rPr>
      </w:pPr>
      <w:r w:rsidDel="00000000" w:rsidR="00000000" w:rsidRPr="00000000">
        <w:rPr>
          <w:rtl w:val="0"/>
        </w:rPr>
      </w:r>
    </w:p>
    <w:p w:rsidR="00000000" w:rsidDel="00000000" w:rsidP="00000000" w:rsidRDefault="00000000" w:rsidRPr="00000000" w14:paraId="00000085">
      <w:pPr>
        <w:pStyle w:val="Heading2"/>
        <w:tabs>
          <w:tab w:val="left" w:leader="none" w:pos="819"/>
        </w:tabs>
        <w:ind w:left="0" w:firstLine="0"/>
        <w:jc w:val="both"/>
        <w:rPr/>
      </w:pPr>
      <w:bookmarkStart w:colFirst="0" w:colLast="0" w:name="_otl80pcrzv79" w:id="1"/>
      <w:bookmarkEnd w:id="1"/>
      <w:r w:rsidDel="00000000" w:rsidR="00000000" w:rsidRPr="00000000">
        <w:rPr>
          <w:rtl w:val="0"/>
        </w:rPr>
        <w:t xml:space="preserve">Methodology</w:t>
      </w:r>
    </w:p>
    <w:p w:rsidR="00000000" w:rsidDel="00000000" w:rsidP="00000000" w:rsidRDefault="00000000" w:rsidRPr="00000000" w14:paraId="00000086">
      <w:pPr>
        <w:tabs>
          <w:tab w:val="left" w:leader="none" w:pos="819"/>
        </w:tabs>
        <w:rPr/>
      </w:pPr>
      <w:r w:rsidDel="00000000" w:rsidR="00000000" w:rsidRPr="00000000">
        <w:rPr>
          <w:rtl w:val="0"/>
        </w:rPr>
      </w:r>
    </w:p>
    <w:p w:rsidR="00000000" w:rsidDel="00000000" w:rsidP="00000000" w:rsidRDefault="00000000" w:rsidRPr="00000000" w14:paraId="00000087">
      <w:pPr>
        <w:tabs>
          <w:tab w:val="left" w:leader="none" w:pos="819"/>
        </w:tabs>
        <w:rPr>
          <w:sz w:val="32"/>
          <w:szCs w:val="32"/>
        </w:rPr>
      </w:pPr>
      <w:r w:rsidDel="00000000" w:rsidR="00000000" w:rsidRPr="00000000">
        <w:rPr>
          <w:rtl w:val="0"/>
        </w:rPr>
      </w:r>
    </w:p>
    <w:p w:rsidR="00000000" w:rsidDel="00000000" w:rsidP="00000000" w:rsidRDefault="00000000" w:rsidRPr="00000000" w14:paraId="00000088">
      <w:pPr>
        <w:tabs>
          <w:tab w:val="left" w:leader="none" w:pos="819"/>
        </w:tabs>
        <w:jc w:val="both"/>
        <w:rPr>
          <w:sz w:val="32"/>
          <w:szCs w:val="32"/>
        </w:rPr>
      </w:pPr>
      <w:r w:rsidDel="00000000" w:rsidR="00000000" w:rsidRPr="00000000">
        <w:rPr>
          <w:sz w:val="32"/>
          <w:szCs w:val="32"/>
          <w:rtl w:val="0"/>
        </w:rPr>
        <w:t xml:space="preserve">As part of the project to develop an automated system for detecting neovascularization (NV) in Optical Coherence Tomography (OCT) images, several preprocessing and detection steps were applied to a set of OCT images. The following summarizes the preliminary results:</w:t>
      </w:r>
    </w:p>
    <w:p w:rsidR="00000000" w:rsidDel="00000000" w:rsidP="00000000" w:rsidRDefault="00000000" w:rsidRPr="00000000" w14:paraId="00000089">
      <w:pPr>
        <w:tabs>
          <w:tab w:val="left" w:leader="none" w:pos="819"/>
        </w:tabs>
        <w:jc w:val="both"/>
        <w:rPr>
          <w:sz w:val="32"/>
          <w:szCs w:val="32"/>
        </w:rPr>
      </w:pPr>
      <w:r w:rsidDel="00000000" w:rsidR="00000000" w:rsidRPr="00000000">
        <w:rPr>
          <w:rtl w:val="0"/>
        </w:rPr>
      </w:r>
    </w:p>
    <w:p w:rsidR="00000000" w:rsidDel="00000000" w:rsidP="00000000" w:rsidRDefault="00000000" w:rsidRPr="00000000" w14:paraId="0000008A">
      <w:pPr>
        <w:pStyle w:val="Heading4"/>
        <w:keepNext w:val="0"/>
        <w:keepLines w:val="0"/>
        <w:tabs>
          <w:tab w:val="left" w:leader="none" w:pos="819"/>
        </w:tabs>
        <w:jc w:val="both"/>
        <w:rPr>
          <w:sz w:val="32"/>
          <w:szCs w:val="32"/>
        </w:rPr>
      </w:pPr>
      <w:bookmarkStart w:colFirst="0" w:colLast="0" w:name="_uh4nr7tirjc0" w:id="2"/>
      <w:bookmarkEnd w:id="2"/>
      <w:r w:rsidDel="00000000" w:rsidR="00000000" w:rsidRPr="00000000">
        <w:rPr>
          <w:sz w:val="32"/>
          <w:szCs w:val="32"/>
          <w:rtl w:val="0"/>
        </w:rPr>
        <w:t xml:space="preserve">1. Raw Image Acquisition</w:t>
      </w:r>
    </w:p>
    <w:p w:rsidR="00000000" w:rsidDel="00000000" w:rsidP="00000000" w:rsidRDefault="00000000" w:rsidRPr="00000000" w14:paraId="0000008B">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The foundation of this study begins with acquiring high-resolution Optical Coherence Tomography (OCT) images. These images capture the intricate structures of the retina, serving as the primary dataset for the neovascularization detection pipeline. The dataset comprises multiple OCT images with varying degrees of retinal abnormalities, ensuring diversity in input data and robustness in evaluating the methodology. Figure 3.1 illustrates representative examples of raw OCT images used in this project. These raw images exhibit noise, intensity variations, and structural artifacts that necessitate preprocessing.</w:t>
      </w:r>
    </w:p>
    <w:p w:rsidR="00000000" w:rsidDel="00000000" w:rsidP="00000000" w:rsidRDefault="00000000" w:rsidRPr="00000000" w14:paraId="0000008C">
      <w:pPr>
        <w:tabs>
          <w:tab w:val="left" w:leader="none" w:pos="819"/>
        </w:tabs>
        <w:jc w:val="both"/>
        <w:rPr>
          <w:sz w:val="26"/>
          <w:szCs w:val="26"/>
        </w:rPr>
      </w:pPr>
      <w:r w:rsidDel="00000000" w:rsidR="00000000" w:rsidRPr="00000000">
        <w:rPr/>
        <w:drawing>
          <wp:inline distB="114300" distT="114300" distL="114300" distR="114300">
            <wp:extent cx="6070600" cy="3797300"/>
            <wp:effectExtent b="0" l="0" r="0" t="0"/>
            <wp:docPr id="13"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6070600" cy="3797300"/>
                    </a:xfrm>
                    <a:prstGeom prst="rect"/>
                    <a:ln/>
                  </pic:spPr>
                </pic:pic>
              </a:graphicData>
            </a:graphic>
          </wp:inline>
        </w:drawing>
      </w:r>
      <w:r w:rsidDel="00000000" w:rsidR="00000000" w:rsidRPr="00000000">
        <w:rPr>
          <w:sz w:val="26"/>
          <w:szCs w:val="26"/>
          <w:rtl w:val="0"/>
        </w:rPr>
        <w:t xml:space="preserve">Figure 3.1: Raw OCT Images</w:t>
      </w:r>
    </w:p>
    <w:p w:rsidR="00000000" w:rsidDel="00000000" w:rsidP="00000000" w:rsidRDefault="00000000" w:rsidRPr="00000000" w14:paraId="0000008D">
      <w:pPr>
        <w:tabs>
          <w:tab w:val="left" w:leader="none" w:pos="819"/>
        </w:tabs>
        <w:jc w:val="both"/>
        <w:rPr>
          <w:sz w:val="26"/>
          <w:szCs w:val="26"/>
        </w:rPr>
      </w:pPr>
      <w:r w:rsidDel="00000000" w:rsidR="00000000" w:rsidRPr="00000000">
        <w:rPr>
          <w:sz w:val="26"/>
          <w:szCs w:val="26"/>
          <w:rtl w:val="0"/>
        </w:rPr>
        <w:t xml:space="preserve">This figure shows examples of raw OCT images used in the study. These images exhibit noise, intensity variations, and structural artifacts, necessitating preprocessing before analysis.</w:t>
      </w:r>
    </w:p>
    <w:p w:rsidR="00000000" w:rsidDel="00000000" w:rsidP="00000000" w:rsidRDefault="00000000" w:rsidRPr="00000000" w14:paraId="0000008E">
      <w:pPr>
        <w:tabs>
          <w:tab w:val="left" w:leader="none" w:pos="819"/>
        </w:tabs>
        <w:jc w:val="both"/>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8F">
      <w:pPr>
        <w:pStyle w:val="Heading4"/>
        <w:keepNext w:val="0"/>
        <w:keepLines w:val="0"/>
        <w:tabs>
          <w:tab w:val="left" w:leader="none" w:pos="819"/>
        </w:tabs>
        <w:jc w:val="both"/>
        <w:rPr>
          <w:sz w:val="32"/>
          <w:szCs w:val="32"/>
        </w:rPr>
      </w:pPr>
      <w:bookmarkStart w:colFirst="0" w:colLast="0" w:name="_jbsuevy51jcx" w:id="4"/>
      <w:bookmarkEnd w:id="4"/>
      <w:r w:rsidDel="00000000" w:rsidR="00000000" w:rsidRPr="00000000">
        <w:rPr>
          <w:sz w:val="32"/>
          <w:szCs w:val="32"/>
          <w:rtl w:val="0"/>
        </w:rPr>
        <w:t xml:space="preserve">2. Preprocessing</w:t>
      </w:r>
    </w:p>
    <w:p w:rsidR="00000000" w:rsidDel="00000000" w:rsidP="00000000" w:rsidRDefault="00000000" w:rsidRPr="00000000" w14:paraId="00000090">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Preprocessing is a critical step to prepare raw OCT images for corner detection. This step focuses on enhancing image quality and removing irrelevant artifacts.</w:t>
      </w:r>
    </w:p>
    <w:p w:rsidR="00000000" w:rsidDel="00000000" w:rsidP="00000000" w:rsidRDefault="00000000" w:rsidRPr="00000000" w14:paraId="00000091">
      <w:pPr>
        <w:pStyle w:val="Heading3"/>
        <w:keepNext w:val="0"/>
        <w:keepLines w:val="0"/>
        <w:numPr>
          <w:ilvl w:val="0"/>
          <w:numId w:val="12"/>
        </w:numPr>
        <w:tabs>
          <w:tab w:val="left" w:leader="none" w:pos="819"/>
        </w:tabs>
        <w:spacing w:after="240" w:before="24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Removing White Borders</w:t>
      </w:r>
      <w:r w:rsidDel="00000000" w:rsidR="00000000" w:rsidRPr="00000000">
        <w:rPr>
          <w:b w:val="0"/>
          <w:sz w:val="32"/>
          <w:szCs w:val="32"/>
          <w:rtl w:val="0"/>
        </w:rPr>
        <w:br w:type="textWrapping"/>
        <w:t xml:space="preserve">Raw OCT images often include white borders that obscure retinal structures and skew detection algorithms. To address this, a white border removal process was applied to isolate the region of interest (ROI) within the OCT scans. The adjusted images (see Figure 3.2) provide cleaner, focused input for subsequent analysis.</w:t>
      </w:r>
    </w:p>
    <w:p w:rsidR="00000000" w:rsidDel="00000000" w:rsidP="00000000" w:rsidRDefault="00000000" w:rsidRPr="00000000" w14:paraId="00000092">
      <w:pPr>
        <w:tabs>
          <w:tab w:val="left" w:leader="none" w:pos="819"/>
        </w:tabs>
        <w:rPr>
          <w:sz w:val="26"/>
          <w:szCs w:val="26"/>
        </w:rPr>
      </w:pPr>
      <w:r w:rsidDel="00000000" w:rsidR="00000000" w:rsidRPr="00000000">
        <w:rPr/>
        <w:drawing>
          <wp:inline distB="114300" distT="114300" distL="114300" distR="114300">
            <wp:extent cx="6070600" cy="3886200"/>
            <wp:effectExtent b="0" l="0" r="0" t="0"/>
            <wp:docPr id="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6070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819"/>
        </w:tabs>
        <w:jc w:val="both"/>
        <w:rPr>
          <w:sz w:val="26"/>
          <w:szCs w:val="26"/>
        </w:rPr>
      </w:pPr>
      <w:r w:rsidDel="00000000" w:rsidR="00000000" w:rsidRPr="00000000">
        <w:rPr>
          <w:sz w:val="26"/>
          <w:szCs w:val="26"/>
          <w:rtl w:val="0"/>
        </w:rPr>
        <w:t xml:space="preserve">Figure 3.2: Images After White Border Removal</w:t>
      </w:r>
    </w:p>
    <w:p w:rsidR="00000000" w:rsidDel="00000000" w:rsidP="00000000" w:rsidRDefault="00000000" w:rsidRPr="00000000" w14:paraId="00000094">
      <w:pPr>
        <w:tabs>
          <w:tab w:val="left" w:leader="none" w:pos="819"/>
        </w:tabs>
        <w:jc w:val="both"/>
        <w:rPr>
          <w:sz w:val="26"/>
          <w:szCs w:val="26"/>
        </w:rPr>
      </w:pPr>
      <w:r w:rsidDel="00000000" w:rsidR="00000000" w:rsidRPr="00000000">
        <w:rPr>
          <w:sz w:val="26"/>
          <w:szCs w:val="26"/>
          <w:rtl w:val="0"/>
        </w:rPr>
        <w:t xml:space="preserve">OCT images after removing the white borders to isolate the region of interest (ROI). This step ensures that the analysis focuses solely on retinal structures.</w:t>
      </w:r>
    </w:p>
    <w:p w:rsidR="00000000" w:rsidDel="00000000" w:rsidP="00000000" w:rsidRDefault="00000000" w:rsidRPr="00000000" w14:paraId="00000095">
      <w:pPr>
        <w:tabs>
          <w:tab w:val="left" w:leader="none" w:pos="819"/>
        </w:tabs>
        <w:rPr>
          <w:sz w:val="26"/>
          <w:szCs w:val="26"/>
        </w:rPr>
      </w:pPr>
      <w:r w:rsidDel="00000000" w:rsidR="00000000" w:rsidRPr="00000000">
        <w:rPr>
          <w:rtl w:val="0"/>
        </w:rPr>
      </w:r>
    </w:p>
    <w:p w:rsidR="00000000" w:rsidDel="00000000" w:rsidP="00000000" w:rsidRDefault="00000000" w:rsidRPr="00000000" w14:paraId="00000096">
      <w:pPr>
        <w:pStyle w:val="Heading3"/>
        <w:keepNext w:val="0"/>
        <w:keepLines w:val="0"/>
        <w:numPr>
          <w:ilvl w:val="0"/>
          <w:numId w:val="12"/>
        </w:numPr>
        <w:tabs>
          <w:tab w:val="left" w:leader="none" w:pos="819"/>
        </w:tabs>
        <w:spacing w:after="0" w:afterAutospacing="0" w:before="240" w:lineRule="auto"/>
        <w:ind w:left="720" w:hanging="360"/>
        <w:jc w:val="both"/>
        <w:rPr>
          <w:b w:val="0"/>
          <w:sz w:val="32"/>
          <w:szCs w:val="32"/>
        </w:rPr>
      </w:pPr>
      <w:bookmarkStart w:colFirst="0" w:colLast="0" w:name="_gwntlmdrg4oe" w:id="5"/>
      <w:bookmarkEnd w:id="5"/>
      <w:r w:rsidDel="00000000" w:rsidR="00000000" w:rsidRPr="00000000">
        <w:rPr>
          <w:sz w:val="32"/>
          <w:szCs w:val="32"/>
          <w:rtl w:val="0"/>
        </w:rPr>
        <w:t xml:space="preserve">Intensity Adjustments</w:t>
        <w:br w:type="textWrapping"/>
      </w:r>
      <w:r w:rsidDel="00000000" w:rsidR="00000000" w:rsidRPr="00000000">
        <w:rPr>
          <w:b w:val="0"/>
          <w:sz w:val="32"/>
          <w:szCs w:val="32"/>
          <w:rtl w:val="0"/>
        </w:rPr>
        <w:t xml:space="preserve">To enhance visibility of retinal features, the intensity levels of the images were adjusted. This step increases the contrast between key structures and the background, facilitating more precise segmentation.</w:t>
      </w:r>
    </w:p>
    <w:p w:rsidR="00000000" w:rsidDel="00000000" w:rsidP="00000000" w:rsidRDefault="00000000" w:rsidRPr="00000000" w14:paraId="00000097">
      <w:pPr>
        <w:pStyle w:val="Heading3"/>
        <w:keepNext w:val="0"/>
        <w:keepLines w:val="0"/>
        <w:numPr>
          <w:ilvl w:val="0"/>
          <w:numId w:val="12"/>
        </w:numPr>
        <w:tabs>
          <w:tab w:val="left" w:leader="none" w:pos="819"/>
        </w:tabs>
        <w:spacing w:after="0" w:afterAutospacing="0" w:before="0" w:beforeAutospacing="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Noise Reduction</w:t>
      </w:r>
      <w:r w:rsidDel="00000000" w:rsidR="00000000" w:rsidRPr="00000000">
        <w:rPr>
          <w:b w:val="0"/>
          <w:sz w:val="32"/>
          <w:szCs w:val="32"/>
          <w:rtl w:val="0"/>
        </w:rPr>
        <w:br w:type="textWrapping"/>
        <w:t xml:space="preserve">Noise in OCT images can interfere with edge detection and corner identification. To mitigate this:</w:t>
      </w:r>
    </w:p>
    <w:p w:rsidR="00000000" w:rsidDel="00000000" w:rsidP="00000000" w:rsidRDefault="00000000" w:rsidRPr="00000000" w14:paraId="00000098">
      <w:pPr>
        <w:pStyle w:val="Heading3"/>
        <w:keepNext w:val="0"/>
        <w:keepLines w:val="0"/>
        <w:numPr>
          <w:ilvl w:val="1"/>
          <w:numId w:val="12"/>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A median filter was applied to suppress salt-and-pepper noise while preserving edges.</w:t>
      </w:r>
    </w:p>
    <w:p w:rsidR="00000000" w:rsidDel="00000000" w:rsidP="00000000" w:rsidRDefault="00000000" w:rsidRPr="00000000" w14:paraId="00000099">
      <w:pPr>
        <w:pStyle w:val="Heading3"/>
        <w:keepNext w:val="0"/>
        <w:keepLines w:val="0"/>
        <w:numPr>
          <w:ilvl w:val="1"/>
          <w:numId w:val="12"/>
        </w:numPr>
        <w:tabs>
          <w:tab w:val="left" w:leader="none" w:pos="819"/>
        </w:tabs>
        <w:spacing w:after="24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A Gaussian filter was subsequently applied to smoothen the images further and reduce high-frequency noise. These filtered outputs (see Figure 3.3) ensure that key structural details of the retina are retained.</w:t>
      </w:r>
    </w:p>
    <w:p w:rsidR="00000000" w:rsidDel="00000000" w:rsidP="00000000" w:rsidRDefault="00000000" w:rsidRPr="00000000" w14:paraId="0000009A">
      <w:pPr>
        <w:tabs>
          <w:tab w:val="left" w:leader="none" w:pos="819"/>
        </w:tabs>
        <w:ind w:left="0" w:firstLine="0"/>
        <w:jc w:val="both"/>
        <w:rPr>
          <w:sz w:val="26"/>
          <w:szCs w:val="26"/>
        </w:rPr>
      </w:pPr>
      <w:r w:rsidDel="00000000" w:rsidR="00000000" w:rsidRPr="00000000">
        <w:rPr/>
        <w:drawing>
          <wp:inline distB="114300" distT="114300" distL="114300" distR="114300">
            <wp:extent cx="6070600" cy="3860800"/>
            <wp:effectExtent b="0" l="0" r="0" t="0"/>
            <wp:docPr id="1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070600" cy="3860800"/>
                    </a:xfrm>
                    <a:prstGeom prst="rect"/>
                    <a:ln/>
                  </pic:spPr>
                </pic:pic>
              </a:graphicData>
            </a:graphic>
          </wp:inline>
        </w:drawing>
      </w:r>
      <w:r w:rsidDel="00000000" w:rsidR="00000000" w:rsidRPr="00000000">
        <w:rPr>
          <w:sz w:val="26"/>
          <w:szCs w:val="26"/>
          <w:rtl w:val="0"/>
        </w:rPr>
        <w:t xml:space="preserve">Figure 3.3: </w:t>
      </w:r>
      <w:r w:rsidDel="00000000" w:rsidR="00000000" w:rsidRPr="00000000">
        <w:rPr>
          <w:sz w:val="26"/>
          <w:szCs w:val="26"/>
          <w:rtl w:val="0"/>
        </w:rPr>
        <w:t xml:space="preserve">Images After Applying Median and Gaussian Filters</w:t>
      </w:r>
    </w:p>
    <w:p w:rsidR="00000000" w:rsidDel="00000000" w:rsidP="00000000" w:rsidRDefault="00000000" w:rsidRPr="00000000" w14:paraId="0000009B">
      <w:pPr>
        <w:tabs>
          <w:tab w:val="left" w:leader="none" w:pos="819"/>
        </w:tabs>
        <w:ind w:left="0" w:firstLine="0"/>
        <w:jc w:val="both"/>
        <w:rPr>
          <w:sz w:val="26"/>
          <w:szCs w:val="26"/>
        </w:rPr>
      </w:pPr>
      <w:r w:rsidDel="00000000" w:rsidR="00000000" w:rsidRPr="00000000">
        <w:rPr>
          <w:sz w:val="26"/>
          <w:szCs w:val="26"/>
          <w:rtl w:val="0"/>
        </w:rPr>
        <w:t xml:space="preserve">Filtered images following the application of a median filter (to suppress noise) and a Gaussian filter (to smooth high-frequency noise). These operations preserve structural details while reducing artifacts.</w:t>
      </w:r>
    </w:p>
    <w:p w:rsidR="00000000" w:rsidDel="00000000" w:rsidP="00000000" w:rsidRDefault="00000000" w:rsidRPr="00000000" w14:paraId="0000009C">
      <w:pPr>
        <w:tabs>
          <w:tab w:val="left" w:leader="none" w:pos="819"/>
        </w:tabs>
        <w:ind w:left="0" w:firstLine="0"/>
        <w:jc w:val="both"/>
        <w:rPr>
          <w:sz w:val="32"/>
          <w:szCs w:val="32"/>
        </w:rPr>
      </w:pPr>
      <w:r w:rsidDel="00000000" w:rsidR="00000000" w:rsidRPr="00000000">
        <w:rPr>
          <w:rtl w:val="0"/>
        </w:rPr>
      </w:r>
    </w:p>
    <w:p w:rsidR="00000000" w:rsidDel="00000000" w:rsidP="00000000" w:rsidRDefault="00000000" w:rsidRPr="00000000" w14:paraId="0000009D">
      <w:pPr>
        <w:pStyle w:val="Heading4"/>
        <w:keepNext w:val="0"/>
        <w:keepLines w:val="0"/>
        <w:tabs>
          <w:tab w:val="left" w:leader="none" w:pos="819"/>
        </w:tabs>
        <w:jc w:val="both"/>
        <w:rPr>
          <w:sz w:val="32"/>
          <w:szCs w:val="32"/>
        </w:rPr>
      </w:pPr>
      <w:bookmarkStart w:colFirst="0" w:colLast="0" w:name="_esep2y2q5s7k" w:id="6"/>
      <w:bookmarkEnd w:id="6"/>
      <w:r w:rsidDel="00000000" w:rsidR="00000000" w:rsidRPr="00000000">
        <w:rPr>
          <w:sz w:val="32"/>
          <w:szCs w:val="32"/>
          <w:rtl w:val="0"/>
        </w:rPr>
        <w:t xml:space="preserve">3. Binarization</w:t>
      </w:r>
    </w:p>
    <w:p w:rsidR="00000000" w:rsidDel="00000000" w:rsidP="00000000" w:rsidRDefault="00000000" w:rsidRPr="00000000" w14:paraId="0000009E">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Binarization converts grayscale images into binary format, highlighting areas of interest by segmenting the retinal structures from the background. This was achieved using a carefully calibrated global thresholding approach, where pixel intensities below the threshold were set to black (background), and those above it were set to white (foreground).</w:t>
        <w:br w:type="textWrapping"/>
        <w:t xml:space="preserve">Figure 3.4 demonstrates the binarized outputs, which form the foundation for morphological operations and feature detection.</w:t>
      </w:r>
    </w:p>
    <w:p w:rsidR="00000000" w:rsidDel="00000000" w:rsidP="00000000" w:rsidRDefault="00000000" w:rsidRPr="00000000" w14:paraId="0000009F">
      <w:pPr>
        <w:tabs>
          <w:tab w:val="left" w:leader="none" w:pos="819"/>
        </w:tabs>
        <w:jc w:val="both"/>
        <w:rPr>
          <w:sz w:val="26"/>
          <w:szCs w:val="26"/>
        </w:rPr>
      </w:pPr>
      <w:r w:rsidDel="00000000" w:rsidR="00000000" w:rsidRPr="00000000">
        <w:rPr/>
        <w:drawing>
          <wp:inline distB="114300" distT="114300" distL="114300" distR="114300">
            <wp:extent cx="6070600" cy="3873500"/>
            <wp:effectExtent b="0" l="0" r="0" t="0"/>
            <wp:docPr id="1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6070600" cy="3873500"/>
                    </a:xfrm>
                    <a:prstGeom prst="rect"/>
                    <a:ln/>
                  </pic:spPr>
                </pic:pic>
              </a:graphicData>
            </a:graphic>
          </wp:inline>
        </w:drawing>
      </w:r>
      <w:r w:rsidDel="00000000" w:rsidR="00000000" w:rsidRPr="00000000">
        <w:rPr>
          <w:sz w:val="26"/>
          <w:szCs w:val="26"/>
          <w:rtl w:val="0"/>
        </w:rPr>
        <w:t xml:space="preserve">Figure 3.4: </w:t>
      </w:r>
      <w:r w:rsidDel="00000000" w:rsidR="00000000" w:rsidRPr="00000000">
        <w:rPr>
          <w:sz w:val="26"/>
          <w:szCs w:val="26"/>
          <w:rtl w:val="0"/>
        </w:rPr>
        <w:t xml:space="preserve">Binarized OCT Images</w:t>
      </w:r>
    </w:p>
    <w:p w:rsidR="00000000" w:rsidDel="00000000" w:rsidP="00000000" w:rsidRDefault="00000000" w:rsidRPr="00000000" w14:paraId="000000A0">
      <w:pPr>
        <w:tabs>
          <w:tab w:val="left" w:leader="none" w:pos="819"/>
        </w:tabs>
        <w:jc w:val="both"/>
        <w:rPr>
          <w:sz w:val="26"/>
          <w:szCs w:val="26"/>
        </w:rPr>
      </w:pPr>
      <w:r w:rsidDel="00000000" w:rsidR="00000000" w:rsidRPr="00000000">
        <w:rPr>
          <w:sz w:val="26"/>
          <w:szCs w:val="26"/>
          <w:rtl w:val="0"/>
        </w:rPr>
        <w:t xml:space="preserve">Binarized images highlighting retinal structures segmented from the background. This transformation enables subsequent morphological refinements.</w:t>
      </w:r>
    </w:p>
    <w:p w:rsidR="00000000" w:rsidDel="00000000" w:rsidP="00000000" w:rsidRDefault="00000000" w:rsidRPr="00000000" w14:paraId="000000A1">
      <w:pPr>
        <w:tabs>
          <w:tab w:val="left" w:leader="none" w:pos="819"/>
        </w:tabs>
        <w:jc w:val="both"/>
        <w:rPr/>
      </w:pPr>
      <w:r w:rsidDel="00000000" w:rsidR="00000000" w:rsidRPr="00000000">
        <w:rPr>
          <w:rtl w:val="0"/>
        </w:rPr>
      </w:r>
    </w:p>
    <w:p w:rsidR="00000000" w:rsidDel="00000000" w:rsidP="00000000" w:rsidRDefault="00000000" w:rsidRPr="00000000" w14:paraId="000000A2">
      <w:pPr>
        <w:pStyle w:val="Heading4"/>
        <w:keepNext w:val="0"/>
        <w:keepLines w:val="0"/>
        <w:tabs>
          <w:tab w:val="left" w:leader="none" w:pos="819"/>
        </w:tabs>
        <w:jc w:val="both"/>
        <w:rPr>
          <w:sz w:val="32"/>
          <w:szCs w:val="32"/>
        </w:rPr>
      </w:pPr>
      <w:bookmarkStart w:colFirst="0" w:colLast="0" w:name="_vjcv6xhv8jvd" w:id="7"/>
      <w:bookmarkEnd w:id="7"/>
      <w:r w:rsidDel="00000000" w:rsidR="00000000" w:rsidRPr="00000000">
        <w:rPr>
          <w:sz w:val="32"/>
          <w:szCs w:val="32"/>
          <w:rtl w:val="0"/>
        </w:rPr>
        <w:t xml:space="preserve">4. Morphological Operations</w:t>
      </w:r>
    </w:p>
    <w:p w:rsidR="00000000" w:rsidDel="00000000" w:rsidP="00000000" w:rsidRDefault="00000000" w:rsidRPr="00000000" w14:paraId="000000A3">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Following binarization, morphological operations were performed to refine the segmented regions, address irregularities, and ensure a cleaner input for corner detection:</w:t>
      </w:r>
    </w:p>
    <w:p w:rsidR="00000000" w:rsidDel="00000000" w:rsidP="00000000" w:rsidRDefault="00000000" w:rsidRPr="00000000" w14:paraId="000000A4">
      <w:pPr>
        <w:pStyle w:val="Heading3"/>
        <w:keepNext w:val="0"/>
        <w:keepLines w:val="0"/>
        <w:numPr>
          <w:ilvl w:val="0"/>
          <w:numId w:val="3"/>
        </w:numPr>
        <w:tabs>
          <w:tab w:val="left" w:leader="none" w:pos="819"/>
        </w:tabs>
        <w:spacing w:after="0" w:afterAutospacing="0" w:before="24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Closing:</w:t>
      </w:r>
      <w:r w:rsidDel="00000000" w:rsidR="00000000" w:rsidRPr="00000000">
        <w:rPr>
          <w:b w:val="0"/>
          <w:sz w:val="32"/>
          <w:szCs w:val="32"/>
          <w:rtl w:val="0"/>
        </w:rPr>
        <w:br w:type="textWrapping"/>
        <w:t xml:space="preserve">Closing operations were applied to eliminate small gaps or discontinuities in the segmented retinal regions, particularly at the edges. This step improved the continuity of structures.</w:t>
      </w:r>
    </w:p>
    <w:p w:rsidR="00000000" w:rsidDel="00000000" w:rsidP="00000000" w:rsidRDefault="00000000" w:rsidRPr="00000000" w14:paraId="000000A5">
      <w:pPr>
        <w:pStyle w:val="Heading3"/>
        <w:keepNext w:val="0"/>
        <w:keepLines w:val="0"/>
        <w:numPr>
          <w:ilvl w:val="0"/>
          <w:numId w:val="3"/>
        </w:numPr>
        <w:tabs>
          <w:tab w:val="left" w:leader="none" w:pos="819"/>
        </w:tabs>
        <w:spacing w:after="0" w:afterAutospacing="0" w:before="0" w:beforeAutospacing="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Hole Filling:</w:t>
      </w:r>
      <w:r w:rsidDel="00000000" w:rsidR="00000000" w:rsidRPr="00000000">
        <w:rPr>
          <w:b w:val="0"/>
          <w:sz w:val="32"/>
          <w:szCs w:val="32"/>
          <w:rtl w:val="0"/>
        </w:rPr>
        <w:br w:type="textWrapping"/>
        <w:t xml:space="preserve">Small internal gaps or voids within the binary structures were filled using hole-filling operations. This ensures that the retinal areas are represented as solid, continuous regions, critical for accurate corner detection.</w:t>
      </w:r>
    </w:p>
    <w:p w:rsidR="00000000" w:rsidDel="00000000" w:rsidP="00000000" w:rsidRDefault="00000000" w:rsidRPr="00000000" w14:paraId="000000A6">
      <w:pPr>
        <w:pStyle w:val="Heading3"/>
        <w:keepNext w:val="0"/>
        <w:keepLines w:val="0"/>
        <w:numPr>
          <w:ilvl w:val="0"/>
          <w:numId w:val="3"/>
        </w:numPr>
        <w:tabs>
          <w:tab w:val="left" w:leader="none" w:pos="819"/>
        </w:tabs>
        <w:spacing w:after="240" w:before="0" w:beforeAutospacing="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Bottom Filling:</w:t>
      </w:r>
      <w:r w:rsidDel="00000000" w:rsidR="00000000" w:rsidRPr="00000000">
        <w:rPr>
          <w:b w:val="0"/>
          <w:sz w:val="32"/>
          <w:szCs w:val="32"/>
          <w:rtl w:val="0"/>
        </w:rPr>
        <w:br w:type="textWrapping"/>
        <w:t xml:space="preserve">The base of the segmented region was filled to account for lower retinal layers. This operation ensures the structural integrity of the segmented region, as shown in Figure 3.5.</w:t>
      </w:r>
    </w:p>
    <w:p w:rsidR="00000000" w:rsidDel="00000000" w:rsidP="00000000" w:rsidRDefault="00000000" w:rsidRPr="00000000" w14:paraId="000000A7">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These morphological refinements improved the accuracy and reliability of subsequent corner detection processes.</w:t>
      </w:r>
    </w:p>
    <w:p w:rsidR="00000000" w:rsidDel="00000000" w:rsidP="00000000" w:rsidRDefault="00000000" w:rsidRPr="00000000" w14:paraId="000000A8">
      <w:pPr>
        <w:tabs>
          <w:tab w:val="left" w:leader="none" w:pos="819"/>
        </w:tabs>
        <w:jc w:val="both"/>
        <w:rPr>
          <w:sz w:val="26"/>
          <w:szCs w:val="26"/>
        </w:rPr>
      </w:pPr>
      <w:r w:rsidDel="00000000" w:rsidR="00000000" w:rsidRPr="00000000">
        <w:rPr/>
        <w:drawing>
          <wp:inline distB="114300" distT="114300" distL="114300" distR="114300">
            <wp:extent cx="6070600" cy="4000500"/>
            <wp:effectExtent b="0" l="0" r="0" t="0"/>
            <wp:docPr id="1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070600" cy="4000500"/>
                    </a:xfrm>
                    <a:prstGeom prst="rect"/>
                    <a:ln/>
                  </pic:spPr>
                </pic:pic>
              </a:graphicData>
            </a:graphic>
          </wp:inline>
        </w:drawing>
      </w:r>
      <w:r w:rsidDel="00000000" w:rsidR="00000000" w:rsidRPr="00000000">
        <w:rPr>
          <w:sz w:val="26"/>
          <w:szCs w:val="26"/>
          <w:rtl w:val="0"/>
        </w:rPr>
        <w:t xml:space="preserve">Figure 3.5: Morphologically Processed Images (Closing, Hole Filling, and Bottom Filling)</w:t>
      </w:r>
    </w:p>
    <w:p w:rsidR="00000000" w:rsidDel="00000000" w:rsidP="00000000" w:rsidRDefault="00000000" w:rsidRPr="00000000" w14:paraId="000000A9">
      <w:pPr>
        <w:tabs>
          <w:tab w:val="left" w:leader="none" w:pos="819"/>
        </w:tabs>
        <w:jc w:val="both"/>
        <w:rPr>
          <w:sz w:val="26"/>
          <w:szCs w:val="26"/>
        </w:rPr>
      </w:pPr>
      <w:r w:rsidDel="00000000" w:rsidR="00000000" w:rsidRPr="00000000">
        <w:rPr>
          <w:sz w:val="26"/>
          <w:szCs w:val="26"/>
          <w:rtl w:val="0"/>
        </w:rPr>
        <w:t xml:space="preserve">Segmented retinal structures after applying morphological operations, including closing, hole filling, and bottom filling. These operations enhance the continuity and integrity of the segmented regions.</w:t>
      </w:r>
    </w:p>
    <w:p w:rsidR="00000000" w:rsidDel="00000000" w:rsidP="00000000" w:rsidRDefault="00000000" w:rsidRPr="00000000" w14:paraId="000000AA">
      <w:pPr>
        <w:tabs>
          <w:tab w:val="left" w:leader="none" w:pos="819"/>
        </w:tabs>
        <w:jc w:val="both"/>
        <w:rPr>
          <w:sz w:val="26"/>
          <w:szCs w:val="26"/>
        </w:rPr>
      </w:pPr>
      <w:r w:rsidDel="00000000" w:rsidR="00000000" w:rsidRPr="00000000">
        <w:rPr>
          <w:rtl w:val="0"/>
        </w:rPr>
      </w:r>
    </w:p>
    <w:p w:rsidR="00000000" w:rsidDel="00000000" w:rsidP="00000000" w:rsidRDefault="00000000" w:rsidRPr="00000000" w14:paraId="000000AB">
      <w:pPr>
        <w:pStyle w:val="Heading4"/>
        <w:keepNext w:val="0"/>
        <w:keepLines w:val="0"/>
        <w:tabs>
          <w:tab w:val="left" w:leader="none" w:pos="819"/>
        </w:tabs>
        <w:jc w:val="both"/>
        <w:rPr>
          <w:sz w:val="32"/>
          <w:szCs w:val="32"/>
        </w:rPr>
      </w:pPr>
      <w:bookmarkStart w:colFirst="0" w:colLast="0" w:name="_b4g25ngnzlzr" w:id="8"/>
      <w:bookmarkEnd w:id="8"/>
      <w:r w:rsidDel="00000000" w:rsidR="00000000" w:rsidRPr="00000000">
        <w:rPr>
          <w:sz w:val="32"/>
          <w:szCs w:val="32"/>
          <w:rtl w:val="0"/>
        </w:rPr>
        <w:t xml:space="preserve">5. Harris Corner Detection</w:t>
      </w:r>
    </w:p>
    <w:p w:rsidR="00000000" w:rsidDel="00000000" w:rsidP="00000000" w:rsidRDefault="00000000" w:rsidRPr="00000000" w14:paraId="000000AC">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With the preprocessed and segmented images prepared, the Harris Corner Detection algorithm was employed to identify points of interest within the retinal structures. This algorithm is well-suited for detecting corners, a critical feature for locating regions potentially indicative of neovascularization.</w:t>
      </w:r>
    </w:p>
    <w:p w:rsidR="00000000" w:rsidDel="00000000" w:rsidP="00000000" w:rsidRDefault="00000000" w:rsidRPr="00000000" w14:paraId="000000AD">
      <w:pPr>
        <w:pStyle w:val="Heading3"/>
        <w:keepNext w:val="0"/>
        <w:keepLines w:val="0"/>
        <w:numPr>
          <w:ilvl w:val="0"/>
          <w:numId w:val="10"/>
        </w:numPr>
        <w:tabs>
          <w:tab w:val="left" w:leader="none" w:pos="819"/>
        </w:tabs>
        <w:spacing w:after="0" w:afterAutospacing="0" w:before="24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Parameter Selection:</w:t>
      </w:r>
      <w:r w:rsidDel="00000000" w:rsidR="00000000" w:rsidRPr="00000000">
        <w:rPr>
          <w:b w:val="0"/>
          <w:sz w:val="32"/>
          <w:szCs w:val="32"/>
          <w:rtl w:val="0"/>
        </w:rPr>
        <w:br w:type="textWrapping"/>
        <w:t xml:space="preserve">For optimal performance, the following parameters were carefully chosen:</w:t>
      </w:r>
    </w:p>
    <w:p w:rsidR="00000000" w:rsidDel="00000000" w:rsidP="00000000" w:rsidRDefault="00000000" w:rsidRPr="00000000" w14:paraId="000000AE">
      <w:pPr>
        <w:pStyle w:val="Heading3"/>
        <w:keepNext w:val="0"/>
        <w:keepLines w:val="0"/>
        <w:numPr>
          <w:ilvl w:val="1"/>
          <w:numId w:val="10"/>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Filter size: 7</w:t>
      </w:r>
    </w:p>
    <w:p w:rsidR="00000000" w:rsidDel="00000000" w:rsidP="00000000" w:rsidRDefault="00000000" w:rsidRPr="00000000" w14:paraId="000000AF">
      <w:pPr>
        <w:pStyle w:val="Heading3"/>
        <w:keepNext w:val="0"/>
        <w:keepLines w:val="0"/>
        <w:numPr>
          <w:ilvl w:val="1"/>
          <w:numId w:val="10"/>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Minimum quality threshold: 0.4</w:t>
      </w:r>
    </w:p>
    <w:p w:rsidR="00000000" w:rsidDel="00000000" w:rsidP="00000000" w:rsidRDefault="00000000" w:rsidRPr="00000000" w14:paraId="000000B0">
      <w:pPr>
        <w:pStyle w:val="Heading3"/>
        <w:keepNext w:val="0"/>
        <w:keepLines w:val="0"/>
        <w:numPr>
          <w:ilvl w:val="1"/>
          <w:numId w:val="10"/>
        </w:numPr>
        <w:tabs>
          <w:tab w:val="left" w:leader="none" w:pos="819"/>
        </w:tabs>
        <w:spacing w:after="24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Maximum corners retained: Top 10</w:t>
      </w:r>
    </w:p>
    <w:p w:rsidR="00000000" w:rsidDel="00000000" w:rsidP="00000000" w:rsidRDefault="00000000" w:rsidRPr="00000000" w14:paraId="000000B1">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These parameters provided a balance between sensitivity and specificity, ensuring both precision and recall in identifying NV regions. Figure 3.6 shows examples of detected corners superimposed on the processed images, highlighting areas of interest.</w:t>
      </w:r>
    </w:p>
    <w:p w:rsidR="00000000" w:rsidDel="00000000" w:rsidP="00000000" w:rsidRDefault="00000000" w:rsidRPr="00000000" w14:paraId="000000B2">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The Harris Corner Detector effectively localized points of structural significance, including possible NV regions, while minimizing false positives.</w:t>
      </w:r>
    </w:p>
    <w:p w:rsidR="00000000" w:rsidDel="00000000" w:rsidP="00000000" w:rsidRDefault="00000000" w:rsidRPr="00000000" w14:paraId="000000B3">
      <w:pPr>
        <w:tabs>
          <w:tab w:val="left" w:leader="none" w:pos="819"/>
        </w:tabs>
        <w:rPr>
          <w:sz w:val="26"/>
          <w:szCs w:val="26"/>
        </w:rPr>
      </w:pPr>
      <w:r w:rsidDel="00000000" w:rsidR="00000000" w:rsidRPr="00000000">
        <w:rPr/>
        <w:drawing>
          <wp:inline distB="114300" distT="114300" distL="114300" distR="114300">
            <wp:extent cx="6070600" cy="3835400"/>
            <wp:effectExtent b="0" l="0" r="0" t="0"/>
            <wp:docPr id="6"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070600" cy="3835400"/>
                    </a:xfrm>
                    <a:prstGeom prst="rect"/>
                    <a:ln/>
                  </pic:spPr>
                </pic:pic>
              </a:graphicData>
            </a:graphic>
          </wp:inline>
        </w:drawing>
      </w:r>
      <w:r w:rsidDel="00000000" w:rsidR="00000000" w:rsidRPr="00000000">
        <w:rPr>
          <w:sz w:val="26"/>
          <w:szCs w:val="26"/>
          <w:rtl w:val="0"/>
        </w:rPr>
        <w:t xml:space="preserve">Figure 3.6: Harris Corner Detection Results</w:t>
      </w:r>
    </w:p>
    <w:p w:rsidR="00000000" w:rsidDel="00000000" w:rsidP="00000000" w:rsidRDefault="00000000" w:rsidRPr="00000000" w14:paraId="000000B4">
      <w:pPr>
        <w:tabs>
          <w:tab w:val="left" w:leader="none" w:pos="819"/>
        </w:tabs>
        <w:rPr>
          <w:sz w:val="26"/>
          <w:szCs w:val="26"/>
        </w:rPr>
      </w:pPr>
      <w:r w:rsidDel="00000000" w:rsidR="00000000" w:rsidRPr="00000000">
        <w:rPr>
          <w:sz w:val="26"/>
          <w:szCs w:val="26"/>
          <w:rtl w:val="0"/>
        </w:rPr>
        <w:t xml:space="preserve">Detected corners using the Harris Corner Detection algorithm overlaid on the preprocessed OCT images. Green crosses indicate detected corners, which align with structural points of interest.</w:t>
      </w:r>
    </w:p>
    <w:p w:rsidR="00000000" w:rsidDel="00000000" w:rsidP="00000000" w:rsidRDefault="00000000" w:rsidRPr="00000000" w14:paraId="000000B5">
      <w:pPr>
        <w:tabs>
          <w:tab w:val="left" w:leader="none" w:pos="819"/>
        </w:tabs>
        <w:rPr>
          <w:sz w:val="26"/>
          <w:szCs w:val="26"/>
        </w:rPr>
      </w:pPr>
      <w:r w:rsidDel="00000000" w:rsidR="00000000" w:rsidRPr="00000000">
        <w:rPr>
          <w:rtl w:val="0"/>
        </w:rPr>
      </w:r>
    </w:p>
    <w:p w:rsidR="00000000" w:rsidDel="00000000" w:rsidP="00000000" w:rsidRDefault="00000000" w:rsidRPr="00000000" w14:paraId="000000B6">
      <w:pPr>
        <w:pStyle w:val="Heading4"/>
        <w:keepNext w:val="0"/>
        <w:keepLines w:val="0"/>
        <w:tabs>
          <w:tab w:val="left" w:leader="none" w:pos="819"/>
        </w:tabs>
        <w:jc w:val="both"/>
        <w:rPr>
          <w:sz w:val="32"/>
          <w:szCs w:val="32"/>
        </w:rPr>
      </w:pPr>
      <w:bookmarkStart w:colFirst="0" w:colLast="0" w:name="_61qo7n86pzi" w:id="9"/>
      <w:bookmarkEnd w:id="9"/>
      <w:r w:rsidDel="00000000" w:rsidR="00000000" w:rsidRPr="00000000">
        <w:rPr>
          <w:sz w:val="32"/>
          <w:szCs w:val="32"/>
          <w:rtl w:val="0"/>
        </w:rPr>
        <w:t xml:space="preserve">6. Validation Against Ground Truth</w:t>
      </w:r>
    </w:p>
    <w:p w:rsidR="00000000" w:rsidDel="00000000" w:rsidP="00000000" w:rsidRDefault="00000000" w:rsidRPr="00000000" w14:paraId="000000B7">
      <w:pPr>
        <w:pStyle w:val="Heading3"/>
        <w:keepNext w:val="0"/>
        <w:keepLines w:val="0"/>
        <w:tabs>
          <w:tab w:val="left" w:leader="none" w:pos="819"/>
        </w:tabs>
        <w:spacing w:after="240" w:before="240" w:lineRule="auto"/>
        <w:jc w:val="both"/>
        <w:rPr>
          <w:b w:val="0"/>
          <w:sz w:val="32"/>
          <w:szCs w:val="32"/>
        </w:rPr>
      </w:pPr>
      <w:bookmarkStart w:colFirst="0" w:colLast="0" w:name="_6kxa5y5y7opc" w:id="3"/>
      <w:bookmarkEnd w:id="3"/>
      <w:r w:rsidDel="00000000" w:rsidR="00000000" w:rsidRPr="00000000">
        <w:rPr>
          <w:b w:val="0"/>
          <w:sz w:val="32"/>
          <w:szCs w:val="32"/>
          <w:rtl w:val="0"/>
        </w:rPr>
        <w:t xml:space="preserve">The final step involved validating the detected corners against ground truth annotations to quantify the performance of the methodology. Ground truth annotations, provided in the dataset, mark the known locations of neovascularization regions. The detected corners were overlaid on the original OCT images, with ground truth regions highlighted using red ovals. This overlay is illustrated in Figure 3.7.</w:t>
      </w:r>
    </w:p>
    <w:p w:rsidR="00000000" w:rsidDel="00000000" w:rsidP="00000000" w:rsidRDefault="00000000" w:rsidRPr="00000000" w14:paraId="000000B8">
      <w:pPr>
        <w:tabs>
          <w:tab w:val="left" w:leader="none" w:pos="819"/>
        </w:tabs>
        <w:rPr/>
      </w:pPr>
      <w:r w:rsidDel="00000000" w:rsidR="00000000" w:rsidRPr="00000000">
        <w:rPr/>
        <w:drawing>
          <wp:inline distB="114300" distT="114300" distL="114300" distR="114300">
            <wp:extent cx="6070600" cy="3962400"/>
            <wp:effectExtent b="0" l="0" r="0" t="0"/>
            <wp:docPr id="10"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070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819"/>
        </w:tabs>
        <w:rPr>
          <w:sz w:val="26"/>
          <w:szCs w:val="26"/>
        </w:rPr>
      </w:pPr>
      <w:r w:rsidDel="00000000" w:rsidR="00000000" w:rsidRPr="00000000">
        <w:rPr>
          <w:sz w:val="26"/>
          <w:szCs w:val="26"/>
          <w:rtl w:val="0"/>
        </w:rPr>
        <w:t xml:space="preserve">Figure 3.7: Detected Corners Validated Against Ground Truth</w:t>
      </w:r>
    </w:p>
    <w:p w:rsidR="00000000" w:rsidDel="00000000" w:rsidP="00000000" w:rsidRDefault="00000000" w:rsidRPr="00000000" w14:paraId="000000BA">
      <w:pPr>
        <w:tabs>
          <w:tab w:val="left" w:leader="none" w:pos="819"/>
        </w:tabs>
        <w:rPr>
          <w:sz w:val="26"/>
          <w:szCs w:val="26"/>
        </w:rPr>
      </w:pPr>
      <w:r w:rsidDel="00000000" w:rsidR="00000000" w:rsidRPr="00000000">
        <w:rPr>
          <w:sz w:val="26"/>
          <w:szCs w:val="26"/>
          <w:rtl w:val="0"/>
        </w:rPr>
        <w:t xml:space="preserve">Validation of detected corners against ground truth annotations, shown as red ovals. This overlay helps evaluate the system’s accuracy, precision, and other performance metrics.</w:t>
      </w:r>
    </w:p>
    <w:p w:rsidR="00000000" w:rsidDel="00000000" w:rsidP="00000000" w:rsidRDefault="00000000" w:rsidRPr="00000000" w14:paraId="000000BB">
      <w:pPr>
        <w:tabs>
          <w:tab w:val="left" w:leader="none" w:pos="819"/>
        </w:tabs>
        <w:rPr/>
      </w:pPr>
      <w:r w:rsidDel="00000000" w:rsidR="00000000" w:rsidRPr="00000000">
        <w:rPr>
          <w:rtl w:val="0"/>
        </w:rPr>
      </w:r>
    </w:p>
    <w:p w:rsidR="00000000" w:rsidDel="00000000" w:rsidP="00000000" w:rsidRDefault="00000000" w:rsidRPr="00000000" w14:paraId="000000BC">
      <w:pPr>
        <w:pStyle w:val="Heading3"/>
        <w:keepNext w:val="0"/>
        <w:keepLines w:val="0"/>
        <w:numPr>
          <w:ilvl w:val="0"/>
          <w:numId w:val="11"/>
        </w:numPr>
        <w:tabs>
          <w:tab w:val="left" w:leader="none" w:pos="819"/>
        </w:tabs>
        <w:spacing w:after="0" w:afterAutospacing="0" w:before="240" w:lineRule="auto"/>
        <w:ind w:left="720" w:hanging="360"/>
        <w:jc w:val="both"/>
        <w:rPr>
          <w:b w:val="0"/>
          <w:sz w:val="32"/>
          <w:szCs w:val="32"/>
        </w:rPr>
      </w:pPr>
      <w:bookmarkStart w:colFirst="0" w:colLast="0" w:name="_6kxa5y5y7opc" w:id="3"/>
      <w:bookmarkEnd w:id="3"/>
      <w:r w:rsidDel="00000000" w:rsidR="00000000" w:rsidRPr="00000000">
        <w:rPr>
          <w:sz w:val="32"/>
          <w:szCs w:val="32"/>
          <w:rtl w:val="0"/>
        </w:rPr>
        <w:t xml:space="preserve">Performance Metrics:</w:t>
      </w:r>
      <w:r w:rsidDel="00000000" w:rsidR="00000000" w:rsidRPr="00000000">
        <w:rPr>
          <w:b w:val="0"/>
          <w:sz w:val="32"/>
          <w:szCs w:val="32"/>
          <w:rtl w:val="0"/>
        </w:rPr>
        <w:br w:type="textWrapping"/>
        <w:t xml:space="preserve">To evaluate the detection system, several performance metrics were calculated:</w:t>
      </w:r>
    </w:p>
    <w:p w:rsidR="00000000" w:rsidDel="00000000" w:rsidP="00000000" w:rsidRDefault="00000000" w:rsidRPr="00000000" w14:paraId="000000BD">
      <w:pPr>
        <w:pStyle w:val="Heading3"/>
        <w:keepNext w:val="0"/>
        <w:keepLines w:val="0"/>
        <w:numPr>
          <w:ilvl w:val="1"/>
          <w:numId w:val="11"/>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Accuracy: The proportion of correctly detected corners.</w:t>
      </w:r>
    </w:p>
    <w:p w:rsidR="00000000" w:rsidDel="00000000" w:rsidP="00000000" w:rsidRDefault="00000000" w:rsidRPr="00000000" w14:paraId="000000BE">
      <w:pPr>
        <w:pStyle w:val="Heading3"/>
        <w:keepNext w:val="0"/>
        <w:keepLines w:val="0"/>
        <w:numPr>
          <w:ilvl w:val="1"/>
          <w:numId w:val="11"/>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Precision: The percentage of detected corners that correctly align with NV regions.</w:t>
      </w:r>
    </w:p>
    <w:p w:rsidR="00000000" w:rsidDel="00000000" w:rsidP="00000000" w:rsidRDefault="00000000" w:rsidRPr="00000000" w14:paraId="000000BF">
      <w:pPr>
        <w:pStyle w:val="Heading3"/>
        <w:keepNext w:val="0"/>
        <w:keepLines w:val="0"/>
        <w:numPr>
          <w:ilvl w:val="1"/>
          <w:numId w:val="11"/>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Recall: The ability of the system to detect all NV regions.</w:t>
      </w:r>
    </w:p>
    <w:p w:rsidR="00000000" w:rsidDel="00000000" w:rsidP="00000000" w:rsidRDefault="00000000" w:rsidRPr="00000000" w14:paraId="000000C0">
      <w:pPr>
        <w:pStyle w:val="Heading3"/>
        <w:keepNext w:val="0"/>
        <w:keepLines w:val="0"/>
        <w:numPr>
          <w:ilvl w:val="1"/>
          <w:numId w:val="11"/>
        </w:numPr>
        <w:tabs>
          <w:tab w:val="left" w:leader="none" w:pos="819"/>
        </w:tabs>
        <w:spacing w:after="0" w:afterAutospacing="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Specificity: The system’s ability to avoid false positives.</w:t>
      </w:r>
    </w:p>
    <w:p w:rsidR="00000000" w:rsidDel="00000000" w:rsidP="00000000" w:rsidRDefault="00000000" w:rsidRPr="00000000" w14:paraId="000000C1">
      <w:pPr>
        <w:pStyle w:val="Heading3"/>
        <w:keepNext w:val="0"/>
        <w:keepLines w:val="0"/>
        <w:numPr>
          <w:ilvl w:val="1"/>
          <w:numId w:val="11"/>
        </w:numPr>
        <w:tabs>
          <w:tab w:val="left" w:leader="none" w:pos="819"/>
        </w:tabs>
        <w:spacing w:after="240" w:before="0" w:beforeAutospacing="0" w:lineRule="auto"/>
        <w:ind w:left="1440" w:hanging="360"/>
        <w:jc w:val="both"/>
        <w:rPr>
          <w:b w:val="0"/>
          <w:sz w:val="32"/>
          <w:szCs w:val="32"/>
        </w:rPr>
      </w:pPr>
      <w:bookmarkStart w:colFirst="0" w:colLast="0" w:name="_6kxa5y5y7opc" w:id="3"/>
      <w:bookmarkEnd w:id="3"/>
      <w:r w:rsidDel="00000000" w:rsidR="00000000" w:rsidRPr="00000000">
        <w:rPr>
          <w:b w:val="0"/>
          <w:sz w:val="32"/>
          <w:szCs w:val="32"/>
          <w:rtl w:val="0"/>
        </w:rPr>
        <w:t xml:space="preserve">F1-Score: A harmonic mean of precision and recall, providing a balanced measure of performance.</w:t>
      </w:r>
    </w:p>
    <w:p w:rsidR="00000000" w:rsidDel="00000000" w:rsidP="00000000" w:rsidRDefault="00000000" w:rsidRPr="00000000" w14:paraId="000000C2">
      <w:pPr>
        <w:pStyle w:val="Heading3"/>
        <w:keepNext w:val="0"/>
        <w:keepLines w:val="0"/>
        <w:tabs>
          <w:tab w:val="left" w:leader="none" w:pos="819"/>
        </w:tabs>
        <w:spacing w:after="240" w:before="240" w:lineRule="auto"/>
        <w:jc w:val="both"/>
        <w:rPr/>
      </w:pPr>
      <w:bookmarkStart w:colFirst="0" w:colLast="0" w:name="_6kxa5y5y7opc" w:id="3"/>
      <w:bookmarkEnd w:id="3"/>
      <w:r w:rsidDel="00000000" w:rsidR="00000000" w:rsidRPr="00000000">
        <w:rPr>
          <w:b w:val="0"/>
          <w:sz w:val="32"/>
          <w:szCs w:val="32"/>
          <w:rtl w:val="0"/>
        </w:rPr>
        <w:t xml:space="preserve">These metrics provided a comprehensive evaluation of the system’s performance across various parameter settings, with detailed trends presented in the Results section.</w:t>
      </w:r>
      <w:r w:rsidDel="00000000" w:rsidR="00000000" w:rsidRPr="00000000">
        <w:rPr>
          <w:rtl w:val="0"/>
        </w:rPr>
      </w:r>
    </w:p>
    <w:p w:rsidR="00000000" w:rsidDel="00000000" w:rsidP="00000000" w:rsidRDefault="00000000" w:rsidRPr="00000000" w14:paraId="000000C3">
      <w:pPr>
        <w:pStyle w:val="Heading3"/>
        <w:keepNext w:val="0"/>
        <w:keepLines w:val="0"/>
        <w:tabs>
          <w:tab w:val="left" w:leader="none" w:pos="819"/>
        </w:tabs>
        <w:spacing w:after="240" w:before="240" w:lineRule="auto"/>
        <w:jc w:val="both"/>
        <w:rPr>
          <w:b w:val="0"/>
          <w:sz w:val="32"/>
          <w:szCs w:val="32"/>
        </w:rPr>
      </w:pPr>
      <w:bookmarkStart w:colFirst="0" w:colLast="0" w:name="_vjp63till8lq" w:id="10"/>
      <w:bookmarkEnd w:id="10"/>
      <w:r w:rsidDel="00000000" w:rsidR="00000000" w:rsidRPr="00000000">
        <w:rPr>
          <w:b w:val="0"/>
          <w:sz w:val="32"/>
          <w:szCs w:val="32"/>
          <w:rtl w:val="0"/>
        </w:rPr>
        <w:t xml:space="preserve">This step-by-step methodology ensured that the detection process was systematic, robust, and optimized for the unique challenges posed by OCT images. By leveraging advanced preprocessing techniques, refined segmentation, and a reliable corner detection algorithm, this methodology achieved reliable detection of neovascularization regions while providing actionable insights for further refinement.</w:t>
      </w:r>
    </w:p>
    <w:p w:rsidR="00000000" w:rsidDel="00000000" w:rsidP="00000000" w:rsidRDefault="00000000" w:rsidRPr="00000000" w14:paraId="000000C4">
      <w:pPr>
        <w:pStyle w:val="Heading3"/>
        <w:keepNext w:val="0"/>
        <w:keepLines w:val="0"/>
        <w:tabs>
          <w:tab w:val="left" w:leader="none" w:pos="819"/>
        </w:tabs>
        <w:jc w:val="both"/>
        <w:rPr>
          <w:sz w:val="38"/>
          <w:szCs w:val="38"/>
        </w:rPr>
      </w:pPr>
      <w:bookmarkStart w:colFirst="0" w:colLast="0" w:name="_6kxa5y5y7opc" w:id="3"/>
      <w:bookmarkEnd w:id="3"/>
      <w:r w:rsidDel="00000000" w:rsidR="00000000" w:rsidRPr="00000000">
        <w:rPr>
          <w:rtl w:val="0"/>
        </w:rPr>
      </w:r>
    </w:p>
    <w:p w:rsidR="00000000" w:rsidDel="00000000" w:rsidP="00000000" w:rsidRDefault="00000000" w:rsidRPr="00000000" w14:paraId="000000C5">
      <w:pPr>
        <w:pStyle w:val="Heading3"/>
        <w:keepNext w:val="0"/>
        <w:keepLines w:val="0"/>
        <w:tabs>
          <w:tab w:val="left" w:leader="none" w:pos="819"/>
        </w:tabs>
        <w:jc w:val="both"/>
        <w:rPr>
          <w:sz w:val="38"/>
          <w:szCs w:val="38"/>
        </w:rPr>
      </w:pPr>
      <w:bookmarkStart w:colFirst="0" w:colLast="0" w:name="_t12ruh8o6qus" w:id="11"/>
      <w:bookmarkEnd w:id="11"/>
      <w:r w:rsidDel="00000000" w:rsidR="00000000" w:rsidRPr="00000000">
        <w:rPr>
          <w:sz w:val="38"/>
          <w:szCs w:val="38"/>
          <w:rtl w:val="0"/>
        </w:rPr>
        <w:t xml:space="preserve">Results</w:t>
      </w:r>
    </w:p>
    <w:p w:rsidR="00000000" w:rsidDel="00000000" w:rsidP="00000000" w:rsidRDefault="00000000" w:rsidRPr="00000000" w14:paraId="000000C6">
      <w:pPr>
        <w:tabs>
          <w:tab w:val="left" w:leader="none" w:pos="819"/>
        </w:tabs>
        <w:rPr/>
      </w:pPr>
      <w:r w:rsidDel="00000000" w:rsidR="00000000" w:rsidRPr="00000000">
        <w:rPr>
          <w:rtl w:val="0"/>
        </w:rPr>
      </w:r>
    </w:p>
    <w:p w:rsidR="00000000" w:rsidDel="00000000" w:rsidP="00000000" w:rsidRDefault="00000000" w:rsidRPr="00000000" w14:paraId="000000C7">
      <w:pPr>
        <w:tabs>
          <w:tab w:val="left" w:leader="none" w:pos="819"/>
        </w:tabs>
        <w:spacing w:after="240" w:before="240" w:lineRule="auto"/>
        <w:jc w:val="both"/>
        <w:rPr>
          <w:sz w:val="32"/>
          <w:szCs w:val="32"/>
        </w:rPr>
      </w:pPr>
      <w:r w:rsidDel="00000000" w:rsidR="00000000" w:rsidRPr="00000000">
        <w:rPr>
          <w:sz w:val="32"/>
          <w:szCs w:val="32"/>
          <w:rtl w:val="0"/>
        </w:rPr>
        <w:t xml:space="preserve">The results of the neovascularization detection system were evaluated across various kernel sizes (3, 5, and 7) and quality thresholds (ranging from 0.2 to 0.7). To assess the effectiveness of the proposed methodology, key metrics including Accuracy, Precision, Recall, Specificity, and F1 Score were analyzed. These metrics provide a detailed understanding of the trade-offs between true positive detection rates, false positives, and false negatives, helping us identify the most effective settings for the system.</w:t>
      </w:r>
    </w:p>
    <w:p w:rsidR="00000000" w:rsidDel="00000000" w:rsidP="00000000" w:rsidRDefault="00000000" w:rsidRPr="00000000" w14:paraId="000000C8">
      <w:pPr>
        <w:pStyle w:val="Heading4"/>
        <w:keepNext w:val="0"/>
        <w:keepLines w:val="0"/>
        <w:tabs>
          <w:tab w:val="left" w:leader="none" w:pos="819"/>
        </w:tabs>
        <w:jc w:val="both"/>
        <w:rPr>
          <w:sz w:val="32"/>
          <w:szCs w:val="32"/>
        </w:rPr>
      </w:pPr>
      <w:bookmarkStart w:colFirst="0" w:colLast="0" w:name="_mxak8gheiim3" w:id="12"/>
      <w:bookmarkEnd w:id="12"/>
      <w:r w:rsidDel="00000000" w:rsidR="00000000" w:rsidRPr="00000000">
        <w:rPr>
          <w:rtl w:val="0"/>
        </w:rPr>
      </w:r>
    </w:p>
    <w:p w:rsidR="00000000" w:rsidDel="00000000" w:rsidP="00000000" w:rsidRDefault="00000000" w:rsidRPr="00000000" w14:paraId="000000C9">
      <w:pPr>
        <w:pStyle w:val="Heading4"/>
        <w:keepNext w:val="0"/>
        <w:keepLines w:val="0"/>
        <w:tabs>
          <w:tab w:val="left" w:leader="none" w:pos="819"/>
        </w:tabs>
        <w:jc w:val="both"/>
        <w:rPr>
          <w:sz w:val="32"/>
          <w:szCs w:val="32"/>
        </w:rPr>
      </w:pPr>
      <w:bookmarkStart w:colFirst="0" w:colLast="0" w:name="_zgm6p2n0zj0y" w:id="13"/>
      <w:bookmarkEnd w:id="13"/>
      <w:r w:rsidDel="00000000" w:rsidR="00000000" w:rsidRPr="00000000">
        <w:rPr>
          <w:sz w:val="32"/>
          <w:szCs w:val="32"/>
          <w:rtl w:val="0"/>
        </w:rPr>
        <w:t xml:space="preserve">Accuracy</w:t>
      </w:r>
    </w:p>
    <w:p w:rsidR="00000000" w:rsidDel="00000000" w:rsidP="00000000" w:rsidRDefault="00000000" w:rsidRPr="00000000" w14:paraId="000000CA">
      <w:pPr>
        <w:pStyle w:val="Heading4"/>
        <w:keepNext w:val="0"/>
        <w:keepLines w:val="0"/>
        <w:tabs>
          <w:tab w:val="left" w:leader="none" w:pos="819"/>
        </w:tabs>
        <w:jc w:val="both"/>
        <w:rPr>
          <w:b w:val="0"/>
          <w:sz w:val="32"/>
          <w:szCs w:val="32"/>
        </w:rPr>
      </w:pPr>
      <w:bookmarkStart w:colFirst="0" w:colLast="0" w:name="_4ozmidef6d5f" w:id="14"/>
      <w:bookmarkEnd w:id="14"/>
      <w:r w:rsidDel="00000000" w:rsidR="00000000" w:rsidRPr="00000000">
        <w:rPr>
          <w:b w:val="0"/>
          <w:sz w:val="32"/>
          <w:szCs w:val="32"/>
          <w:rtl w:val="0"/>
        </w:rPr>
        <w:t xml:space="preserve">Accuracy measures the overall correctness of the system in detecting neovascularization. The results, summarized in Table 1, show that kernel size 7 outperformed smaller kernels for quality thresholds between 0.3 and 0.5, achieving the highest accuracy of 83.67% at a threshold of 0.4. However, at thresholds above 0.5, the performance of kernel size 7 declined, suggesting a trade-off between capturing fine-grained details and sensitivity at higher thresholds. Kernel size 5 demonstrated moderate performance consistency, while kernel size 3 showed relatively stable, though lower, accuracy across all thresholds.</w:t>
      </w:r>
    </w:p>
    <w:p w:rsidR="00000000" w:rsidDel="00000000" w:rsidP="00000000" w:rsidRDefault="00000000" w:rsidRPr="00000000" w14:paraId="000000CB">
      <w:pPr>
        <w:tabs>
          <w:tab w:val="left" w:leader="none" w:pos="819"/>
        </w:tabs>
        <w:spacing w:after="240" w:before="240" w:lineRule="auto"/>
        <w:jc w:val="both"/>
        <w:rPr>
          <w:b w:val="1"/>
          <w:sz w:val="26"/>
          <w:szCs w:val="26"/>
        </w:rPr>
      </w:pPr>
      <w:r w:rsidDel="00000000" w:rsidR="00000000" w:rsidRPr="00000000">
        <w:rPr>
          <w:b w:val="1"/>
          <w:sz w:val="26"/>
          <w:szCs w:val="26"/>
          <w:rtl w:val="0"/>
        </w:rPr>
        <w:t xml:space="preserve">Table 1: Accuracy Across Kernel Sizes and Quality Thresholds</w:t>
      </w:r>
    </w:p>
    <w:tbl>
      <w:tblPr>
        <w:tblStyle w:val="Table1"/>
        <w:tblW w:w="9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
        <w:gridCol w:w="1195"/>
        <w:gridCol w:w="1195"/>
        <w:gridCol w:w="1195"/>
        <w:gridCol w:w="1195"/>
        <w:gridCol w:w="1195"/>
        <w:gridCol w:w="1195"/>
        <w:gridCol w:w="1195"/>
        <w:tblGridChange w:id="0">
          <w:tblGrid>
            <w:gridCol w:w="1195"/>
            <w:gridCol w:w="1195"/>
            <w:gridCol w:w="1195"/>
            <w:gridCol w:w="1195"/>
            <w:gridCol w:w="1195"/>
            <w:gridCol w:w="1195"/>
            <w:gridCol w:w="1195"/>
            <w:gridCol w:w="1195"/>
          </w:tblGrid>
        </w:tblGridChange>
      </w:tblGrid>
      <w:tr>
        <w:trPr>
          <w:cantSplit w:val="0"/>
          <w:trHeight w:val="712.96875" w:hRule="atLeast"/>
          <w:tblHeader w:val="1"/>
        </w:trPr>
        <w:tc>
          <w:tcPr>
            <w:gridSpan w:val="2"/>
            <w:tcBorders>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CC">
            <w:pPr>
              <w:pStyle w:val="Heading2"/>
              <w:spacing w:after="120" w:before="120" w:lineRule="auto"/>
              <w:jc w:val="center"/>
              <w:rPr>
                <w:sz w:val="32"/>
                <w:szCs w:val="32"/>
              </w:rPr>
            </w:pPr>
            <w:bookmarkStart w:colFirst="0" w:colLast="0" w:name="_ikck4ks14hfa" w:id="15"/>
            <w:bookmarkEnd w:id="15"/>
            <w:r w:rsidDel="00000000" w:rsidR="00000000" w:rsidRPr="00000000">
              <w:rPr>
                <w:rtl w:val="0"/>
              </w:rPr>
            </w:r>
          </w:p>
        </w:tc>
        <w:tc>
          <w:tcPr>
            <w:gridSpan w:val="6"/>
            <w:tcMar>
              <w:top w:w="100.0" w:type="dxa"/>
              <w:left w:w="100.0" w:type="dxa"/>
              <w:bottom w:w="100.0" w:type="dxa"/>
              <w:right w:w="100.0" w:type="dxa"/>
            </w:tcMar>
            <w:vAlign w:val="top"/>
          </w:tcPr>
          <w:p w:rsidR="00000000" w:rsidDel="00000000" w:rsidP="00000000" w:rsidRDefault="00000000" w:rsidRPr="00000000" w14:paraId="000000CE">
            <w:pPr>
              <w:pStyle w:val="Heading2"/>
              <w:spacing w:after="120" w:before="120" w:lineRule="auto"/>
              <w:jc w:val="center"/>
              <w:rPr>
                <w:sz w:val="32"/>
                <w:szCs w:val="32"/>
              </w:rPr>
            </w:pPr>
            <w:bookmarkStart w:colFirst="0" w:colLast="0" w:name="_gg8k2jjy7353" w:id="16"/>
            <w:bookmarkEnd w:id="16"/>
            <w:r w:rsidDel="00000000" w:rsidR="00000000" w:rsidRPr="00000000">
              <w:rPr>
                <w:sz w:val="32"/>
                <w:szCs w:val="32"/>
                <w:rtl w:val="0"/>
              </w:rPr>
              <w:t xml:space="preserve">Quality Threshold</w:t>
            </w:r>
          </w:p>
        </w:tc>
      </w:tr>
      <w:tr>
        <w:trPr>
          <w:cantSplit w:val="0"/>
          <w:trHeight w:val="420" w:hRule="atLeast"/>
          <w:tblHeader w:val="0"/>
        </w:trPr>
        <w:tc>
          <w:tcPr>
            <w:gridSpan w:val="2"/>
            <w:tcBorders>
              <w:top w:color="ffffff"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0.7</w:t>
            </w:r>
          </w:p>
        </w:tc>
      </w:tr>
      <w:tr>
        <w:trPr>
          <w:cantSplit w:val="0"/>
          <w:trHeight w:val="5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DC">
            <w:pPr>
              <w:jc w:val="left"/>
              <w:rPr>
                <w:b w:val="1"/>
                <w:sz w:val="32"/>
                <w:szCs w:val="32"/>
              </w:rPr>
            </w:pPr>
            <w:r w:rsidDel="00000000" w:rsidR="00000000" w:rsidRPr="00000000">
              <w:rPr>
                <w:rtl w:val="0"/>
              </w:rPr>
            </w:r>
          </w:p>
          <w:p w:rsidR="00000000" w:rsidDel="00000000" w:rsidP="00000000" w:rsidRDefault="00000000" w:rsidRPr="00000000" w14:paraId="000000DD">
            <w:pPr>
              <w:jc w:val="center"/>
              <w:rPr>
                <w:b w:val="1"/>
                <w:sz w:val="32"/>
                <w:szCs w:val="32"/>
              </w:rPr>
            </w:pPr>
            <w:r w:rsidDel="00000000" w:rsidR="00000000" w:rsidRPr="00000000">
              <w:rPr>
                <w:b w:val="1"/>
                <w:sz w:val="32"/>
                <w:szCs w:val="32"/>
                <w:rtl w:val="0"/>
              </w:rPr>
              <w:t xml:space="preserve">Kernel Size</w:t>
            </w:r>
          </w:p>
        </w:tc>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sz w:val="28"/>
                <w:szCs w:val="28"/>
              </w:rPr>
            </w:pPr>
            <w:r w:rsidDel="00000000" w:rsidR="00000000" w:rsidRPr="00000000">
              <w:rPr>
                <w:sz w:val="28"/>
                <w:szCs w:val="28"/>
                <w:rtl w:val="0"/>
              </w:rPr>
              <w:t xml:space="preserve">49.85%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56.30%</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ind w:left="0" w:firstLine="0"/>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60.80%</w:t>
            </w:r>
          </w:p>
        </w:tc>
      </w:tr>
      <w:tr>
        <w:trPr>
          <w:cantSplit w:val="0"/>
          <w:trHeight w:val="5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83.67%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50.67%</w:t>
            </w:r>
          </w:p>
        </w:tc>
      </w:tr>
    </w:tbl>
    <w:p w:rsidR="00000000" w:rsidDel="00000000" w:rsidP="00000000" w:rsidRDefault="00000000" w:rsidRPr="00000000" w14:paraId="000000F5">
      <w:pPr>
        <w:tabs>
          <w:tab w:val="left" w:leader="none" w:pos="819"/>
        </w:tabs>
        <w:spacing w:after="240" w:before="240" w:lineRule="auto"/>
        <w:jc w:val="both"/>
        <w:rPr>
          <w:i w:val="1"/>
          <w:sz w:val="32"/>
          <w:szCs w:val="32"/>
        </w:rPr>
      </w:pPr>
      <w:r w:rsidDel="00000000" w:rsidR="00000000" w:rsidRPr="00000000">
        <w:rPr>
          <w:i w:val="1"/>
          <w:sz w:val="32"/>
          <w:szCs w:val="32"/>
        </w:rPr>
        <w:drawing>
          <wp:inline distB="114300" distT="114300" distL="114300" distR="114300">
            <wp:extent cx="6070600" cy="3759200"/>
            <wp:effectExtent b="0" l="0" r="0" t="0"/>
            <wp:docPr descr="Chart" id="4" name="image6.png"/>
            <a:graphic>
              <a:graphicData uri="http://schemas.openxmlformats.org/drawingml/2006/picture">
                <pic:pic>
                  <pic:nvPicPr>
                    <pic:cNvPr descr="Chart" id="0" name="image6.png"/>
                    <pic:cNvPicPr preferRelativeResize="0"/>
                  </pic:nvPicPr>
                  <pic:blipFill>
                    <a:blip r:embed="rId18"/>
                    <a:srcRect b="0" l="0" r="0" t="0"/>
                    <a:stretch>
                      <a:fillRect/>
                    </a:stretch>
                  </pic:blipFill>
                  <pic:spPr>
                    <a:xfrm>
                      <a:off x="0" y="0"/>
                      <a:ext cx="6070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819"/>
        </w:tabs>
        <w:spacing w:after="240" w:before="240" w:lineRule="auto"/>
        <w:jc w:val="both"/>
        <w:rPr>
          <w:sz w:val="26"/>
          <w:szCs w:val="26"/>
        </w:rPr>
      </w:pPr>
      <w:r w:rsidDel="00000000" w:rsidR="00000000" w:rsidRPr="00000000">
        <w:rPr>
          <w:sz w:val="26"/>
          <w:szCs w:val="26"/>
          <w:rtl w:val="0"/>
        </w:rPr>
        <w:t xml:space="preserve">Figure 4.1: Accuracy Trends Across Kernel Sizes and Quality Thresholds</w:t>
        <w:br w:type="textWrapping"/>
        <w:t xml:space="preserve">The plot illustrates accuracy trends for neovascularization detection, varying across kernel sizes (3, 5, and 7) and quality thresholds (0.2 to 0.7). It demonstrates that larger kernel sizes, particularly size 7, achieve higher accuracy at moderate thresholds, while accuracy decreases at higher thresholds for the same kernel size. </w:t>
      </w:r>
    </w:p>
    <w:p w:rsidR="00000000" w:rsidDel="00000000" w:rsidP="00000000" w:rsidRDefault="00000000" w:rsidRPr="00000000" w14:paraId="000000F7">
      <w:pPr>
        <w:tabs>
          <w:tab w:val="left" w:leader="none" w:pos="819"/>
        </w:tabs>
        <w:spacing w:after="240" w:before="240" w:lineRule="auto"/>
        <w:jc w:val="both"/>
        <w:rPr>
          <w:sz w:val="32"/>
          <w:szCs w:val="32"/>
        </w:rPr>
      </w:pPr>
      <w:r w:rsidDel="00000000" w:rsidR="00000000" w:rsidRPr="00000000">
        <w:rPr>
          <w:sz w:val="32"/>
          <w:szCs w:val="32"/>
          <w:rtl w:val="0"/>
        </w:rPr>
        <w:t xml:space="preserve">The trend suggests that larger kernels initially provide better performance due to their ability to capture more context. However, this benefit diminishes at higher thresholds, possibly due to the increased emphasis on strict quality conditions, which reduce the number of positively identified regions.</w:t>
      </w:r>
    </w:p>
    <w:p w:rsidR="00000000" w:rsidDel="00000000" w:rsidP="00000000" w:rsidRDefault="00000000" w:rsidRPr="00000000" w14:paraId="000000F8">
      <w:pPr>
        <w:tabs>
          <w:tab w:val="left" w:leader="none" w:pos="819"/>
        </w:tabs>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F9">
      <w:pPr>
        <w:pStyle w:val="Heading4"/>
        <w:keepNext w:val="0"/>
        <w:keepLines w:val="0"/>
        <w:tabs>
          <w:tab w:val="left" w:leader="none" w:pos="819"/>
        </w:tabs>
        <w:jc w:val="both"/>
        <w:rPr>
          <w:sz w:val="32"/>
          <w:szCs w:val="32"/>
        </w:rPr>
      </w:pPr>
      <w:bookmarkStart w:colFirst="0" w:colLast="0" w:name="_ikwqsp4ytysp" w:id="17"/>
      <w:bookmarkEnd w:id="17"/>
      <w:r w:rsidDel="00000000" w:rsidR="00000000" w:rsidRPr="00000000">
        <w:rPr>
          <w:sz w:val="32"/>
          <w:szCs w:val="32"/>
          <w:rtl w:val="0"/>
        </w:rPr>
        <w:t xml:space="preserve">Precision</w:t>
      </w:r>
    </w:p>
    <w:p w:rsidR="00000000" w:rsidDel="00000000" w:rsidP="00000000" w:rsidRDefault="00000000" w:rsidRPr="00000000" w14:paraId="000000FA">
      <w:pPr>
        <w:tabs>
          <w:tab w:val="left" w:leader="none" w:pos="819"/>
        </w:tabs>
        <w:spacing w:after="240" w:before="240" w:lineRule="auto"/>
        <w:jc w:val="both"/>
        <w:rPr>
          <w:sz w:val="32"/>
          <w:szCs w:val="32"/>
        </w:rPr>
      </w:pPr>
      <w:r w:rsidDel="00000000" w:rsidR="00000000" w:rsidRPr="00000000">
        <w:rPr>
          <w:sz w:val="32"/>
          <w:szCs w:val="32"/>
          <w:rtl w:val="0"/>
        </w:rPr>
        <w:t xml:space="preserve">Precision evaluates the system’s ability to minimize false positives while accurately identifying true positives. As shown in </w:t>
      </w:r>
      <w:r w:rsidDel="00000000" w:rsidR="00000000" w:rsidRPr="00000000">
        <w:rPr>
          <w:b w:val="1"/>
          <w:sz w:val="32"/>
          <w:szCs w:val="32"/>
          <w:rtl w:val="0"/>
        </w:rPr>
        <w:t xml:space="preserve">Table 2</w:t>
      </w:r>
      <w:r w:rsidDel="00000000" w:rsidR="00000000" w:rsidRPr="00000000">
        <w:rPr>
          <w:sz w:val="32"/>
          <w:szCs w:val="32"/>
          <w:rtl w:val="0"/>
        </w:rPr>
        <w:t xml:space="preserve">, kernel size 7 achieved the highest precision of </w:t>
      </w:r>
      <w:r w:rsidDel="00000000" w:rsidR="00000000" w:rsidRPr="00000000">
        <w:rPr>
          <w:b w:val="1"/>
          <w:sz w:val="32"/>
          <w:szCs w:val="32"/>
          <w:rtl w:val="0"/>
        </w:rPr>
        <w:t xml:space="preserve">87.44%</w:t>
      </w:r>
      <w:r w:rsidDel="00000000" w:rsidR="00000000" w:rsidRPr="00000000">
        <w:rPr>
          <w:sz w:val="32"/>
          <w:szCs w:val="32"/>
          <w:rtl w:val="0"/>
        </w:rPr>
        <w:t xml:space="preserve"> at a quality threshold of 0.4, outperforming kernel sizes 5 and 3. However, at thresholds above 0.5, precision for kernel size 7 decreased sharply, highlighting difficulties in maintaining a low false-positive rate as detection became stricter. Kernel size 5 showed steady performance, while kernel size 3 maintained relatively lower precision across thresholds.</w:t>
      </w:r>
    </w:p>
    <w:p w:rsidR="00000000" w:rsidDel="00000000" w:rsidP="00000000" w:rsidRDefault="00000000" w:rsidRPr="00000000" w14:paraId="000000FB">
      <w:pPr>
        <w:tabs>
          <w:tab w:val="left" w:leader="none" w:pos="819"/>
        </w:tabs>
        <w:spacing w:after="240" w:before="240" w:lineRule="auto"/>
        <w:jc w:val="both"/>
        <w:rPr>
          <w:b w:val="1"/>
          <w:sz w:val="26"/>
          <w:szCs w:val="26"/>
        </w:rPr>
      </w:pPr>
      <w:r w:rsidDel="00000000" w:rsidR="00000000" w:rsidRPr="00000000">
        <w:rPr>
          <w:b w:val="1"/>
          <w:sz w:val="26"/>
          <w:szCs w:val="26"/>
          <w:rtl w:val="0"/>
        </w:rPr>
        <w:t xml:space="preserve">Table 2: Precision Across Kernel Sizes and Quality Thresholds</w:t>
      </w:r>
    </w:p>
    <w:tbl>
      <w:tblPr>
        <w:tblStyle w:val="Table2"/>
        <w:tblW w:w="9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
        <w:gridCol w:w="1195"/>
        <w:gridCol w:w="1195"/>
        <w:gridCol w:w="1195"/>
        <w:gridCol w:w="1195"/>
        <w:gridCol w:w="1195"/>
        <w:gridCol w:w="1195"/>
        <w:gridCol w:w="1195"/>
        <w:tblGridChange w:id="0">
          <w:tblGrid>
            <w:gridCol w:w="1195"/>
            <w:gridCol w:w="1195"/>
            <w:gridCol w:w="1195"/>
            <w:gridCol w:w="1195"/>
            <w:gridCol w:w="1195"/>
            <w:gridCol w:w="1195"/>
            <w:gridCol w:w="1195"/>
            <w:gridCol w:w="1195"/>
          </w:tblGrid>
        </w:tblGridChange>
      </w:tblGrid>
      <w:tr>
        <w:trPr>
          <w:cantSplit w:val="0"/>
          <w:trHeight w:val="712.96875" w:hRule="atLeast"/>
          <w:tblHeader w:val="1"/>
        </w:trPr>
        <w:tc>
          <w:tcPr>
            <w:gridSpan w:val="2"/>
            <w:tcBorders>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FC">
            <w:pPr>
              <w:pStyle w:val="Heading2"/>
              <w:spacing w:after="120" w:before="120" w:lineRule="auto"/>
              <w:jc w:val="center"/>
              <w:rPr>
                <w:sz w:val="32"/>
                <w:szCs w:val="32"/>
              </w:rPr>
            </w:pPr>
            <w:bookmarkStart w:colFirst="0" w:colLast="0" w:name="_fxnxapealzes" w:id="18"/>
            <w:bookmarkEnd w:id="18"/>
            <w:r w:rsidDel="00000000" w:rsidR="00000000" w:rsidRPr="00000000">
              <w:rPr>
                <w:rtl w:val="0"/>
              </w:rPr>
            </w:r>
          </w:p>
        </w:tc>
        <w:tc>
          <w:tcPr>
            <w:gridSpan w:val="6"/>
            <w:tcMar>
              <w:top w:w="100.0" w:type="dxa"/>
              <w:left w:w="100.0" w:type="dxa"/>
              <w:bottom w:w="100.0" w:type="dxa"/>
              <w:right w:w="100.0" w:type="dxa"/>
            </w:tcMar>
            <w:vAlign w:val="top"/>
          </w:tcPr>
          <w:p w:rsidR="00000000" w:rsidDel="00000000" w:rsidP="00000000" w:rsidRDefault="00000000" w:rsidRPr="00000000" w14:paraId="000000FE">
            <w:pPr>
              <w:pStyle w:val="Heading2"/>
              <w:spacing w:after="120" w:before="120" w:lineRule="auto"/>
              <w:jc w:val="center"/>
              <w:rPr>
                <w:sz w:val="32"/>
                <w:szCs w:val="32"/>
              </w:rPr>
            </w:pPr>
            <w:bookmarkStart w:colFirst="0" w:colLast="0" w:name="_tcp4fc94br7a" w:id="19"/>
            <w:bookmarkEnd w:id="19"/>
            <w:r w:rsidDel="00000000" w:rsidR="00000000" w:rsidRPr="00000000">
              <w:rPr>
                <w:sz w:val="32"/>
                <w:szCs w:val="32"/>
                <w:rtl w:val="0"/>
              </w:rPr>
              <w:t xml:space="preserve">Quality Threshold</w:t>
            </w:r>
          </w:p>
        </w:tc>
      </w:tr>
      <w:tr>
        <w:trPr>
          <w:cantSplit w:val="0"/>
          <w:trHeight w:val="420" w:hRule="atLeast"/>
          <w:tblHeader w:val="0"/>
        </w:trPr>
        <w:tc>
          <w:tcPr>
            <w:gridSpan w:val="2"/>
            <w:tcBorders>
              <w:top w:color="ffffff"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b w:val="1"/>
                <w:sz w:val="32"/>
                <w:szCs w:val="32"/>
              </w:rPr>
            </w:pPr>
            <w:r w:rsidDel="00000000" w:rsidR="00000000" w:rsidRPr="00000000">
              <w:rPr>
                <w:b w:val="1"/>
                <w:sz w:val="32"/>
                <w:szCs w:val="3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b w:val="1"/>
                <w:sz w:val="32"/>
                <w:szCs w:val="32"/>
              </w:rPr>
            </w:pPr>
            <w:r w:rsidDel="00000000" w:rsidR="00000000" w:rsidRPr="00000000">
              <w:rPr>
                <w:b w:val="1"/>
                <w:sz w:val="32"/>
                <w:szCs w:val="3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b w:val="1"/>
                <w:sz w:val="32"/>
                <w:szCs w:val="32"/>
              </w:rPr>
            </w:pPr>
            <w:r w:rsidDel="00000000" w:rsidR="00000000" w:rsidRPr="00000000">
              <w:rPr>
                <w:b w:val="1"/>
                <w:sz w:val="32"/>
                <w:szCs w:val="3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b w:val="1"/>
                <w:sz w:val="32"/>
                <w:szCs w:val="32"/>
              </w:rPr>
            </w:pPr>
            <w:r w:rsidDel="00000000" w:rsidR="00000000" w:rsidRPr="00000000">
              <w:rPr>
                <w:b w:val="1"/>
                <w:sz w:val="32"/>
                <w:szCs w:val="3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b w:val="1"/>
                <w:sz w:val="32"/>
                <w:szCs w:val="32"/>
              </w:rPr>
            </w:pPr>
            <w:r w:rsidDel="00000000" w:rsidR="00000000" w:rsidRPr="00000000">
              <w:rPr>
                <w:b w:val="1"/>
                <w:sz w:val="32"/>
                <w:szCs w:val="3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b w:val="1"/>
                <w:sz w:val="32"/>
                <w:szCs w:val="32"/>
              </w:rPr>
            </w:pPr>
            <w:r w:rsidDel="00000000" w:rsidR="00000000" w:rsidRPr="00000000">
              <w:rPr>
                <w:b w:val="1"/>
                <w:sz w:val="32"/>
                <w:szCs w:val="32"/>
                <w:rtl w:val="0"/>
              </w:rPr>
              <w:t xml:space="preserve">0.7</w:t>
            </w:r>
          </w:p>
        </w:tc>
      </w:tr>
      <w:tr>
        <w:trPr>
          <w:cantSplit w:val="0"/>
          <w:trHeight w:val="5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0C">
            <w:pPr>
              <w:rPr>
                <w:b w:val="1"/>
                <w:sz w:val="32"/>
                <w:szCs w:val="32"/>
              </w:rPr>
            </w:pPr>
            <w:r w:rsidDel="00000000" w:rsidR="00000000" w:rsidRPr="00000000">
              <w:rPr>
                <w:rtl w:val="0"/>
              </w:rPr>
            </w:r>
          </w:p>
          <w:p w:rsidR="00000000" w:rsidDel="00000000" w:rsidP="00000000" w:rsidRDefault="00000000" w:rsidRPr="00000000" w14:paraId="0000010D">
            <w:pPr>
              <w:jc w:val="center"/>
              <w:rPr>
                <w:b w:val="1"/>
                <w:sz w:val="32"/>
                <w:szCs w:val="32"/>
              </w:rPr>
            </w:pPr>
            <w:r w:rsidDel="00000000" w:rsidR="00000000" w:rsidRPr="00000000">
              <w:rPr>
                <w:b w:val="1"/>
                <w:sz w:val="32"/>
                <w:szCs w:val="32"/>
                <w:rtl w:val="0"/>
              </w:rPr>
              <w:t xml:space="preserve">Kernel Size</w:t>
            </w:r>
          </w:p>
        </w:tc>
        <w:tc>
          <w:tcPr>
            <w:tcMar>
              <w:top w:w="100.0" w:type="dxa"/>
              <w:left w:w="100.0" w:type="dxa"/>
              <w:bottom w:w="100.0" w:type="dxa"/>
              <w:right w:w="100.0" w:type="dxa"/>
            </w:tcMar>
            <w:vAlign w:val="top"/>
          </w:tcPr>
          <w:p w:rsidR="00000000" w:rsidDel="00000000" w:rsidP="00000000" w:rsidRDefault="00000000" w:rsidRPr="00000000" w14:paraId="0000010E">
            <w:pPr>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sz w:val="30"/>
                <w:szCs w:val="30"/>
              </w:rPr>
            </w:pPr>
            <w:r w:rsidDel="00000000" w:rsidR="00000000" w:rsidRPr="00000000">
              <w:rPr>
                <w:sz w:val="30"/>
                <w:szCs w:val="30"/>
                <w:rtl w:val="0"/>
              </w:rPr>
              <w:t xml:space="preserve">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sz w:val="30"/>
                <w:szCs w:val="30"/>
              </w:rPr>
            </w:pPr>
            <w:r w:rsidDel="00000000" w:rsidR="00000000" w:rsidRPr="00000000">
              <w:rPr>
                <w:sz w:val="30"/>
                <w:szCs w:val="30"/>
                <w:rtl w:val="0"/>
              </w:rPr>
              <w:t xml:space="preserve">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sz w:val="30"/>
                <w:szCs w:val="30"/>
              </w:rPr>
            </w:pPr>
            <w:r w:rsidDel="00000000" w:rsidR="00000000" w:rsidRPr="00000000">
              <w:rPr>
                <w:sz w:val="30"/>
                <w:szCs w:val="30"/>
                <w:rtl w:val="0"/>
              </w:rPr>
              <w:t xml:space="preserve">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sz w:val="30"/>
                <w:szCs w:val="30"/>
              </w:rPr>
            </w:pPr>
            <w:r w:rsidDel="00000000" w:rsidR="00000000" w:rsidRPr="00000000">
              <w:rPr>
                <w:sz w:val="30"/>
                <w:szCs w:val="30"/>
                <w:rtl w:val="0"/>
              </w:rPr>
              <w:t xml:space="preserve">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30"/>
                <w:szCs w:val="30"/>
              </w:rPr>
            </w:pPr>
            <w:r w:rsidDel="00000000" w:rsidR="00000000" w:rsidRPr="00000000">
              <w:rPr>
                <w:sz w:val="30"/>
                <w:szCs w:val="30"/>
                <w:rtl w:val="0"/>
              </w:rPr>
              <w:t xml:space="preserve">60.25%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30"/>
                <w:szCs w:val="30"/>
              </w:rPr>
            </w:pPr>
            <w:r w:rsidDel="00000000" w:rsidR="00000000" w:rsidRPr="00000000">
              <w:rPr>
                <w:sz w:val="30"/>
                <w:szCs w:val="30"/>
                <w:rtl w:val="0"/>
              </w:rPr>
              <w:t xml:space="preserve">61.92%</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5">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6">
            <w:pPr>
              <w:jc w:val="center"/>
              <w:rPr>
                <w:b w:val="1"/>
                <w:sz w:val="32"/>
                <w:szCs w:val="32"/>
              </w:rPr>
            </w:pPr>
            <w:r w:rsidDel="00000000" w:rsidR="00000000" w:rsidRPr="00000000">
              <w:rPr>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sz w:val="30"/>
                <w:szCs w:val="30"/>
              </w:rPr>
            </w:pPr>
            <w:r w:rsidDel="00000000" w:rsidR="00000000" w:rsidRPr="00000000">
              <w:rPr>
                <w:sz w:val="30"/>
                <w:szCs w:val="30"/>
                <w:rtl w:val="0"/>
              </w:rPr>
              <w:t xml:space="preserve">62.33%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sz w:val="30"/>
                <w:szCs w:val="30"/>
              </w:rPr>
            </w:pPr>
            <w:r w:rsidDel="00000000" w:rsidR="00000000" w:rsidRPr="00000000">
              <w:rPr>
                <w:sz w:val="30"/>
                <w:szCs w:val="30"/>
                <w:rtl w:val="0"/>
              </w:rPr>
              <w:t xml:space="preserve">62.33%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sz w:val="30"/>
                <w:szCs w:val="30"/>
              </w:rPr>
            </w:pPr>
            <w:r w:rsidDel="00000000" w:rsidR="00000000" w:rsidRPr="00000000">
              <w:rPr>
                <w:sz w:val="30"/>
                <w:szCs w:val="30"/>
                <w:rtl w:val="0"/>
              </w:rPr>
              <w:t xml:space="preserve">63.17%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sz w:val="30"/>
                <w:szCs w:val="30"/>
              </w:rPr>
            </w:pPr>
            <w:r w:rsidDel="00000000" w:rsidR="00000000" w:rsidRPr="00000000">
              <w:rPr>
                <w:sz w:val="30"/>
                <w:szCs w:val="30"/>
                <w:rtl w:val="0"/>
              </w:rPr>
              <w:t xml:space="preserve">70.67%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sz w:val="30"/>
                <w:szCs w:val="30"/>
              </w:rPr>
            </w:pPr>
            <w:r w:rsidDel="00000000" w:rsidR="00000000" w:rsidRPr="00000000">
              <w:rPr>
                <w:sz w:val="30"/>
                <w:szCs w:val="30"/>
                <w:rtl w:val="0"/>
              </w:rPr>
              <w:t xml:space="preserve">68.33%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sz w:val="30"/>
                <w:szCs w:val="30"/>
              </w:rPr>
            </w:pPr>
            <w:r w:rsidDel="00000000" w:rsidR="00000000" w:rsidRPr="00000000">
              <w:rPr>
                <w:sz w:val="30"/>
                <w:szCs w:val="30"/>
                <w:rtl w:val="0"/>
              </w:rPr>
              <w:t xml:space="preserve">57.50%</w:t>
            </w:r>
          </w:p>
        </w:tc>
      </w:tr>
      <w:tr>
        <w:trPr>
          <w:cantSplit w:val="0"/>
          <w:trHeight w:val="5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D">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E">
            <w:pPr>
              <w:jc w:val="center"/>
              <w:rPr>
                <w:b w:val="1"/>
                <w:sz w:val="32"/>
                <w:szCs w:val="32"/>
              </w:rPr>
            </w:pPr>
            <w:r w:rsidDel="00000000" w:rsidR="00000000" w:rsidRPr="00000000">
              <w:rPr>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sz w:val="30"/>
                <w:szCs w:val="30"/>
              </w:rPr>
            </w:pPr>
            <w:r w:rsidDel="00000000" w:rsidR="00000000" w:rsidRPr="00000000">
              <w:rPr>
                <w:sz w:val="30"/>
                <w:szCs w:val="30"/>
                <w:rtl w:val="0"/>
              </w:rPr>
              <w:t xml:space="preserve">62.02%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b w:val="1"/>
                <w:sz w:val="30"/>
                <w:szCs w:val="30"/>
              </w:rPr>
            </w:pPr>
            <w:r w:rsidDel="00000000" w:rsidR="00000000" w:rsidRPr="00000000">
              <w:rPr>
                <w:sz w:val="30"/>
                <w:szCs w:val="30"/>
                <w:rtl w:val="0"/>
              </w:rPr>
              <w:t xml:space="preserve">72.86%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jc w:val="center"/>
              <w:rPr>
                <w:b w:val="1"/>
                <w:sz w:val="30"/>
                <w:szCs w:val="30"/>
              </w:rPr>
            </w:pPr>
            <w:r w:rsidDel="00000000" w:rsidR="00000000" w:rsidRPr="00000000">
              <w:rPr>
                <w:b w:val="1"/>
                <w:sz w:val="30"/>
                <w:szCs w:val="30"/>
                <w:rtl w:val="0"/>
              </w:rPr>
              <w:t xml:space="preserve">87.44%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center"/>
              <w:rPr>
                <w:sz w:val="30"/>
                <w:szCs w:val="30"/>
              </w:rPr>
            </w:pPr>
            <w:r w:rsidDel="00000000" w:rsidR="00000000" w:rsidRPr="00000000">
              <w:rPr>
                <w:sz w:val="30"/>
                <w:szCs w:val="30"/>
                <w:rtl w:val="0"/>
              </w:rPr>
              <w:t xml:space="preserve">78.83%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sz w:val="30"/>
                <w:szCs w:val="30"/>
              </w:rPr>
            </w:pPr>
            <w:r w:rsidDel="00000000" w:rsidR="00000000" w:rsidRPr="00000000">
              <w:rPr>
                <w:sz w:val="30"/>
                <w:szCs w:val="30"/>
                <w:rtl w:val="0"/>
              </w:rPr>
              <w:t xml:space="preserve">52.50%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sz w:val="30"/>
                <w:szCs w:val="30"/>
              </w:rPr>
            </w:pPr>
            <w:r w:rsidDel="00000000" w:rsidR="00000000" w:rsidRPr="00000000">
              <w:rPr>
                <w:sz w:val="30"/>
                <w:szCs w:val="30"/>
                <w:rtl w:val="0"/>
              </w:rPr>
              <w:t xml:space="preserve">35.00%</w:t>
            </w:r>
          </w:p>
        </w:tc>
      </w:tr>
    </w:tbl>
    <w:p w:rsidR="00000000" w:rsidDel="00000000" w:rsidP="00000000" w:rsidRDefault="00000000" w:rsidRPr="00000000" w14:paraId="00000125">
      <w:pPr>
        <w:tabs>
          <w:tab w:val="left" w:leader="none" w:pos="819"/>
        </w:tabs>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126">
      <w:pPr>
        <w:tabs>
          <w:tab w:val="left" w:leader="none" w:pos="819"/>
        </w:tabs>
        <w:spacing w:after="240" w:before="240" w:lineRule="auto"/>
        <w:jc w:val="both"/>
        <w:rPr>
          <w:sz w:val="26"/>
          <w:szCs w:val="26"/>
        </w:rPr>
      </w:pPr>
      <w:r w:rsidDel="00000000" w:rsidR="00000000" w:rsidRPr="00000000">
        <w:rPr>
          <w:i w:val="1"/>
          <w:sz w:val="32"/>
          <w:szCs w:val="32"/>
        </w:rPr>
        <w:drawing>
          <wp:inline distB="114300" distT="114300" distL="114300" distR="114300">
            <wp:extent cx="6070600" cy="3759200"/>
            <wp:effectExtent b="0" l="0" r="0" t="0"/>
            <wp:docPr descr="Chart" id="3" name="image10.png"/>
            <a:graphic>
              <a:graphicData uri="http://schemas.openxmlformats.org/drawingml/2006/picture">
                <pic:pic>
                  <pic:nvPicPr>
                    <pic:cNvPr descr="Chart" id="0" name="image10.png"/>
                    <pic:cNvPicPr preferRelativeResize="0"/>
                  </pic:nvPicPr>
                  <pic:blipFill>
                    <a:blip r:embed="rId19"/>
                    <a:srcRect b="0" l="0" r="0" t="0"/>
                    <a:stretch>
                      <a:fillRect/>
                    </a:stretch>
                  </pic:blipFill>
                  <pic:spPr>
                    <a:xfrm>
                      <a:off x="0" y="0"/>
                      <a:ext cx="6070600" cy="3759200"/>
                    </a:xfrm>
                    <a:prstGeom prst="rect"/>
                    <a:ln/>
                  </pic:spPr>
                </pic:pic>
              </a:graphicData>
            </a:graphic>
          </wp:inline>
        </w:drawing>
      </w:r>
      <w:r w:rsidDel="00000000" w:rsidR="00000000" w:rsidRPr="00000000">
        <w:rPr>
          <w:sz w:val="26"/>
          <w:szCs w:val="26"/>
          <w:rtl w:val="0"/>
        </w:rPr>
        <w:t xml:space="preserve">Figure 4.2: Precision Trends Across Kernel Sizes and Quality Thresholds</w:t>
        <w:br w:type="textWrapping"/>
        <w:t xml:space="preserve">The plot shows precision trends for neovascularization detection, varying with kernel sizes (3, 5, and 7) and quality thresholds (0.2 to 0.7). Larger kernel sizes, such as size 7, exhibit higher precision at intermediate thresholds, peaking at 0.4, but experience a sharp decline as the quality threshold increases further. Smaller kernel sizes maintain relatively stable but lower precision values across thresholds.</w:t>
      </w:r>
    </w:p>
    <w:p w:rsidR="00000000" w:rsidDel="00000000" w:rsidP="00000000" w:rsidRDefault="00000000" w:rsidRPr="00000000" w14:paraId="00000127">
      <w:pPr>
        <w:tabs>
          <w:tab w:val="left" w:leader="none" w:pos="819"/>
        </w:tabs>
        <w:spacing w:after="240" w:before="240" w:lineRule="auto"/>
        <w:jc w:val="both"/>
        <w:rPr>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28">
      <w:pPr>
        <w:pStyle w:val="Heading4"/>
        <w:keepNext w:val="0"/>
        <w:keepLines w:val="0"/>
        <w:tabs>
          <w:tab w:val="left" w:leader="none" w:pos="819"/>
        </w:tabs>
        <w:jc w:val="both"/>
        <w:rPr/>
      </w:pPr>
      <w:bookmarkStart w:colFirst="0" w:colLast="0" w:name="_ke2i4iqxcd1x" w:id="20"/>
      <w:bookmarkEnd w:id="20"/>
      <w:r w:rsidDel="00000000" w:rsidR="00000000" w:rsidRPr="00000000">
        <w:rPr>
          <w:sz w:val="32"/>
          <w:szCs w:val="32"/>
          <w:rtl w:val="0"/>
        </w:rPr>
        <w:t xml:space="preserve">Recall</w:t>
      </w:r>
      <w:r w:rsidDel="00000000" w:rsidR="00000000" w:rsidRPr="00000000">
        <w:rPr>
          <w:rtl w:val="0"/>
        </w:rPr>
      </w:r>
    </w:p>
    <w:p w:rsidR="00000000" w:rsidDel="00000000" w:rsidP="00000000" w:rsidRDefault="00000000" w:rsidRPr="00000000" w14:paraId="00000129">
      <w:pPr>
        <w:tabs>
          <w:tab w:val="left" w:leader="none" w:pos="819"/>
        </w:tabs>
        <w:spacing w:after="240" w:before="240" w:lineRule="auto"/>
        <w:jc w:val="both"/>
        <w:rPr>
          <w:sz w:val="32"/>
          <w:szCs w:val="32"/>
        </w:rPr>
      </w:pPr>
      <w:r w:rsidDel="00000000" w:rsidR="00000000" w:rsidRPr="00000000">
        <w:rPr>
          <w:sz w:val="32"/>
          <w:szCs w:val="32"/>
          <w:rtl w:val="0"/>
        </w:rPr>
        <w:t xml:space="preserve">Recall measures the system's sensitivity to detecting true positive cases, emphasizing its ability to minimize false negatives. As detailed in </w:t>
      </w:r>
      <w:r w:rsidDel="00000000" w:rsidR="00000000" w:rsidRPr="00000000">
        <w:rPr>
          <w:b w:val="1"/>
          <w:sz w:val="32"/>
          <w:szCs w:val="32"/>
          <w:rtl w:val="0"/>
        </w:rPr>
        <w:t xml:space="preserve">Table 3</w:t>
      </w:r>
      <w:r w:rsidDel="00000000" w:rsidR="00000000" w:rsidRPr="00000000">
        <w:rPr>
          <w:sz w:val="32"/>
          <w:szCs w:val="32"/>
          <w:rtl w:val="0"/>
        </w:rPr>
        <w:t xml:space="preserve">, kernel size 7 maintained a recall above </w:t>
      </w:r>
      <w:r w:rsidDel="00000000" w:rsidR="00000000" w:rsidRPr="00000000">
        <w:rPr>
          <w:b w:val="1"/>
          <w:sz w:val="32"/>
          <w:szCs w:val="32"/>
          <w:rtl w:val="0"/>
        </w:rPr>
        <w:t xml:space="preserve">90%</w:t>
      </w:r>
      <w:r w:rsidDel="00000000" w:rsidR="00000000" w:rsidRPr="00000000">
        <w:rPr>
          <w:sz w:val="32"/>
          <w:szCs w:val="32"/>
          <w:rtl w:val="0"/>
        </w:rPr>
        <w:t xml:space="preserve"> for thresholds ranging from 0.2 to 0.4, with the highest recall of </w:t>
      </w:r>
      <w:r w:rsidDel="00000000" w:rsidR="00000000" w:rsidRPr="00000000">
        <w:rPr>
          <w:b w:val="1"/>
          <w:sz w:val="32"/>
          <w:szCs w:val="32"/>
          <w:rtl w:val="0"/>
        </w:rPr>
        <w:t xml:space="preserve">92.24%</w:t>
      </w:r>
      <w:r w:rsidDel="00000000" w:rsidR="00000000" w:rsidRPr="00000000">
        <w:rPr>
          <w:sz w:val="32"/>
          <w:szCs w:val="32"/>
          <w:rtl w:val="0"/>
        </w:rPr>
        <w:t xml:space="preserve"> at thresholds 0.2 and 0.3. However, recall declined significantly at thresholds above 0.5 for kernel sizes 5 and 7, indicating reduced sensitivity under stricter conditions. Kernel size 3 demonstrated relatively stable recall but was consistently lower than larger kernels.</w:t>
      </w:r>
    </w:p>
    <w:p w:rsidR="00000000" w:rsidDel="00000000" w:rsidP="00000000" w:rsidRDefault="00000000" w:rsidRPr="00000000" w14:paraId="0000012A">
      <w:pPr>
        <w:tabs>
          <w:tab w:val="left" w:leader="none" w:pos="819"/>
        </w:tabs>
        <w:spacing w:after="240" w:before="24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B">
      <w:pPr>
        <w:tabs>
          <w:tab w:val="left" w:leader="none" w:pos="819"/>
        </w:tabs>
        <w:spacing w:after="240" w:before="240" w:lineRule="auto"/>
        <w:jc w:val="both"/>
        <w:rPr>
          <w:b w:val="1"/>
          <w:sz w:val="26"/>
          <w:szCs w:val="26"/>
        </w:rPr>
      </w:pPr>
      <w:r w:rsidDel="00000000" w:rsidR="00000000" w:rsidRPr="00000000">
        <w:rPr>
          <w:b w:val="1"/>
          <w:sz w:val="26"/>
          <w:szCs w:val="26"/>
          <w:rtl w:val="0"/>
        </w:rPr>
        <w:t xml:space="preserve">Table 3: Recall Across Kernel Sizes and Quality Thresholds</w:t>
      </w:r>
    </w:p>
    <w:tbl>
      <w:tblPr>
        <w:tblStyle w:val="Table3"/>
        <w:tblW w:w="9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
        <w:gridCol w:w="1195"/>
        <w:gridCol w:w="1195"/>
        <w:gridCol w:w="1195"/>
        <w:gridCol w:w="1195"/>
        <w:gridCol w:w="1195"/>
        <w:gridCol w:w="1195"/>
        <w:gridCol w:w="1195"/>
        <w:tblGridChange w:id="0">
          <w:tblGrid>
            <w:gridCol w:w="1195"/>
            <w:gridCol w:w="1195"/>
            <w:gridCol w:w="1195"/>
            <w:gridCol w:w="1195"/>
            <w:gridCol w:w="1195"/>
            <w:gridCol w:w="1195"/>
            <w:gridCol w:w="1195"/>
            <w:gridCol w:w="1195"/>
          </w:tblGrid>
        </w:tblGridChange>
      </w:tblGrid>
      <w:tr>
        <w:trPr>
          <w:cantSplit w:val="0"/>
          <w:trHeight w:val="712.96875" w:hRule="atLeast"/>
          <w:tblHeader w:val="1"/>
        </w:trPr>
        <w:tc>
          <w:tcPr>
            <w:gridSpan w:val="2"/>
            <w:tcBorders>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C">
            <w:pPr>
              <w:pStyle w:val="Heading2"/>
              <w:spacing w:after="120" w:before="120" w:lineRule="auto"/>
              <w:jc w:val="center"/>
              <w:rPr>
                <w:sz w:val="32"/>
                <w:szCs w:val="32"/>
              </w:rPr>
            </w:pPr>
            <w:bookmarkStart w:colFirst="0" w:colLast="0" w:name="_1v76rjy7icws" w:id="21"/>
            <w:bookmarkEnd w:id="21"/>
            <w:r w:rsidDel="00000000" w:rsidR="00000000" w:rsidRPr="00000000">
              <w:rPr>
                <w:rtl w:val="0"/>
              </w:rPr>
            </w:r>
          </w:p>
        </w:tc>
        <w:tc>
          <w:tcPr>
            <w:gridSpan w:val="6"/>
            <w:tcMar>
              <w:top w:w="100.0" w:type="dxa"/>
              <w:left w:w="100.0" w:type="dxa"/>
              <w:bottom w:w="100.0" w:type="dxa"/>
              <w:right w:w="100.0" w:type="dxa"/>
            </w:tcMar>
            <w:vAlign w:val="top"/>
          </w:tcPr>
          <w:p w:rsidR="00000000" w:rsidDel="00000000" w:rsidP="00000000" w:rsidRDefault="00000000" w:rsidRPr="00000000" w14:paraId="0000012E">
            <w:pPr>
              <w:pStyle w:val="Heading2"/>
              <w:spacing w:after="120" w:before="120" w:lineRule="auto"/>
              <w:jc w:val="center"/>
              <w:rPr>
                <w:sz w:val="32"/>
                <w:szCs w:val="32"/>
              </w:rPr>
            </w:pPr>
            <w:bookmarkStart w:colFirst="0" w:colLast="0" w:name="_xx7ncuixk56x" w:id="22"/>
            <w:bookmarkEnd w:id="22"/>
            <w:r w:rsidDel="00000000" w:rsidR="00000000" w:rsidRPr="00000000">
              <w:rPr>
                <w:sz w:val="32"/>
                <w:szCs w:val="32"/>
                <w:rtl w:val="0"/>
              </w:rPr>
              <w:t xml:space="preserve">Quality Threshold</w:t>
            </w:r>
          </w:p>
        </w:tc>
      </w:tr>
      <w:tr>
        <w:trPr>
          <w:cantSplit w:val="0"/>
          <w:trHeight w:val="420" w:hRule="atLeast"/>
          <w:tblHeader w:val="0"/>
        </w:trPr>
        <w:tc>
          <w:tcPr>
            <w:gridSpan w:val="2"/>
            <w:tcBorders>
              <w:top w:color="ffffff"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jc w:val="center"/>
              <w:rPr>
                <w:b w:val="1"/>
                <w:sz w:val="32"/>
                <w:szCs w:val="32"/>
              </w:rPr>
            </w:pPr>
            <w:r w:rsidDel="00000000" w:rsidR="00000000" w:rsidRPr="00000000">
              <w:rPr>
                <w:b w:val="1"/>
                <w:sz w:val="32"/>
                <w:szCs w:val="3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b w:val="1"/>
                <w:sz w:val="32"/>
                <w:szCs w:val="32"/>
              </w:rPr>
            </w:pPr>
            <w:r w:rsidDel="00000000" w:rsidR="00000000" w:rsidRPr="00000000">
              <w:rPr>
                <w:b w:val="1"/>
                <w:sz w:val="32"/>
                <w:szCs w:val="3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b w:val="1"/>
                <w:sz w:val="32"/>
                <w:szCs w:val="32"/>
              </w:rPr>
            </w:pPr>
            <w:r w:rsidDel="00000000" w:rsidR="00000000" w:rsidRPr="00000000">
              <w:rPr>
                <w:b w:val="1"/>
                <w:sz w:val="32"/>
                <w:szCs w:val="3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jc w:val="center"/>
              <w:rPr>
                <w:b w:val="1"/>
                <w:sz w:val="32"/>
                <w:szCs w:val="32"/>
              </w:rPr>
            </w:pPr>
            <w:r w:rsidDel="00000000" w:rsidR="00000000" w:rsidRPr="00000000">
              <w:rPr>
                <w:b w:val="1"/>
                <w:sz w:val="32"/>
                <w:szCs w:val="3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jc w:val="center"/>
              <w:rPr>
                <w:b w:val="1"/>
                <w:sz w:val="32"/>
                <w:szCs w:val="32"/>
              </w:rPr>
            </w:pPr>
            <w:r w:rsidDel="00000000" w:rsidR="00000000" w:rsidRPr="00000000">
              <w:rPr>
                <w:b w:val="1"/>
                <w:sz w:val="32"/>
                <w:szCs w:val="3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b w:val="1"/>
                <w:sz w:val="32"/>
                <w:szCs w:val="32"/>
              </w:rPr>
            </w:pPr>
            <w:r w:rsidDel="00000000" w:rsidR="00000000" w:rsidRPr="00000000">
              <w:rPr>
                <w:b w:val="1"/>
                <w:sz w:val="32"/>
                <w:szCs w:val="32"/>
                <w:rtl w:val="0"/>
              </w:rPr>
              <w:t xml:space="preserve">0.7</w:t>
            </w:r>
          </w:p>
        </w:tc>
      </w:tr>
      <w:tr>
        <w:trPr>
          <w:cantSplit w:val="0"/>
          <w:trHeight w:val="5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3C">
            <w:pPr>
              <w:rPr>
                <w:b w:val="1"/>
                <w:sz w:val="32"/>
                <w:szCs w:val="32"/>
              </w:rPr>
            </w:pPr>
            <w:r w:rsidDel="00000000" w:rsidR="00000000" w:rsidRPr="00000000">
              <w:rPr>
                <w:rtl w:val="0"/>
              </w:rPr>
            </w:r>
          </w:p>
          <w:p w:rsidR="00000000" w:rsidDel="00000000" w:rsidP="00000000" w:rsidRDefault="00000000" w:rsidRPr="00000000" w14:paraId="0000013D">
            <w:pPr>
              <w:jc w:val="center"/>
              <w:rPr>
                <w:b w:val="1"/>
                <w:sz w:val="32"/>
                <w:szCs w:val="32"/>
              </w:rPr>
            </w:pPr>
            <w:r w:rsidDel="00000000" w:rsidR="00000000" w:rsidRPr="00000000">
              <w:rPr>
                <w:b w:val="1"/>
                <w:sz w:val="32"/>
                <w:szCs w:val="32"/>
                <w:rtl w:val="0"/>
              </w:rPr>
              <w:t xml:space="preserve">Kernel Size</w:t>
            </w:r>
          </w:p>
        </w:tc>
        <w:tc>
          <w:tcPr>
            <w:tcMar>
              <w:top w:w="100.0" w:type="dxa"/>
              <w:left w:w="100.0" w:type="dxa"/>
              <w:bottom w:w="100.0" w:type="dxa"/>
              <w:right w:w="100.0" w:type="dxa"/>
            </w:tcMar>
            <w:vAlign w:val="top"/>
          </w:tcPr>
          <w:p w:rsidR="00000000" w:rsidDel="00000000" w:rsidP="00000000" w:rsidRDefault="00000000" w:rsidRPr="00000000" w14:paraId="0000013E">
            <w:pPr>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sz w:val="28"/>
                <w:szCs w:val="28"/>
              </w:rPr>
            </w:pPr>
            <w:r w:rsidDel="00000000" w:rsidR="00000000" w:rsidRPr="00000000">
              <w:rPr>
                <w:sz w:val="28"/>
                <w:szCs w:val="28"/>
                <w:rtl w:val="0"/>
              </w:rPr>
              <w:t xml:space="preserve">75.31%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sz w:val="28"/>
                <w:szCs w:val="28"/>
              </w:rPr>
            </w:pPr>
            <w:r w:rsidDel="00000000" w:rsidR="00000000" w:rsidRPr="00000000">
              <w:rPr>
                <w:sz w:val="28"/>
                <w:szCs w:val="28"/>
                <w:rtl w:val="0"/>
              </w:rPr>
              <w:t xml:space="preserve">75.31%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jc w:val="center"/>
              <w:rPr>
                <w:sz w:val="28"/>
                <w:szCs w:val="28"/>
              </w:rPr>
            </w:pPr>
            <w:r w:rsidDel="00000000" w:rsidR="00000000" w:rsidRPr="00000000">
              <w:rPr>
                <w:sz w:val="28"/>
                <w:szCs w:val="28"/>
                <w:rtl w:val="0"/>
              </w:rPr>
              <w:t xml:space="preserve">75.31%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sz w:val="28"/>
                <w:szCs w:val="28"/>
              </w:rPr>
            </w:pPr>
            <w:r w:rsidDel="00000000" w:rsidR="00000000" w:rsidRPr="00000000">
              <w:rPr>
                <w:sz w:val="28"/>
                <w:szCs w:val="28"/>
                <w:rtl w:val="0"/>
              </w:rPr>
              <w:t xml:space="preserve">75.31%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jc w:val="center"/>
              <w:rPr>
                <w:sz w:val="28"/>
                <w:szCs w:val="28"/>
              </w:rPr>
            </w:pPr>
            <w:r w:rsidDel="00000000" w:rsidR="00000000" w:rsidRPr="00000000">
              <w:rPr>
                <w:sz w:val="28"/>
                <w:szCs w:val="28"/>
                <w:rtl w:val="0"/>
              </w:rPr>
              <w:t xml:space="preserve">61.48%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sz w:val="28"/>
                <w:szCs w:val="28"/>
              </w:rPr>
            </w:pPr>
            <w:r w:rsidDel="00000000" w:rsidR="00000000" w:rsidRPr="00000000">
              <w:rPr>
                <w:sz w:val="28"/>
                <w:szCs w:val="28"/>
                <w:rtl w:val="0"/>
              </w:rPr>
              <w:t xml:space="preserve">61.48%</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5">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6">
            <w:pPr>
              <w:jc w:val="center"/>
              <w:rPr>
                <w:b w:val="1"/>
                <w:sz w:val="32"/>
                <w:szCs w:val="32"/>
              </w:rPr>
            </w:pPr>
            <w:r w:rsidDel="00000000" w:rsidR="00000000" w:rsidRPr="00000000">
              <w:rPr>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sz w:val="28"/>
                <w:szCs w:val="28"/>
              </w:rPr>
            </w:pPr>
            <w:r w:rsidDel="00000000" w:rsidR="00000000" w:rsidRPr="00000000">
              <w:rPr>
                <w:sz w:val="28"/>
                <w:szCs w:val="28"/>
                <w:rtl w:val="0"/>
              </w:rPr>
              <w:t xml:space="preserve">91.28%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jc w:val="center"/>
              <w:rPr>
                <w:sz w:val="28"/>
                <w:szCs w:val="28"/>
              </w:rPr>
            </w:pPr>
            <w:r w:rsidDel="00000000" w:rsidR="00000000" w:rsidRPr="00000000">
              <w:rPr>
                <w:sz w:val="28"/>
                <w:szCs w:val="28"/>
                <w:rtl w:val="0"/>
              </w:rPr>
              <w:t xml:space="preserve">91.28%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sz w:val="28"/>
                <w:szCs w:val="28"/>
              </w:rPr>
            </w:pPr>
            <w:r w:rsidDel="00000000" w:rsidR="00000000" w:rsidRPr="00000000">
              <w:rPr>
                <w:sz w:val="28"/>
                <w:szCs w:val="28"/>
                <w:rtl w:val="0"/>
              </w:rPr>
              <w:t xml:space="preserve">88.78%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jc w:val="center"/>
              <w:rPr>
                <w:sz w:val="28"/>
                <w:szCs w:val="28"/>
              </w:rPr>
            </w:pPr>
            <w:r w:rsidDel="00000000" w:rsidR="00000000" w:rsidRPr="00000000">
              <w:rPr>
                <w:sz w:val="28"/>
                <w:szCs w:val="28"/>
                <w:rtl w:val="0"/>
              </w:rPr>
              <w:t xml:space="preserve">81.28%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center"/>
              <w:rPr>
                <w:sz w:val="28"/>
                <w:szCs w:val="28"/>
              </w:rPr>
            </w:pPr>
            <w:r w:rsidDel="00000000" w:rsidR="00000000" w:rsidRPr="00000000">
              <w:rPr>
                <w:sz w:val="28"/>
                <w:szCs w:val="28"/>
                <w:rtl w:val="0"/>
              </w:rPr>
              <w:t xml:space="preserve">51.94%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sz w:val="28"/>
                <w:szCs w:val="28"/>
              </w:rPr>
            </w:pPr>
            <w:r w:rsidDel="00000000" w:rsidR="00000000" w:rsidRPr="00000000">
              <w:rPr>
                <w:sz w:val="28"/>
                <w:szCs w:val="28"/>
                <w:rtl w:val="0"/>
              </w:rPr>
              <w:t xml:space="preserve">42.05%</w:t>
            </w:r>
          </w:p>
        </w:tc>
      </w:tr>
      <w:tr>
        <w:trPr>
          <w:cantSplit w:val="0"/>
          <w:trHeight w:val="5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D">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E">
            <w:pPr>
              <w:jc w:val="center"/>
              <w:rPr>
                <w:b w:val="1"/>
                <w:sz w:val="32"/>
                <w:szCs w:val="32"/>
              </w:rPr>
            </w:pPr>
            <w:r w:rsidDel="00000000" w:rsidR="00000000" w:rsidRPr="00000000">
              <w:rPr>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jc w:val="center"/>
              <w:rPr>
                <w:b w:val="1"/>
                <w:sz w:val="28"/>
                <w:szCs w:val="28"/>
              </w:rPr>
            </w:pPr>
            <w:r w:rsidDel="00000000" w:rsidR="00000000" w:rsidRPr="00000000">
              <w:rPr>
                <w:b w:val="1"/>
                <w:sz w:val="28"/>
                <w:szCs w:val="28"/>
                <w:rtl w:val="0"/>
              </w:rPr>
              <w:t xml:space="preserve">92.24%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b w:val="1"/>
                <w:sz w:val="28"/>
                <w:szCs w:val="28"/>
              </w:rPr>
            </w:pPr>
            <w:r w:rsidDel="00000000" w:rsidR="00000000" w:rsidRPr="00000000">
              <w:rPr>
                <w:b w:val="1"/>
                <w:sz w:val="28"/>
                <w:szCs w:val="28"/>
                <w:rtl w:val="0"/>
              </w:rPr>
              <w:t xml:space="preserve">92.24%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sz w:val="28"/>
                <w:szCs w:val="28"/>
              </w:rPr>
            </w:pPr>
            <w:r w:rsidDel="00000000" w:rsidR="00000000" w:rsidRPr="00000000">
              <w:rPr>
                <w:sz w:val="28"/>
                <w:szCs w:val="28"/>
                <w:rtl w:val="0"/>
              </w:rPr>
              <w:t xml:space="preserve">91.53%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sz w:val="28"/>
                <w:szCs w:val="28"/>
              </w:rPr>
            </w:pPr>
            <w:r w:rsidDel="00000000" w:rsidR="00000000" w:rsidRPr="00000000">
              <w:rPr>
                <w:sz w:val="28"/>
                <w:szCs w:val="28"/>
                <w:rtl w:val="0"/>
              </w:rPr>
              <w:t xml:space="preserve">65.66%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sz w:val="28"/>
                <w:szCs w:val="28"/>
              </w:rPr>
            </w:pPr>
            <w:r w:rsidDel="00000000" w:rsidR="00000000" w:rsidRPr="00000000">
              <w:rPr>
                <w:sz w:val="28"/>
                <w:szCs w:val="28"/>
                <w:rtl w:val="0"/>
              </w:rPr>
              <w:t xml:space="preserve">33.01%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jc w:val="center"/>
              <w:rPr>
                <w:sz w:val="28"/>
                <w:szCs w:val="28"/>
              </w:rPr>
            </w:pPr>
            <w:r w:rsidDel="00000000" w:rsidR="00000000" w:rsidRPr="00000000">
              <w:rPr>
                <w:sz w:val="28"/>
                <w:szCs w:val="28"/>
                <w:rtl w:val="0"/>
              </w:rPr>
              <w:t xml:space="preserve">15.23%</w:t>
            </w:r>
          </w:p>
        </w:tc>
      </w:tr>
    </w:tbl>
    <w:p w:rsidR="00000000" w:rsidDel="00000000" w:rsidP="00000000" w:rsidRDefault="00000000" w:rsidRPr="00000000" w14:paraId="00000155">
      <w:pPr>
        <w:tabs>
          <w:tab w:val="left" w:leader="none" w:pos="819"/>
        </w:tabs>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156">
      <w:pPr>
        <w:tabs>
          <w:tab w:val="left" w:leader="none" w:pos="819"/>
        </w:tabs>
        <w:spacing w:after="240" w:before="240" w:lineRule="auto"/>
        <w:jc w:val="both"/>
        <w:rPr>
          <w:sz w:val="26"/>
          <w:szCs w:val="26"/>
        </w:rPr>
      </w:pPr>
      <w:r w:rsidDel="00000000" w:rsidR="00000000" w:rsidRPr="00000000">
        <w:rPr>
          <w:i w:val="1"/>
          <w:sz w:val="32"/>
          <w:szCs w:val="32"/>
        </w:rPr>
        <w:drawing>
          <wp:inline distB="114300" distT="114300" distL="114300" distR="114300">
            <wp:extent cx="6070600" cy="3759200"/>
            <wp:effectExtent b="0" l="0" r="0" t="0"/>
            <wp:docPr descr="Chart" id="11" name="image11.png"/>
            <a:graphic>
              <a:graphicData uri="http://schemas.openxmlformats.org/drawingml/2006/picture">
                <pic:pic>
                  <pic:nvPicPr>
                    <pic:cNvPr descr="Chart" id="0" name="image11.png"/>
                    <pic:cNvPicPr preferRelativeResize="0"/>
                  </pic:nvPicPr>
                  <pic:blipFill>
                    <a:blip r:embed="rId20"/>
                    <a:srcRect b="0" l="0" r="0" t="0"/>
                    <a:stretch>
                      <a:fillRect/>
                    </a:stretch>
                  </pic:blipFill>
                  <pic:spPr>
                    <a:xfrm>
                      <a:off x="0" y="0"/>
                      <a:ext cx="6070600" cy="3759200"/>
                    </a:xfrm>
                    <a:prstGeom prst="rect"/>
                    <a:ln/>
                  </pic:spPr>
                </pic:pic>
              </a:graphicData>
            </a:graphic>
          </wp:inline>
        </w:drawing>
      </w:r>
      <w:r w:rsidDel="00000000" w:rsidR="00000000" w:rsidRPr="00000000">
        <w:rPr>
          <w:sz w:val="26"/>
          <w:szCs w:val="26"/>
          <w:rtl w:val="0"/>
        </w:rPr>
        <w:t xml:space="preserve">Figure 4.3: Recall Trends Across Kernel Sizes and Quality Thresholds</w:t>
        <w:br w:type="textWrapping"/>
        <w:t xml:space="preserve">The plot highlights the recall performance for neovascularization detection, demonstrating that larger kernel sizes (5 and 7) achieve consistently higher recall at lower quality thresholds, with size 7 peaking at 0.2. However, as the quality threshold increases, recall decreases significantly, particularly for size 7. In contrast, size 3 maintains a steady recall performance across all thresholds, albeit at a lower level compared to larger kernel sizes. </w:t>
      </w:r>
    </w:p>
    <w:p w:rsidR="00000000" w:rsidDel="00000000" w:rsidP="00000000" w:rsidRDefault="00000000" w:rsidRPr="00000000" w14:paraId="00000157">
      <w:pPr>
        <w:tabs>
          <w:tab w:val="left" w:leader="none" w:pos="819"/>
        </w:tabs>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58">
      <w:pPr>
        <w:tabs>
          <w:tab w:val="left" w:leader="none" w:pos="819"/>
        </w:tabs>
        <w:spacing w:after="240" w:before="240" w:lineRule="auto"/>
        <w:jc w:val="both"/>
        <w:rPr>
          <w:sz w:val="32"/>
          <w:szCs w:val="32"/>
        </w:rPr>
      </w:pPr>
      <w:r w:rsidDel="00000000" w:rsidR="00000000" w:rsidRPr="00000000">
        <w:rPr>
          <w:sz w:val="32"/>
          <w:szCs w:val="32"/>
          <w:rtl w:val="0"/>
        </w:rPr>
        <w:t xml:space="preserve">These trends highlight a key trade-off: larger kernels excel in recall at lower thresholds but struggle to maintain performance at higher thresholds.</w:t>
      </w:r>
    </w:p>
    <w:p w:rsidR="00000000" w:rsidDel="00000000" w:rsidP="00000000" w:rsidRDefault="00000000" w:rsidRPr="00000000" w14:paraId="00000159">
      <w:pPr>
        <w:tabs>
          <w:tab w:val="left" w:leader="none" w:pos="819"/>
        </w:tabs>
        <w:spacing w:after="240" w:before="240" w:lineRule="auto"/>
        <w:jc w:val="both"/>
        <w:rPr>
          <w:sz w:val="32"/>
          <w:szCs w:val="32"/>
        </w:rPr>
      </w:pPr>
      <w:r w:rsidDel="00000000" w:rsidR="00000000" w:rsidRPr="00000000">
        <w:rPr>
          <w:rtl w:val="0"/>
        </w:rPr>
      </w:r>
    </w:p>
    <w:p w:rsidR="00000000" w:rsidDel="00000000" w:rsidP="00000000" w:rsidRDefault="00000000" w:rsidRPr="00000000" w14:paraId="0000015A">
      <w:pPr>
        <w:pStyle w:val="Heading4"/>
        <w:keepNext w:val="0"/>
        <w:keepLines w:val="0"/>
        <w:tabs>
          <w:tab w:val="left" w:leader="none" w:pos="819"/>
        </w:tabs>
        <w:jc w:val="both"/>
        <w:rPr>
          <w:sz w:val="32"/>
          <w:szCs w:val="32"/>
        </w:rPr>
      </w:pPr>
      <w:bookmarkStart w:colFirst="0" w:colLast="0" w:name="_n2kkg0tjuqj7" w:id="23"/>
      <w:bookmarkEnd w:id="23"/>
      <w:r w:rsidDel="00000000" w:rsidR="00000000" w:rsidRPr="00000000">
        <w:rPr>
          <w:sz w:val="32"/>
          <w:szCs w:val="32"/>
          <w:rtl w:val="0"/>
        </w:rPr>
        <w:t xml:space="preserve">Specificity</w:t>
      </w:r>
    </w:p>
    <w:p w:rsidR="00000000" w:rsidDel="00000000" w:rsidP="00000000" w:rsidRDefault="00000000" w:rsidRPr="00000000" w14:paraId="0000015B">
      <w:pPr>
        <w:tabs>
          <w:tab w:val="left" w:leader="none" w:pos="819"/>
        </w:tabs>
        <w:spacing w:after="240" w:before="240" w:lineRule="auto"/>
        <w:jc w:val="both"/>
        <w:rPr>
          <w:sz w:val="32"/>
          <w:szCs w:val="32"/>
        </w:rPr>
      </w:pPr>
      <w:r w:rsidDel="00000000" w:rsidR="00000000" w:rsidRPr="00000000">
        <w:rPr>
          <w:sz w:val="32"/>
          <w:szCs w:val="32"/>
          <w:rtl w:val="0"/>
        </w:rPr>
        <w:t xml:space="preserve">Specificity reflects the system's ability to correctly identify true negatives, thus minimizing false positives. As shown in </w:t>
      </w:r>
      <w:r w:rsidDel="00000000" w:rsidR="00000000" w:rsidRPr="00000000">
        <w:rPr>
          <w:b w:val="1"/>
          <w:sz w:val="32"/>
          <w:szCs w:val="32"/>
          <w:rtl w:val="0"/>
        </w:rPr>
        <w:t xml:space="preserve">Table 4</w:t>
      </w:r>
      <w:r w:rsidDel="00000000" w:rsidR="00000000" w:rsidRPr="00000000">
        <w:rPr>
          <w:sz w:val="32"/>
          <w:szCs w:val="32"/>
          <w:rtl w:val="0"/>
        </w:rPr>
        <w:t xml:space="preserve">, kernel size 7 achieved the highest specificity of </w:t>
      </w:r>
      <w:r w:rsidDel="00000000" w:rsidR="00000000" w:rsidRPr="00000000">
        <w:rPr>
          <w:b w:val="1"/>
          <w:sz w:val="32"/>
          <w:szCs w:val="32"/>
          <w:rtl w:val="0"/>
        </w:rPr>
        <w:t xml:space="preserve">92.5%</w:t>
      </w:r>
      <w:r w:rsidDel="00000000" w:rsidR="00000000" w:rsidRPr="00000000">
        <w:rPr>
          <w:sz w:val="32"/>
          <w:szCs w:val="32"/>
          <w:rtl w:val="0"/>
        </w:rPr>
        <w:t xml:space="preserve"> at a threshold of 0.7, surpassing the performance of kernel sizes 3 and 5. This suggests that larger kernels are better at correctly excluding non-neovascularization areas under stricter conditions.</w:t>
      </w:r>
    </w:p>
    <w:p w:rsidR="00000000" w:rsidDel="00000000" w:rsidP="00000000" w:rsidRDefault="00000000" w:rsidRPr="00000000" w14:paraId="0000015C">
      <w:pPr>
        <w:tabs>
          <w:tab w:val="left" w:leader="none" w:pos="819"/>
        </w:tabs>
        <w:spacing w:after="240" w:before="240" w:lineRule="auto"/>
        <w:jc w:val="both"/>
        <w:rPr>
          <w:b w:val="1"/>
          <w:sz w:val="26"/>
          <w:szCs w:val="26"/>
        </w:rPr>
      </w:pPr>
      <w:r w:rsidDel="00000000" w:rsidR="00000000" w:rsidRPr="00000000">
        <w:rPr>
          <w:b w:val="1"/>
          <w:sz w:val="26"/>
          <w:szCs w:val="26"/>
          <w:rtl w:val="0"/>
        </w:rPr>
        <w:t xml:space="preserve">Table 4: Specificity Across Kernel Sizes and Quality Thresholds</w:t>
      </w:r>
    </w:p>
    <w:tbl>
      <w:tblPr>
        <w:tblStyle w:val="Table4"/>
        <w:tblW w:w="9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
        <w:gridCol w:w="1195"/>
        <w:gridCol w:w="1195"/>
        <w:gridCol w:w="1195"/>
        <w:gridCol w:w="1195"/>
        <w:gridCol w:w="1195"/>
        <w:gridCol w:w="1195"/>
        <w:gridCol w:w="1195"/>
        <w:tblGridChange w:id="0">
          <w:tblGrid>
            <w:gridCol w:w="1195"/>
            <w:gridCol w:w="1195"/>
            <w:gridCol w:w="1195"/>
            <w:gridCol w:w="1195"/>
            <w:gridCol w:w="1195"/>
            <w:gridCol w:w="1195"/>
            <w:gridCol w:w="1195"/>
            <w:gridCol w:w="1195"/>
          </w:tblGrid>
        </w:tblGridChange>
      </w:tblGrid>
      <w:tr>
        <w:trPr>
          <w:cantSplit w:val="0"/>
          <w:trHeight w:val="712.96875" w:hRule="atLeast"/>
          <w:tblHeader w:val="1"/>
        </w:trPr>
        <w:tc>
          <w:tcPr>
            <w:gridSpan w:val="2"/>
            <w:tcBorders>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15D">
            <w:pPr>
              <w:pStyle w:val="Heading2"/>
              <w:spacing w:after="120" w:before="120" w:lineRule="auto"/>
              <w:ind w:left="0" w:firstLine="0"/>
              <w:jc w:val="left"/>
              <w:rPr>
                <w:sz w:val="32"/>
                <w:szCs w:val="32"/>
              </w:rPr>
            </w:pPr>
            <w:bookmarkStart w:colFirst="0" w:colLast="0" w:name="_ekud9djbdix" w:id="24"/>
            <w:bookmarkEnd w:id="24"/>
            <w:r w:rsidDel="00000000" w:rsidR="00000000" w:rsidRPr="00000000">
              <w:rPr>
                <w:rtl w:val="0"/>
              </w:rPr>
            </w:r>
          </w:p>
        </w:tc>
        <w:tc>
          <w:tcPr>
            <w:gridSpan w:val="6"/>
            <w:tcMar>
              <w:top w:w="100.0" w:type="dxa"/>
              <w:left w:w="100.0" w:type="dxa"/>
              <w:bottom w:w="100.0" w:type="dxa"/>
              <w:right w:w="100.0" w:type="dxa"/>
            </w:tcMar>
            <w:vAlign w:val="top"/>
          </w:tcPr>
          <w:p w:rsidR="00000000" w:rsidDel="00000000" w:rsidP="00000000" w:rsidRDefault="00000000" w:rsidRPr="00000000" w14:paraId="0000015F">
            <w:pPr>
              <w:pStyle w:val="Heading2"/>
              <w:spacing w:after="120" w:before="120" w:lineRule="auto"/>
              <w:jc w:val="center"/>
              <w:rPr>
                <w:sz w:val="32"/>
                <w:szCs w:val="32"/>
              </w:rPr>
            </w:pPr>
            <w:bookmarkStart w:colFirst="0" w:colLast="0" w:name="_k8tdi4yhqz1i" w:id="25"/>
            <w:bookmarkEnd w:id="25"/>
            <w:r w:rsidDel="00000000" w:rsidR="00000000" w:rsidRPr="00000000">
              <w:rPr>
                <w:sz w:val="32"/>
                <w:szCs w:val="32"/>
                <w:rtl w:val="0"/>
              </w:rPr>
              <w:t xml:space="preserve">Quality Threshold</w:t>
            </w:r>
          </w:p>
        </w:tc>
      </w:tr>
      <w:tr>
        <w:trPr>
          <w:cantSplit w:val="0"/>
          <w:trHeight w:val="420" w:hRule="atLeast"/>
          <w:tblHeader w:val="0"/>
        </w:trPr>
        <w:tc>
          <w:tcPr>
            <w:gridSpan w:val="2"/>
            <w:tcBorders>
              <w:top w:color="ffffff"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b w:val="1"/>
                <w:sz w:val="32"/>
                <w:szCs w:val="32"/>
              </w:rPr>
            </w:pPr>
            <w:r w:rsidDel="00000000" w:rsidR="00000000" w:rsidRPr="00000000">
              <w:rPr>
                <w:b w:val="1"/>
                <w:sz w:val="32"/>
                <w:szCs w:val="3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b w:val="1"/>
                <w:sz w:val="32"/>
                <w:szCs w:val="32"/>
              </w:rPr>
            </w:pPr>
            <w:r w:rsidDel="00000000" w:rsidR="00000000" w:rsidRPr="00000000">
              <w:rPr>
                <w:b w:val="1"/>
                <w:sz w:val="32"/>
                <w:szCs w:val="3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b w:val="1"/>
                <w:sz w:val="32"/>
                <w:szCs w:val="32"/>
              </w:rPr>
            </w:pPr>
            <w:r w:rsidDel="00000000" w:rsidR="00000000" w:rsidRPr="00000000">
              <w:rPr>
                <w:b w:val="1"/>
                <w:sz w:val="32"/>
                <w:szCs w:val="3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b w:val="1"/>
                <w:sz w:val="32"/>
                <w:szCs w:val="32"/>
              </w:rPr>
            </w:pPr>
            <w:r w:rsidDel="00000000" w:rsidR="00000000" w:rsidRPr="00000000">
              <w:rPr>
                <w:b w:val="1"/>
                <w:sz w:val="32"/>
                <w:szCs w:val="3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jc w:val="center"/>
              <w:rPr>
                <w:b w:val="1"/>
                <w:sz w:val="32"/>
                <w:szCs w:val="32"/>
              </w:rPr>
            </w:pPr>
            <w:r w:rsidDel="00000000" w:rsidR="00000000" w:rsidRPr="00000000">
              <w:rPr>
                <w:b w:val="1"/>
                <w:sz w:val="32"/>
                <w:szCs w:val="3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b w:val="1"/>
                <w:sz w:val="32"/>
                <w:szCs w:val="32"/>
              </w:rPr>
            </w:pPr>
            <w:r w:rsidDel="00000000" w:rsidR="00000000" w:rsidRPr="00000000">
              <w:rPr>
                <w:b w:val="1"/>
                <w:sz w:val="32"/>
                <w:szCs w:val="32"/>
                <w:rtl w:val="0"/>
              </w:rPr>
              <w:t xml:space="preserve">0.7</w:t>
            </w:r>
          </w:p>
        </w:tc>
      </w:tr>
      <w:tr>
        <w:trPr>
          <w:cantSplit w:val="0"/>
          <w:trHeight w:val="5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6D">
            <w:pPr>
              <w:rPr>
                <w:b w:val="1"/>
                <w:sz w:val="32"/>
                <w:szCs w:val="32"/>
              </w:rPr>
            </w:pPr>
            <w:r w:rsidDel="00000000" w:rsidR="00000000" w:rsidRPr="00000000">
              <w:rPr>
                <w:rtl w:val="0"/>
              </w:rPr>
            </w:r>
          </w:p>
          <w:p w:rsidR="00000000" w:rsidDel="00000000" w:rsidP="00000000" w:rsidRDefault="00000000" w:rsidRPr="00000000" w14:paraId="0000016E">
            <w:pPr>
              <w:jc w:val="center"/>
              <w:rPr>
                <w:b w:val="1"/>
                <w:sz w:val="32"/>
                <w:szCs w:val="32"/>
              </w:rPr>
            </w:pPr>
            <w:r w:rsidDel="00000000" w:rsidR="00000000" w:rsidRPr="00000000">
              <w:rPr>
                <w:b w:val="1"/>
                <w:sz w:val="32"/>
                <w:szCs w:val="32"/>
                <w:rtl w:val="0"/>
              </w:rPr>
              <w:t xml:space="preserve">Kernel Size</w:t>
            </w:r>
          </w:p>
        </w:tc>
        <w:tc>
          <w:tcPr>
            <w:tcMar>
              <w:top w:w="100.0" w:type="dxa"/>
              <w:left w:w="100.0" w:type="dxa"/>
              <w:bottom w:w="100.0" w:type="dxa"/>
              <w:right w:w="100.0" w:type="dxa"/>
            </w:tcMar>
            <w:vAlign w:val="top"/>
          </w:tcPr>
          <w:p w:rsidR="00000000" w:rsidDel="00000000" w:rsidP="00000000" w:rsidRDefault="00000000" w:rsidRPr="00000000" w14:paraId="0000016F">
            <w:pPr>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sz w:val="28"/>
                <w:szCs w:val="28"/>
              </w:rPr>
            </w:pPr>
            <w:r w:rsidDel="00000000" w:rsidR="00000000" w:rsidRPr="00000000">
              <w:rPr>
                <w:sz w:val="28"/>
                <w:szCs w:val="28"/>
                <w:rtl w:val="0"/>
              </w:rPr>
              <w:t xml:space="preserve">25.92%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sz w:val="28"/>
                <w:szCs w:val="28"/>
              </w:rPr>
            </w:pPr>
            <w:r w:rsidDel="00000000" w:rsidR="00000000" w:rsidRPr="00000000">
              <w:rPr>
                <w:sz w:val="28"/>
                <w:szCs w:val="28"/>
                <w:rtl w:val="0"/>
              </w:rPr>
              <w:t xml:space="preserve">25.92%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jc w:val="center"/>
              <w:rPr>
                <w:sz w:val="28"/>
                <w:szCs w:val="28"/>
              </w:rPr>
            </w:pPr>
            <w:r w:rsidDel="00000000" w:rsidR="00000000" w:rsidRPr="00000000">
              <w:rPr>
                <w:sz w:val="28"/>
                <w:szCs w:val="28"/>
                <w:rtl w:val="0"/>
              </w:rPr>
              <w:t xml:space="preserve">25.92%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jc w:val="center"/>
              <w:rPr>
                <w:sz w:val="28"/>
                <w:szCs w:val="28"/>
              </w:rPr>
            </w:pPr>
            <w:r w:rsidDel="00000000" w:rsidR="00000000" w:rsidRPr="00000000">
              <w:rPr>
                <w:sz w:val="28"/>
                <w:szCs w:val="28"/>
                <w:rtl w:val="0"/>
              </w:rPr>
              <w:t xml:space="preserve">25.92%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jc w:val="center"/>
              <w:rPr>
                <w:sz w:val="28"/>
                <w:szCs w:val="28"/>
              </w:rPr>
            </w:pPr>
            <w:r w:rsidDel="00000000" w:rsidR="00000000" w:rsidRPr="00000000">
              <w:rPr>
                <w:sz w:val="28"/>
                <w:szCs w:val="28"/>
                <w:rtl w:val="0"/>
              </w:rPr>
              <w:t xml:space="preserve">53.17%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jc w:val="center"/>
              <w:rPr>
                <w:sz w:val="28"/>
                <w:szCs w:val="28"/>
              </w:rPr>
            </w:pPr>
            <w:r w:rsidDel="00000000" w:rsidR="00000000" w:rsidRPr="00000000">
              <w:rPr>
                <w:sz w:val="28"/>
                <w:szCs w:val="28"/>
                <w:rtl w:val="0"/>
              </w:rPr>
              <w:t xml:space="preserve">57.33%</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76">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7">
            <w:pPr>
              <w:jc w:val="center"/>
              <w:rPr>
                <w:b w:val="1"/>
                <w:sz w:val="32"/>
                <w:szCs w:val="32"/>
              </w:rPr>
            </w:pPr>
            <w:r w:rsidDel="00000000" w:rsidR="00000000" w:rsidRPr="00000000">
              <w:rPr>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jc w:val="center"/>
              <w:rPr>
                <w:sz w:val="28"/>
                <w:szCs w:val="28"/>
              </w:rPr>
            </w:pPr>
            <w:r w:rsidDel="00000000" w:rsidR="00000000" w:rsidRPr="00000000">
              <w:rPr>
                <w:sz w:val="28"/>
                <w:szCs w:val="28"/>
                <w:rtl w:val="0"/>
              </w:rPr>
              <w:t xml:space="preserve">29.17%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sz w:val="28"/>
                <w:szCs w:val="28"/>
              </w:rPr>
            </w:pPr>
            <w:r w:rsidDel="00000000" w:rsidR="00000000" w:rsidRPr="00000000">
              <w:rPr>
                <w:sz w:val="28"/>
                <w:szCs w:val="28"/>
                <w:rtl w:val="0"/>
              </w:rPr>
              <w:t xml:space="preserve">29.17%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jc w:val="center"/>
              <w:rPr>
                <w:sz w:val="28"/>
                <w:szCs w:val="28"/>
              </w:rPr>
            </w:pPr>
            <w:r w:rsidDel="00000000" w:rsidR="00000000" w:rsidRPr="00000000">
              <w:rPr>
                <w:sz w:val="28"/>
                <w:szCs w:val="28"/>
                <w:rtl w:val="0"/>
              </w:rPr>
              <w:t xml:space="preserve">34.17%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jc w:val="center"/>
              <w:rPr>
                <w:sz w:val="28"/>
                <w:szCs w:val="28"/>
              </w:rPr>
            </w:pPr>
            <w:r w:rsidDel="00000000" w:rsidR="00000000" w:rsidRPr="00000000">
              <w:rPr>
                <w:sz w:val="28"/>
                <w:szCs w:val="28"/>
                <w:rtl w:val="0"/>
              </w:rPr>
              <w:t xml:space="preserve">55.83%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jc w:val="center"/>
              <w:rPr>
                <w:sz w:val="28"/>
                <w:szCs w:val="28"/>
              </w:rPr>
            </w:pPr>
            <w:r w:rsidDel="00000000" w:rsidR="00000000" w:rsidRPr="00000000">
              <w:rPr>
                <w:sz w:val="28"/>
                <w:szCs w:val="28"/>
                <w:rtl w:val="0"/>
              </w:rPr>
              <w:t xml:space="preserve">77.50%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jc w:val="center"/>
              <w:rPr>
                <w:sz w:val="28"/>
                <w:szCs w:val="28"/>
              </w:rPr>
            </w:pPr>
            <w:r w:rsidDel="00000000" w:rsidR="00000000" w:rsidRPr="00000000">
              <w:rPr>
                <w:sz w:val="28"/>
                <w:szCs w:val="28"/>
                <w:rtl w:val="0"/>
              </w:rPr>
              <w:t xml:space="preserve">80.00%</w:t>
            </w:r>
          </w:p>
        </w:tc>
      </w:tr>
      <w:tr>
        <w:trPr>
          <w:cantSplit w:val="0"/>
          <w:trHeight w:val="5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7E">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F">
            <w:pPr>
              <w:jc w:val="center"/>
              <w:rPr>
                <w:b w:val="1"/>
                <w:sz w:val="32"/>
                <w:szCs w:val="32"/>
              </w:rPr>
            </w:pPr>
            <w:r w:rsidDel="00000000" w:rsidR="00000000" w:rsidRPr="00000000">
              <w:rPr>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sz w:val="28"/>
                <w:szCs w:val="28"/>
              </w:rPr>
            </w:pPr>
            <w:r w:rsidDel="00000000" w:rsidR="00000000" w:rsidRPr="00000000">
              <w:rPr>
                <w:sz w:val="28"/>
                <w:szCs w:val="28"/>
                <w:rtl w:val="0"/>
              </w:rPr>
              <w:t xml:space="preserve">25.42%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sz w:val="28"/>
                <w:szCs w:val="28"/>
              </w:rPr>
            </w:pPr>
            <w:r w:rsidDel="00000000" w:rsidR="00000000" w:rsidRPr="00000000">
              <w:rPr>
                <w:sz w:val="28"/>
                <w:szCs w:val="28"/>
                <w:rtl w:val="0"/>
              </w:rPr>
              <w:t xml:space="preserve">52.92%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jc w:val="center"/>
              <w:rPr>
                <w:sz w:val="28"/>
                <w:szCs w:val="28"/>
              </w:rPr>
            </w:pPr>
            <w:r w:rsidDel="00000000" w:rsidR="00000000" w:rsidRPr="00000000">
              <w:rPr>
                <w:sz w:val="28"/>
                <w:szCs w:val="28"/>
                <w:rtl w:val="0"/>
              </w:rPr>
              <w:t xml:space="preserve">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jc w:val="center"/>
              <w:rPr>
                <w:sz w:val="28"/>
                <w:szCs w:val="28"/>
              </w:rPr>
            </w:pPr>
            <w:r w:rsidDel="00000000" w:rsidR="00000000" w:rsidRPr="00000000">
              <w:rPr>
                <w:sz w:val="28"/>
                <w:szCs w:val="28"/>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jc w:val="center"/>
              <w:rPr>
                <w:sz w:val="28"/>
                <w:szCs w:val="28"/>
              </w:rPr>
            </w:pPr>
            <w:r w:rsidDel="00000000" w:rsidR="00000000" w:rsidRPr="00000000">
              <w:rPr>
                <w:sz w:val="28"/>
                <w:szCs w:val="28"/>
                <w:rtl w:val="0"/>
              </w:rPr>
              <w:t xml:space="preserve">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center"/>
              <w:rPr>
                <w:b w:val="1"/>
                <w:sz w:val="28"/>
                <w:szCs w:val="28"/>
              </w:rPr>
            </w:pPr>
            <w:r w:rsidDel="00000000" w:rsidR="00000000" w:rsidRPr="00000000">
              <w:rPr>
                <w:b w:val="1"/>
                <w:sz w:val="28"/>
                <w:szCs w:val="28"/>
                <w:rtl w:val="0"/>
              </w:rPr>
              <w:t xml:space="preserve">92.50%</w:t>
            </w:r>
          </w:p>
        </w:tc>
      </w:tr>
    </w:tbl>
    <w:p w:rsidR="00000000" w:rsidDel="00000000" w:rsidP="00000000" w:rsidRDefault="00000000" w:rsidRPr="00000000" w14:paraId="00000186">
      <w:pPr>
        <w:tabs>
          <w:tab w:val="left" w:leader="none" w:pos="819"/>
        </w:tabs>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187">
      <w:pPr>
        <w:tabs>
          <w:tab w:val="left" w:leader="none" w:pos="819"/>
        </w:tabs>
        <w:spacing w:after="240" w:before="240" w:lineRule="auto"/>
        <w:jc w:val="both"/>
        <w:rPr>
          <w:sz w:val="26"/>
          <w:szCs w:val="26"/>
        </w:rPr>
      </w:pPr>
      <w:r w:rsidDel="00000000" w:rsidR="00000000" w:rsidRPr="00000000">
        <w:rPr>
          <w:i w:val="1"/>
          <w:sz w:val="32"/>
          <w:szCs w:val="32"/>
        </w:rPr>
        <w:drawing>
          <wp:inline distB="114300" distT="114300" distL="114300" distR="114300">
            <wp:extent cx="6070600" cy="3759200"/>
            <wp:effectExtent b="0" l="0" r="0" t="0"/>
            <wp:docPr descr="Chart" id="2" name="image4.png"/>
            <a:graphic>
              <a:graphicData uri="http://schemas.openxmlformats.org/drawingml/2006/picture">
                <pic:pic>
                  <pic:nvPicPr>
                    <pic:cNvPr descr="Chart" id="0" name="image4.png"/>
                    <pic:cNvPicPr preferRelativeResize="0"/>
                  </pic:nvPicPr>
                  <pic:blipFill>
                    <a:blip r:embed="rId21"/>
                    <a:srcRect b="0" l="0" r="0" t="0"/>
                    <a:stretch>
                      <a:fillRect/>
                    </a:stretch>
                  </pic:blipFill>
                  <pic:spPr>
                    <a:xfrm>
                      <a:off x="0" y="0"/>
                      <a:ext cx="6070600" cy="3759200"/>
                    </a:xfrm>
                    <a:prstGeom prst="rect"/>
                    <a:ln/>
                  </pic:spPr>
                </pic:pic>
              </a:graphicData>
            </a:graphic>
          </wp:inline>
        </w:drawing>
      </w:r>
      <w:r w:rsidDel="00000000" w:rsidR="00000000" w:rsidRPr="00000000">
        <w:rPr>
          <w:sz w:val="26"/>
          <w:szCs w:val="26"/>
          <w:rtl w:val="0"/>
        </w:rPr>
        <w:t xml:space="preserve">Figure 4.4: Specificity Trends Across Kernel Sizes and Quality Thresholds</w:t>
        <w:br w:type="textWrapping"/>
        <w:t xml:space="preserve">The plot illustrates specificity trends for neovascularization detection, showing the ability to correctly identify non-neovascularization regions. Larger kernel sizes (5 and 7) demonstrate a substantial increase in specificity as the quality threshold rises, with size 7 achieving the highest specificity at 0.7. Kernel size 3 shows the lowest specificity across all thresholds, indicating limitations in minimizing false positives under stricter quality conditions. </w:t>
      </w:r>
    </w:p>
    <w:p w:rsidR="00000000" w:rsidDel="00000000" w:rsidP="00000000" w:rsidRDefault="00000000" w:rsidRPr="00000000" w14:paraId="00000188">
      <w:pPr>
        <w:tabs>
          <w:tab w:val="left" w:leader="none" w:pos="819"/>
        </w:tabs>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89">
      <w:pPr>
        <w:pStyle w:val="Heading4"/>
        <w:keepNext w:val="0"/>
        <w:keepLines w:val="0"/>
        <w:tabs>
          <w:tab w:val="left" w:leader="none" w:pos="819"/>
        </w:tabs>
        <w:jc w:val="both"/>
        <w:rPr>
          <w:sz w:val="32"/>
          <w:szCs w:val="32"/>
        </w:rPr>
      </w:pPr>
      <w:bookmarkStart w:colFirst="0" w:colLast="0" w:name="_vxwan78gbgom" w:id="26"/>
      <w:bookmarkEnd w:id="26"/>
      <w:r w:rsidDel="00000000" w:rsidR="00000000" w:rsidRPr="00000000">
        <w:rPr>
          <w:sz w:val="32"/>
          <w:szCs w:val="32"/>
          <w:rtl w:val="0"/>
        </w:rPr>
        <w:t xml:space="preserve">F1 Score</w:t>
      </w:r>
    </w:p>
    <w:p w:rsidR="00000000" w:rsidDel="00000000" w:rsidP="00000000" w:rsidRDefault="00000000" w:rsidRPr="00000000" w14:paraId="0000018A">
      <w:pPr>
        <w:tabs>
          <w:tab w:val="left" w:leader="none" w:pos="819"/>
        </w:tabs>
        <w:spacing w:after="240" w:before="240" w:lineRule="auto"/>
        <w:jc w:val="both"/>
        <w:rPr>
          <w:sz w:val="32"/>
          <w:szCs w:val="32"/>
        </w:rPr>
      </w:pPr>
      <w:r w:rsidDel="00000000" w:rsidR="00000000" w:rsidRPr="00000000">
        <w:rPr>
          <w:sz w:val="32"/>
          <w:szCs w:val="32"/>
          <w:rtl w:val="0"/>
        </w:rPr>
        <w:t xml:space="preserve">The F1 Score evaluates the balance between precision and recall. As shown in </w:t>
      </w:r>
      <w:r w:rsidDel="00000000" w:rsidR="00000000" w:rsidRPr="00000000">
        <w:rPr>
          <w:b w:val="1"/>
          <w:sz w:val="32"/>
          <w:szCs w:val="32"/>
          <w:rtl w:val="0"/>
        </w:rPr>
        <w:t xml:space="preserve">Table 5</w:t>
      </w:r>
      <w:r w:rsidDel="00000000" w:rsidR="00000000" w:rsidRPr="00000000">
        <w:rPr>
          <w:sz w:val="32"/>
          <w:szCs w:val="32"/>
          <w:rtl w:val="0"/>
        </w:rPr>
        <w:t xml:space="preserve">, kernel size 7 achieved the highest F1 score of </w:t>
      </w:r>
      <w:r w:rsidDel="00000000" w:rsidR="00000000" w:rsidRPr="00000000">
        <w:rPr>
          <w:b w:val="1"/>
          <w:sz w:val="32"/>
          <w:szCs w:val="32"/>
          <w:rtl w:val="0"/>
        </w:rPr>
        <w:t xml:space="preserve">87.28%</w:t>
      </w:r>
      <w:r w:rsidDel="00000000" w:rsidR="00000000" w:rsidRPr="00000000">
        <w:rPr>
          <w:sz w:val="32"/>
          <w:szCs w:val="32"/>
          <w:rtl w:val="0"/>
        </w:rPr>
        <w:t xml:space="preserve"> at a threshold of 0.4. This demonstrates an optimal balance between sensitivity and precision at this configuration. Beyond threshold 0.4, the F1 score dropped significantly for kernel size 7, reflecting difficulties in maintaining balance under stricter criteria.</w:t>
      </w:r>
    </w:p>
    <w:p w:rsidR="00000000" w:rsidDel="00000000" w:rsidP="00000000" w:rsidRDefault="00000000" w:rsidRPr="00000000" w14:paraId="0000018B">
      <w:pPr>
        <w:tabs>
          <w:tab w:val="left" w:leader="none" w:pos="819"/>
        </w:tabs>
        <w:spacing w:after="240" w:before="240" w:lineRule="auto"/>
        <w:jc w:val="both"/>
        <w:rPr>
          <w:sz w:val="32"/>
          <w:szCs w:val="32"/>
        </w:rPr>
      </w:pPr>
      <w:r w:rsidDel="00000000" w:rsidR="00000000" w:rsidRPr="00000000">
        <w:rPr>
          <w:rtl w:val="0"/>
        </w:rPr>
      </w:r>
    </w:p>
    <w:p w:rsidR="00000000" w:rsidDel="00000000" w:rsidP="00000000" w:rsidRDefault="00000000" w:rsidRPr="00000000" w14:paraId="0000018C">
      <w:pPr>
        <w:tabs>
          <w:tab w:val="left" w:leader="none" w:pos="819"/>
        </w:tabs>
        <w:spacing w:after="240" w:before="240" w:lineRule="auto"/>
        <w:jc w:val="both"/>
        <w:rPr>
          <w:sz w:val="32"/>
          <w:szCs w:val="32"/>
        </w:rPr>
      </w:pPr>
      <w:r w:rsidDel="00000000" w:rsidR="00000000" w:rsidRPr="00000000">
        <w:rPr>
          <w:rtl w:val="0"/>
        </w:rPr>
      </w:r>
    </w:p>
    <w:p w:rsidR="00000000" w:rsidDel="00000000" w:rsidP="00000000" w:rsidRDefault="00000000" w:rsidRPr="00000000" w14:paraId="0000018D">
      <w:pPr>
        <w:tabs>
          <w:tab w:val="left" w:leader="none" w:pos="819"/>
        </w:tabs>
        <w:spacing w:after="240" w:before="240" w:lineRule="auto"/>
        <w:jc w:val="both"/>
        <w:rPr>
          <w:b w:val="1"/>
          <w:sz w:val="26"/>
          <w:szCs w:val="26"/>
        </w:rPr>
      </w:pPr>
      <w:r w:rsidDel="00000000" w:rsidR="00000000" w:rsidRPr="00000000">
        <w:rPr>
          <w:b w:val="1"/>
          <w:sz w:val="26"/>
          <w:szCs w:val="26"/>
          <w:rtl w:val="0"/>
        </w:rPr>
        <w:t xml:space="preserve">Table 5: F1 Score Across Kernel Sizes and Quality Thresholds</w:t>
      </w:r>
    </w:p>
    <w:tbl>
      <w:tblPr>
        <w:tblStyle w:val="Table5"/>
        <w:tblW w:w="9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
        <w:gridCol w:w="1195"/>
        <w:gridCol w:w="1195"/>
        <w:gridCol w:w="1195"/>
        <w:gridCol w:w="1195"/>
        <w:gridCol w:w="1195"/>
        <w:gridCol w:w="1195"/>
        <w:gridCol w:w="1195"/>
        <w:tblGridChange w:id="0">
          <w:tblGrid>
            <w:gridCol w:w="1195"/>
            <w:gridCol w:w="1195"/>
            <w:gridCol w:w="1195"/>
            <w:gridCol w:w="1195"/>
            <w:gridCol w:w="1195"/>
            <w:gridCol w:w="1195"/>
            <w:gridCol w:w="1195"/>
            <w:gridCol w:w="1195"/>
          </w:tblGrid>
        </w:tblGridChange>
      </w:tblGrid>
      <w:tr>
        <w:trPr>
          <w:cantSplit w:val="0"/>
          <w:trHeight w:val="712.96875" w:hRule="atLeast"/>
          <w:tblHeader w:val="1"/>
        </w:trPr>
        <w:tc>
          <w:tcPr>
            <w:gridSpan w:val="2"/>
            <w:tcBorders>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E">
            <w:pPr>
              <w:pStyle w:val="Heading2"/>
              <w:spacing w:after="120" w:before="120" w:lineRule="auto"/>
              <w:jc w:val="center"/>
              <w:rPr>
                <w:sz w:val="32"/>
                <w:szCs w:val="32"/>
              </w:rPr>
            </w:pPr>
            <w:bookmarkStart w:colFirst="0" w:colLast="0" w:name="_1au451ndggej" w:id="27"/>
            <w:bookmarkEnd w:id="27"/>
            <w:r w:rsidDel="00000000" w:rsidR="00000000" w:rsidRPr="00000000">
              <w:rPr>
                <w:rtl w:val="0"/>
              </w:rPr>
            </w:r>
          </w:p>
        </w:tc>
        <w:tc>
          <w:tcPr>
            <w:gridSpan w:val="6"/>
            <w:tcMar>
              <w:top w:w="100.0" w:type="dxa"/>
              <w:left w:w="100.0" w:type="dxa"/>
              <w:bottom w:w="100.0" w:type="dxa"/>
              <w:right w:w="100.0" w:type="dxa"/>
            </w:tcMar>
            <w:vAlign w:val="top"/>
          </w:tcPr>
          <w:p w:rsidR="00000000" w:rsidDel="00000000" w:rsidP="00000000" w:rsidRDefault="00000000" w:rsidRPr="00000000" w14:paraId="00000190">
            <w:pPr>
              <w:pStyle w:val="Heading2"/>
              <w:spacing w:after="120" w:before="120" w:lineRule="auto"/>
              <w:jc w:val="center"/>
              <w:rPr>
                <w:sz w:val="32"/>
                <w:szCs w:val="32"/>
              </w:rPr>
            </w:pPr>
            <w:bookmarkStart w:colFirst="0" w:colLast="0" w:name="_srhb0gf49ep2" w:id="28"/>
            <w:bookmarkEnd w:id="28"/>
            <w:r w:rsidDel="00000000" w:rsidR="00000000" w:rsidRPr="00000000">
              <w:rPr>
                <w:sz w:val="32"/>
                <w:szCs w:val="32"/>
                <w:rtl w:val="0"/>
              </w:rPr>
              <w:t xml:space="preserve">Quality Threshold</w:t>
            </w:r>
          </w:p>
        </w:tc>
      </w:tr>
      <w:tr>
        <w:trPr>
          <w:cantSplit w:val="0"/>
          <w:trHeight w:val="420" w:hRule="atLeast"/>
          <w:tblHeader w:val="0"/>
        </w:trPr>
        <w:tc>
          <w:tcPr>
            <w:gridSpan w:val="2"/>
            <w:tcBorders>
              <w:top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6">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center"/>
              <w:rPr>
                <w:b w:val="1"/>
                <w:sz w:val="32"/>
                <w:szCs w:val="32"/>
              </w:rPr>
            </w:pPr>
            <w:r w:rsidDel="00000000" w:rsidR="00000000" w:rsidRPr="00000000">
              <w:rPr>
                <w:b w:val="1"/>
                <w:sz w:val="32"/>
                <w:szCs w:val="3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b w:val="1"/>
                <w:sz w:val="32"/>
                <w:szCs w:val="32"/>
              </w:rPr>
            </w:pPr>
            <w:r w:rsidDel="00000000" w:rsidR="00000000" w:rsidRPr="00000000">
              <w:rPr>
                <w:b w:val="1"/>
                <w:sz w:val="32"/>
                <w:szCs w:val="3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jc w:val="center"/>
              <w:rPr>
                <w:b w:val="1"/>
                <w:sz w:val="32"/>
                <w:szCs w:val="32"/>
              </w:rPr>
            </w:pPr>
            <w:r w:rsidDel="00000000" w:rsidR="00000000" w:rsidRPr="00000000">
              <w:rPr>
                <w:b w:val="1"/>
                <w:sz w:val="32"/>
                <w:szCs w:val="3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jc w:val="center"/>
              <w:rPr>
                <w:b w:val="1"/>
                <w:sz w:val="32"/>
                <w:szCs w:val="32"/>
              </w:rPr>
            </w:pPr>
            <w:r w:rsidDel="00000000" w:rsidR="00000000" w:rsidRPr="00000000">
              <w:rPr>
                <w:b w:val="1"/>
                <w:sz w:val="32"/>
                <w:szCs w:val="3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b w:val="1"/>
                <w:sz w:val="32"/>
                <w:szCs w:val="32"/>
              </w:rPr>
            </w:pPr>
            <w:r w:rsidDel="00000000" w:rsidR="00000000" w:rsidRPr="00000000">
              <w:rPr>
                <w:b w:val="1"/>
                <w:sz w:val="32"/>
                <w:szCs w:val="3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center"/>
              <w:rPr>
                <w:b w:val="1"/>
                <w:sz w:val="32"/>
                <w:szCs w:val="32"/>
              </w:rPr>
            </w:pPr>
            <w:r w:rsidDel="00000000" w:rsidR="00000000" w:rsidRPr="00000000">
              <w:rPr>
                <w:b w:val="1"/>
                <w:sz w:val="32"/>
                <w:szCs w:val="32"/>
                <w:rtl w:val="0"/>
              </w:rPr>
              <w:t xml:space="preserve">0.7</w:t>
            </w:r>
          </w:p>
        </w:tc>
      </w:tr>
      <w:tr>
        <w:trPr>
          <w:cantSplit w:val="0"/>
          <w:trHeight w:val="5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9E">
            <w:pPr>
              <w:rPr>
                <w:b w:val="1"/>
                <w:sz w:val="32"/>
                <w:szCs w:val="32"/>
              </w:rPr>
            </w:pPr>
            <w:r w:rsidDel="00000000" w:rsidR="00000000" w:rsidRPr="00000000">
              <w:rPr>
                <w:rtl w:val="0"/>
              </w:rPr>
            </w:r>
          </w:p>
          <w:p w:rsidR="00000000" w:rsidDel="00000000" w:rsidP="00000000" w:rsidRDefault="00000000" w:rsidRPr="00000000" w14:paraId="0000019F">
            <w:pPr>
              <w:jc w:val="center"/>
              <w:rPr>
                <w:b w:val="1"/>
                <w:sz w:val="32"/>
                <w:szCs w:val="32"/>
              </w:rPr>
            </w:pPr>
            <w:r w:rsidDel="00000000" w:rsidR="00000000" w:rsidRPr="00000000">
              <w:rPr>
                <w:b w:val="1"/>
                <w:sz w:val="32"/>
                <w:szCs w:val="32"/>
                <w:rtl w:val="0"/>
              </w:rPr>
              <w:t xml:space="preserve">Kernel Size</w:t>
            </w:r>
          </w:p>
        </w:tc>
        <w:tc>
          <w:tcPr>
            <w:tcMar>
              <w:top w:w="100.0" w:type="dxa"/>
              <w:left w:w="100.0" w:type="dxa"/>
              <w:bottom w:w="100.0" w:type="dxa"/>
              <w:right w:w="100.0" w:type="dxa"/>
            </w:tcMar>
            <w:vAlign w:val="top"/>
          </w:tcPr>
          <w:p w:rsidR="00000000" w:rsidDel="00000000" w:rsidP="00000000" w:rsidRDefault="00000000" w:rsidRPr="00000000" w14:paraId="000001A0">
            <w:pPr>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sz w:val="28"/>
                <w:szCs w:val="28"/>
              </w:rPr>
            </w:pPr>
            <w:r w:rsidDel="00000000" w:rsidR="00000000" w:rsidRPr="00000000">
              <w:rPr>
                <w:sz w:val="28"/>
                <w:szCs w:val="28"/>
                <w:rtl w:val="0"/>
              </w:rPr>
              <w:t xml:space="preserve">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sz w:val="28"/>
                <w:szCs w:val="28"/>
              </w:rPr>
            </w:pPr>
            <w:r w:rsidDel="00000000" w:rsidR="00000000" w:rsidRPr="00000000">
              <w:rPr>
                <w:sz w:val="28"/>
                <w:szCs w:val="28"/>
                <w:rtl w:val="0"/>
              </w:rPr>
              <w:t xml:space="preserve">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center"/>
              <w:rPr>
                <w:sz w:val="28"/>
                <w:szCs w:val="28"/>
              </w:rPr>
            </w:pPr>
            <w:r w:rsidDel="00000000" w:rsidR="00000000" w:rsidRPr="00000000">
              <w:rPr>
                <w:sz w:val="28"/>
                <w:szCs w:val="28"/>
                <w:rtl w:val="0"/>
              </w:rPr>
              <w:t xml:space="preserve">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jc w:val="center"/>
              <w:rPr>
                <w:sz w:val="28"/>
                <w:szCs w:val="28"/>
              </w:rPr>
            </w:pPr>
            <w:r w:rsidDel="00000000" w:rsidR="00000000" w:rsidRPr="00000000">
              <w:rPr>
                <w:sz w:val="28"/>
                <w:szCs w:val="28"/>
                <w:rtl w:val="0"/>
              </w:rPr>
              <w:t xml:space="preserve">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8"/>
                <w:szCs w:val="28"/>
              </w:rPr>
            </w:pPr>
            <w:r w:rsidDel="00000000" w:rsidR="00000000" w:rsidRPr="00000000">
              <w:rPr>
                <w:sz w:val="28"/>
                <w:szCs w:val="28"/>
                <w:rtl w:val="0"/>
              </w:rPr>
              <w:t xml:space="preserve">56.18%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sz w:val="28"/>
                <w:szCs w:val="28"/>
              </w:rPr>
            </w:pPr>
            <w:r w:rsidDel="00000000" w:rsidR="00000000" w:rsidRPr="00000000">
              <w:rPr>
                <w:sz w:val="28"/>
                <w:szCs w:val="28"/>
                <w:rtl w:val="0"/>
              </w:rPr>
              <w:t xml:space="preserve">57.18%</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A7">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8">
            <w:pPr>
              <w:jc w:val="center"/>
              <w:rPr>
                <w:b w:val="1"/>
                <w:sz w:val="32"/>
                <w:szCs w:val="32"/>
              </w:rPr>
            </w:pPr>
            <w:r w:rsidDel="00000000" w:rsidR="00000000" w:rsidRPr="00000000">
              <w:rPr>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sz w:val="28"/>
                <w:szCs w:val="28"/>
              </w:rPr>
            </w:pPr>
            <w:r w:rsidDel="00000000" w:rsidR="00000000" w:rsidRPr="00000000">
              <w:rPr>
                <w:sz w:val="28"/>
                <w:szCs w:val="28"/>
                <w:rtl w:val="0"/>
              </w:rPr>
              <w:t xml:space="preserve">69.87%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center"/>
              <w:rPr>
                <w:sz w:val="28"/>
                <w:szCs w:val="28"/>
              </w:rPr>
            </w:pPr>
            <w:r w:rsidDel="00000000" w:rsidR="00000000" w:rsidRPr="00000000">
              <w:rPr>
                <w:sz w:val="28"/>
                <w:szCs w:val="28"/>
                <w:rtl w:val="0"/>
              </w:rPr>
              <w:t xml:space="preserve">69.87%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8"/>
                <w:szCs w:val="28"/>
              </w:rPr>
            </w:pPr>
            <w:r w:rsidDel="00000000" w:rsidR="00000000" w:rsidRPr="00000000">
              <w:rPr>
                <w:sz w:val="28"/>
                <w:szCs w:val="28"/>
                <w:rtl w:val="0"/>
              </w:rPr>
              <w:t xml:space="preserve">69.87%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sz w:val="28"/>
                <w:szCs w:val="28"/>
              </w:rPr>
            </w:pPr>
            <w:r w:rsidDel="00000000" w:rsidR="00000000" w:rsidRPr="00000000">
              <w:rPr>
                <w:sz w:val="28"/>
                <w:szCs w:val="28"/>
                <w:rtl w:val="0"/>
              </w:rPr>
              <w:t xml:space="preserve">72.21%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sz w:val="28"/>
                <w:szCs w:val="28"/>
              </w:rPr>
            </w:pPr>
            <w:r w:rsidDel="00000000" w:rsidR="00000000" w:rsidRPr="00000000">
              <w:rPr>
                <w:sz w:val="28"/>
                <w:szCs w:val="28"/>
                <w:rtl w:val="0"/>
              </w:rPr>
              <w:t xml:space="preserve">55.56%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sz w:val="28"/>
                <w:szCs w:val="28"/>
              </w:rPr>
            </w:pPr>
            <w:r w:rsidDel="00000000" w:rsidR="00000000" w:rsidRPr="00000000">
              <w:rPr>
                <w:sz w:val="28"/>
                <w:szCs w:val="28"/>
                <w:rtl w:val="0"/>
              </w:rPr>
              <w:t xml:space="preserve">45.24%</w:t>
            </w:r>
          </w:p>
        </w:tc>
      </w:tr>
      <w:tr>
        <w:trPr>
          <w:cantSplit w:val="0"/>
          <w:trHeight w:val="5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AF">
            <w:pPr>
              <w:jc w:val="center"/>
              <w:rPr>
                <w:b w:val="1"/>
                <w:sz w:val="32"/>
                <w:szCs w:val="3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jc w:val="center"/>
              <w:rPr>
                <w:b w:val="1"/>
                <w:sz w:val="32"/>
                <w:szCs w:val="32"/>
              </w:rPr>
            </w:pPr>
            <w:r w:rsidDel="00000000" w:rsidR="00000000" w:rsidRPr="00000000">
              <w:rPr>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sz w:val="28"/>
                <w:szCs w:val="28"/>
              </w:rPr>
            </w:pPr>
            <w:r w:rsidDel="00000000" w:rsidR="00000000" w:rsidRPr="00000000">
              <w:rPr>
                <w:sz w:val="28"/>
                <w:szCs w:val="28"/>
                <w:rtl w:val="0"/>
              </w:rPr>
              <w:t xml:space="preserve">69.61%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sz w:val="28"/>
                <w:szCs w:val="28"/>
              </w:rPr>
            </w:pPr>
            <w:r w:rsidDel="00000000" w:rsidR="00000000" w:rsidRPr="00000000">
              <w:rPr>
                <w:sz w:val="28"/>
                <w:szCs w:val="28"/>
                <w:rtl w:val="0"/>
              </w:rPr>
              <w:t xml:space="preserve">78.11%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jc w:val="center"/>
              <w:rPr>
                <w:b w:val="1"/>
                <w:sz w:val="28"/>
                <w:szCs w:val="28"/>
              </w:rPr>
            </w:pPr>
            <w:r w:rsidDel="00000000" w:rsidR="00000000" w:rsidRPr="00000000">
              <w:rPr>
                <w:b w:val="1"/>
                <w:sz w:val="28"/>
                <w:szCs w:val="28"/>
                <w:rtl w:val="0"/>
              </w:rPr>
              <w:t xml:space="preserve">87.28%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sz w:val="28"/>
                <w:szCs w:val="28"/>
              </w:rPr>
            </w:pPr>
            <w:r w:rsidDel="00000000" w:rsidR="00000000" w:rsidRPr="00000000">
              <w:rPr>
                <w:sz w:val="28"/>
                <w:szCs w:val="28"/>
                <w:rtl w:val="0"/>
              </w:rPr>
              <w:t xml:space="preserve">67.76%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jc w:val="center"/>
              <w:rPr>
                <w:sz w:val="28"/>
                <w:szCs w:val="28"/>
              </w:rPr>
            </w:pPr>
            <w:r w:rsidDel="00000000" w:rsidR="00000000" w:rsidRPr="00000000">
              <w:rPr>
                <w:sz w:val="28"/>
                <w:szCs w:val="28"/>
                <w:rtl w:val="0"/>
              </w:rPr>
              <w:t xml:space="preserve">37.97%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jc w:val="center"/>
              <w:rPr>
                <w:sz w:val="28"/>
                <w:szCs w:val="28"/>
              </w:rPr>
            </w:pPr>
            <w:r w:rsidDel="00000000" w:rsidR="00000000" w:rsidRPr="00000000">
              <w:rPr>
                <w:sz w:val="28"/>
                <w:szCs w:val="28"/>
                <w:rtl w:val="0"/>
              </w:rPr>
              <w:t xml:space="preserve">19.61%</w:t>
            </w:r>
          </w:p>
        </w:tc>
      </w:tr>
    </w:tbl>
    <w:p w:rsidR="00000000" w:rsidDel="00000000" w:rsidP="00000000" w:rsidRDefault="00000000" w:rsidRPr="00000000" w14:paraId="000001B7">
      <w:pPr>
        <w:tabs>
          <w:tab w:val="left" w:leader="none" w:pos="819"/>
        </w:tabs>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1B8">
      <w:pPr>
        <w:tabs>
          <w:tab w:val="left" w:leader="none" w:pos="819"/>
        </w:tabs>
        <w:spacing w:after="240" w:before="240" w:lineRule="auto"/>
        <w:jc w:val="both"/>
        <w:rPr>
          <w:sz w:val="26"/>
          <w:szCs w:val="26"/>
        </w:rPr>
      </w:pPr>
      <w:r w:rsidDel="00000000" w:rsidR="00000000" w:rsidRPr="00000000">
        <w:rPr>
          <w:i w:val="1"/>
          <w:sz w:val="32"/>
          <w:szCs w:val="32"/>
        </w:rPr>
        <w:drawing>
          <wp:inline distB="114300" distT="114300" distL="114300" distR="114300">
            <wp:extent cx="6070600" cy="3759200"/>
            <wp:effectExtent b="0" l="0" r="0" t="0"/>
            <wp:docPr descr="Chart" id="7" name="image9.png"/>
            <a:graphic>
              <a:graphicData uri="http://schemas.openxmlformats.org/drawingml/2006/picture">
                <pic:pic>
                  <pic:nvPicPr>
                    <pic:cNvPr descr="Chart" id="0" name="image9.png"/>
                    <pic:cNvPicPr preferRelativeResize="0"/>
                  </pic:nvPicPr>
                  <pic:blipFill>
                    <a:blip r:embed="rId22"/>
                    <a:srcRect b="0" l="0" r="0" t="0"/>
                    <a:stretch>
                      <a:fillRect/>
                    </a:stretch>
                  </pic:blipFill>
                  <pic:spPr>
                    <a:xfrm>
                      <a:off x="0" y="0"/>
                      <a:ext cx="6070600" cy="3759200"/>
                    </a:xfrm>
                    <a:prstGeom prst="rect"/>
                    <a:ln/>
                  </pic:spPr>
                </pic:pic>
              </a:graphicData>
            </a:graphic>
          </wp:inline>
        </w:drawing>
      </w:r>
      <w:r w:rsidDel="00000000" w:rsidR="00000000" w:rsidRPr="00000000">
        <w:rPr>
          <w:sz w:val="26"/>
          <w:szCs w:val="26"/>
          <w:rtl w:val="0"/>
        </w:rPr>
        <w:t xml:space="preserve">Figure 4.5: F1 Score Trends Across Kernel Sizes and Quality Thresholds</w:t>
        <w:br w:type="textWrapping"/>
        <w:t xml:space="preserve">The plot presents the F1 score trends, representing the balance between precision and recall for neovascularization detection. Kernel size 7 achieves the highest F1 score at a quality threshold of 0.4, indicating an optimal balance between sensitivity and precision. As the quality threshold increases, the F1 score for size 7 declines sharply. Kernel size 5 shows moderate but stable F1 scores across thresholds, while size 3 exhibits the lowest F1 scores with minimal variation.</w:t>
      </w:r>
    </w:p>
    <w:p w:rsidR="00000000" w:rsidDel="00000000" w:rsidP="00000000" w:rsidRDefault="00000000" w:rsidRPr="00000000" w14:paraId="000001B9">
      <w:pPr>
        <w:tabs>
          <w:tab w:val="left" w:leader="none" w:pos="819"/>
        </w:tabs>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BA">
      <w:pPr>
        <w:pStyle w:val="Heading3"/>
        <w:keepNext w:val="0"/>
        <w:keepLines w:val="0"/>
        <w:tabs>
          <w:tab w:val="left" w:leader="none" w:pos="819"/>
        </w:tabs>
        <w:jc w:val="both"/>
        <w:rPr>
          <w:sz w:val="32"/>
          <w:szCs w:val="32"/>
        </w:rPr>
      </w:pPr>
      <w:bookmarkStart w:colFirst="0" w:colLast="0" w:name="_w6lv1q7b1xj" w:id="29"/>
      <w:bookmarkEnd w:id="29"/>
      <w:r w:rsidDel="00000000" w:rsidR="00000000" w:rsidRPr="00000000">
        <w:rPr>
          <w:sz w:val="32"/>
          <w:szCs w:val="32"/>
          <w:rtl w:val="0"/>
        </w:rPr>
        <w:t xml:space="preserve">Summary of Results</w:t>
      </w:r>
    </w:p>
    <w:p w:rsidR="00000000" w:rsidDel="00000000" w:rsidP="00000000" w:rsidRDefault="00000000" w:rsidRPr="00000000" w14:paraId="000001BB">
      <w:pPr>
        <w:tabs>
          <w:tab w:val="left" w:leader="none" w:pos="819"/>
        </w:tabs>
        <w:spacing w:after="240" w:before="240" w:lineRule="auto"/>
        <w:jc w:val="both"/>
        <w:rPr>
          <w:sz w:val="26"/>
          <w:szCs w:val="26"/>
        </w:rPr>
      </w:pPr>
      <w:r w:rsidDel="00000000" w:rsidR="00000000" w:rsidRPr="00000000">
        <w:rPr>
          <w:sz w:val="32"/>
          <w:szCs w:val="32"/>
          <w:rtl w:val="0"/>
        </w:rPr>
        <w:t xml:space="preserve">Overall, kernel size 7 outperformed the smaller kernels in most metrics, particularly at quality thresholds between 0.3 and 0.4. At these settings, the system achieved its highest accuracy (83.67%), precision (87.44%), recall (92.24%), and F1 score (87.28%). These results demonstrate that kernel size 7 is most effective at balancing detection sensitivity and precision when the quality threshold is moderate. However, as the threshold increased beyond 0.5, kernel sizes 3 and 5 exhibited more stable performance, emphasizing their resilience under stricter conditions.</w:t>
      </w:r>
      <w:r w:rsidDel="00000000" w:rsidR="00000000" w:rsidRPr="00000000">
        <w:rPr>
          <w:rtl w:val="0"/>
        </w:rPr>
      </w:r>
    </w:p>
    <w:p w:rsidR="00000000" w:rsidDel="00000000" w:rsidP="00000000" w:rsidRDefault="00000000" w:rsidRPr="00000000" w14:paraId="000001BC">
      <w:pPr>
        <w:tabs>
          <w:tab w:val="left" w:leader="none" w:pos="818"/>
        </w:tabs>
        <w:rPr/>
      </w:pPr>
      <w:r w:rsidDel="00000000" w:rsidR="00000000" w:rsidRPr="00000000">
        <w:rPr>
          <w:rtl w:val="0"/>
        </w:rPr>
      </w:r>
    </w:p>
    <w:p w:rsidR="00000000" w:rsidDel="00000000" w:rsidP="00000000" w:rsidRDefault="00000000" w:rsidRPr="00000000" w14:paraId="000001BD">
      <w:pPr>
        <w:tabs>
          <w:tab w:val="left" w:leader="none" w:pos="818"/>
        </w:tabs>
        <w:rPr/>
      </w:pPr>
      <w:r w:rsidDel="00000000" w:rsidR="00000000" w:rsidRPr="00000000">
        <w:rPr>
          <w:rtl w:val="0"/>
        </w:rPr>
      </w:r>
    </w:p>
    <w:p w:rsidR="00000000" w:rsidDel="00000000" w:rsidP="00000000" w:rsidRDefault="00000000" w:rsidRPr="00000000" w14:paraId="000001BE">
      <w:pPr>
        <w:tabs>
          <w:tab w:val="left" w:leader="none" w:pos="818"/>
        </w:tabs>
        <w:spacing w:after="240" w:before="240" w:lineRule="auto"/>
        <w:jc w:val="both"/>
        <w:rPr>
          <w:sz w:val="38"/>
          <w:szCs w:val="38"/>
        </w:rPr>
      </w:pPr>
      <w:r w:rsidDel="00000000" w:rsidR="00000000" w:rsidRPr="00000000">
        <w:rPr>
          <w:b w:val="1"/>
          <w:sz w:val="38"/>
          <w:szCs w:val="38"/>
          <w:rtl w:val="0"/>
        </w:rPr>
        <w:t xml:space="preserve">Conclusion</w:t>
      </w:r>
      <w:r w:rsidDel="00000000" w:rsidR="00000000" w:rsidRPr="00000000">
        <w:rPr>
          <w:rtl w:val="0"/>
        </w:rPr>
      </w:r>
    </w:p>
    <w:p w:rsidR="00000000" w:rsidDel="00000000" w:rsidP="00000000" w:rsidRDefault="00000000" w:rsidRPr="00000000" w14:paraId="000001BF">
      <w:pPr>
        <w:tabs>
          <w:tab w:val="left" w:leader="none" w:pos="818"/>
        </w:tabs>
        <w:spacing w:after="240" w:before="240" w:lineRule="auto"/>
        <w:jc w:val="both"/>
        <w:rPr>
          <w:sz w:val="32"/>
          <w:szCs w:val="32"/>
        </w:rPr>
      </w:pPr>
      <w:r w:rsidDel="00000000" w:rsidR="00000000" w:rsidRPr="00000000">
        <w:rPr>
          <w:sz w:val="32"/>
          <w:szCs w:val="32"/>
          <w:rtl w:val="0"/>
        </w:rPr>
        <w:t xml:space="preserve">The proposed automatic neovascularization (NV) detection system represents a significant step toward improving the diagnostic process for retinal diseases such as diabetic retinopathy and age-related macular degeneration (AMD). By leveraging advanced image processing techniques, the system successfully identified NV regions in optical coherence tomography (OCT) images with acceptable levels of accuracy, precision, and recall across various kernel sizes and quality thresholds.</w:t>
      </w:r>
    </w:p>
    <w:p w:rsidR="00000000" w:rsidDel="00000000" w:rsidP="00000000" w:rsidRDefault="00000000" w:rsidRPr="00000000" w14:paraId="000001C0">
      <w:pPr>
        <w:pStyle w:val="Heading3"/>
        <w:keepNext w:val="0"/>
        <w:keepLines w:val="0"/>
        <w:tabs>
          <w:tab w:val="left" w:leader="none" w:pos="818"/>
        </w:tabs>
        <w:jc w:val="both"/>
        <w:rPr>
          <w:sz w:val="32"/>
          <w:szCs w:val="32"/>
        </w:rPr>
      </w:pPr>
      <w:bookmarkStart w:colFirst="0" w:colLast="0" w:name="_sbqr0naivwyn" w:id="30"/>
      <w:bookmarkEnd w:id="30"/>
      <w:r w:rsidDel="00000000" w:rsidR="00000000" w:rsidRPr="00000000">
        <w:rPr>
          <w:sz w:val="32"/>
          <w:szCs w:val="32"/>
          <w:rtl w:val="0"/>
        </w:rPr>
        <w:t xml:space="preserve">Key Achievements</w:t>
      </w:r>
    </w:p>
    <w:p w:rsidR="00000000" w:rsidDel="00000000" w:rsidP="00000000" w:rsidRDefault="00000000" w:rsidRPr="00000000" w14:paraId="000001C1">
      <w:pPr>
        <w:numPr>
          <w:ilvl w:val="0"/>
          <w:numId w:val="1"/>
        </w:numPr>
        <w:tabs>
          <w:tab w:val="left" w:leader="none" w:pos="818"/>
        </w:tabs>
        <w:spacing w:after="0" w:afterAutospacing="0" w:before="240" w:lineRule="auto"/>
        <w:ind w:left="720" w:hanging="360"/>
        <w:jc w:val="both"/>
        <w:rPr>
          <w:sz w:val="32"/>
          <w:szCs w:val="32"/>
        </w:rPr>
      </w:pPr>
      <w:r w:rsidDel="00000000" w:rsidR="00000000" w:rsidRPr="00000000">
        <w:rPr>
          <w:b w:val="1"/>
          <w:sz w:val="32"/>
          <w:szCs w:val="32"/>
          <w:rtl w:val="0"/>
        </w:rPr>
        <w:t xml:space="preserve">Improved Diagnostic Efficiency</w:t>
      </w:r>
      <w:r w:rsidDel="00000000" w:rsidR="00000000" w:rsidRPr="00000000">
        <w:rPr>
          <w:sz w:val="32"/>
          <w:szCs w:val="32"/>
          <w:rtl w:val="0"/>
        </w:rPr>
        <w:t xml:space="preserve">: The system reduces reliance on manual examinations, offering faster and more scalable solutions for NV detection in clinical settings.</w:t>
      </w:r>
    </w:p>
    <w:p w:rsidR="00000000" w:rsidDel="00000000" w:rsidP="00000000" w:rsidRDefault="00000000" w:rsidRPr="00000000" w14:paraId="000001C2">
      <w:pPr>
        <w:numPr>
          <w:ilvl w:val="0"/>
          <w:numId w:val="1"/>
        </w:numPr>
        <w:tabs>
          <w:tab w:val="left" w:leader="none" w:pos="818"/>
        </w:tabs>
        <w:spacing w:after="0" w:afterAutospacing="0" w:before="0" w:beforeAutospacing="0" w:lineRule="auto"/>
        <w:ind w:left="720" w:hanging="360"/>
        <w:jc w:val="both"/>
        <w:rPr>
          <w:sz w:val="32"/>
          <w:szCs w:val="32"/>
        </w:rPr>
      </w:pPr>
      <w:r w:rsidDel="00000000" w:rsidR="00000000" w:rsidRPr="00000000">
        <w:rPr>
          <w:b w:val="1"/>
          <w:sz w:val="32"/>
          <w:szCs w:val="32"/>
          <w:rtl w:val="0"/>
        </w:rPr>
        <w:t xml:space="preserve">Optimal Performance Settings</w:t>
      </w:r>
      <w:r w:rsidDel="00000000" w:rsidR="00000000" w:rsidRPr="00000000">
        <w:rPr>
          <w:sz w:val="32"/>
          <w:szCs w:val="32"/>
          <w:rtl w:val="0"/>
        </w:rPr>
        <w:t xml:space="preserve">: Through extensive evaluation, the system demonstrated that kernel size 7 at a quality threshold of 0.4 achieved the best balance across all performance metrics, making it the most suitable configuration for practical applications.</w:t>
      </w:r>
    </w:p>
    <w:p w:rsidR="00000000" w:rsidDel="00000000" w:rsidP="00000000" w:rsidRDefault="00000000" w:rsidRPr="00000000" w14:paraId="000001C3">
      <w:pPr>
        <w:numPr>
          <w:ilvl w:val="0"/>
          <w:numId w:val="1"/>
        </w:numPr>
        <w:tabs>
          <w:tab w:val="left" w:leader="none" w:pos="818"/>
        </w:tabs>
        <w:spacing w:after="240" w:before="0" w:beforeAutospacing="0" w:lineRule="auto"/>
        <w:ind w:left="720" w:hanging="360"/>
        <w:jc w:val="both"/>
        <w:rPr>
          <w:sz w:val="32"/>
          <w:szCs w:val="32"/>
        </w:rPr>
      </w:pPr>
      <w:r w:rsidDel="00000000" w:rsidR="00000000" w:rsidRPr="00000000">
        <w:rPr>
          <w:b w:val="1"/>
          <w:sz w:val="32"/>
          <w:szCs w:val="32"/>
          <w:rtl w:val="0"/>
        </w:rPr>
        <w:t xml:space="preserve">Quantitative Insights</w:t>
      </w:r>
      <w:r w:rsidDel="00000000" w:rsidR="00000000" w:rsidRPr="00000000">
        <w:rPr>
          <w:sz w:val="32"/>
          <w:szCs w:val="32"/>
          <w:rtl w:val="0"/>
        </w:rPr>
        <w:t xml:space="preserve">: Metrics such as precision (87.44%), recall (92.24%), and F1 score (87.28%) at optimal settings highlight the system’s capability to accurately detect NV regions while minimizing false positives and negatives.</w:t>
      </w:r>
    </w:p>
    <w:p w:rsidR="00000000" w:rsidDel="00000000" w:rsidP="00000000" w:rsidRDefault="00000000" w:rsidRPr="00000000" w14:paraId="000001C4">
      <w:pPr>
        <w:tabs>
          <w:tab w:val="left" w:leader="none" w:pos="818"/>
        </w:tabs>
        <w:spacing w:after="240" w:before="240" w:lineRule="auto"/>
        <w:ind w:left="720" w:firstLine="0"/>
        <w:jc w:val="both"/>
        <w:rPr>
          <w:sz w:val="32"/>
          <w:szCs w:val="32"/>
        </w:rPr>
      </w:pPr>
      <w:r w:rsidDel="00000000" w:rsidR="00000000" w:rsidRPr="00000000">
        <w:rPr>
          <w:rtl w:val="0"/>
        </w:rPr>
      </w:r>
    </w:p>
    <w:p w:rsidR="00000000" w:rsidDel="00000000" w:rsidP="00000000" w:rsidRDefault="00000000" w:rsidRPr="00000000" w14:paraId="000001C5">
      <w:pPr>
        <w:pStyle w:val="Heading3"/>
        <w:keepNext w:val="0"/>
        <w:keepLines w:val="0"/>
        <w:tabs>
          <w:tab w:val="left" w:leader="none" w:pos="818"/>
        </w:tabs>
        <w:jc w:val="both"/>
        <w:rPr>
          <w:sz w:val="32"/>
          <w:szCs w:val="32"/>
        </w:rPr>
      </w:pPr>
      <w:bookmarkStart w:colFirst="0" w:colLast="0" w:name="_m097lzqnozqd" w:id="31"/>
      <w:bookmarkEnd w:id="31"/>
      <w:r w:rsidDel="00000000" w:rsidR="00000000" w:rsidRPr="00000000">
        <w:rPr>
          <w:sz w:val="32"/>
          <w:szCs w:val="32"/>
          <w:rtl w:val="0"/>
        </w:rPr>
        <w:t xml:space="preserve">Challenges and Limitations</w:t>
      </w:r>
    </w:p>
    <w:p w:rsidR="00000000" w:rsidDel="00000000" w:rsidP="00000000" w:rsidRDefault="00000000" w:rsidRPr="00000000" w14:paraId="000001C6">
      <w:pPr>
        <w:tabs>
          <w:tab w:val="left" w:leader="none" w:pos="818"/>
        </w:tabs>
        <w:spacing w:after="240" w:before="240" w:lineRule="auto"/>
        <w:jc w:val="both"/>
        <w:rPr>
          <w:sz w:val="32"/>
          <w:szCs w:val="32"/>
        </w:rPr>
      </w:pPr>
      <w:r w:rsidDel="00000000" w:rsidR="00000000" w:rsidRPr="00000000">
        <w:rPr>
          <w:sz w:val="32"/>
          <w:szCs w:val="32"/>
          <w:rtl w:val="0"/>
        </w:rPr>
        <w:t xml:space="preserve">Despite its success, the system faces certain limitations that need to be addressed in future work:</w:t>
      </w:r>
    </w:p>
    <w:p w:rsidR="00000000" w:rsidDel="00000000" w:rsidP="00000000" w:rsidRDefault="00000000" w:rsidRPr="00000000" w14:paraId="000001C7">
      <w:pPr>
        <w:numPr>
          <w:ilvl w:val="0"/>
          <w:numId w:val="2"/>
        </w:numPr>
        <w:tabs>
          <w:tab w:val="left" w:leader="none" w:pos="818"/>
        </w:tabs>
        <w:spacing w:after="0" w:afterAutospacing="0" w:before="240" w:lineRule="auto"/>
        <w:ind w:left="720" w:hanging="360"/>
        <w:jc w:val="both"/>
        <w:rPr>
          <w:sz w:val="32"/>
          <w:szCs w:val="32"/>
        </w:rPr>
      </w:pPr>
      <w:r w:rsidDel="00000000" w:rsidR="00000000" w:rsidRPr="00000000">
        <w:rPr>
          <w:b w:val="1"/>
          <w:sz w:val="32"/>
          <w:szCs w:val="32"/>
          <w:rtl w:val="0"/>
        </w:rPr>
        <w:t xml:space="preserve">Noise Sensitivity</w:t>
      </w:r>
      <w:r w:rsidDel="00000000" w:rsidR="00000000" w:rsidRPr="00000000">
        <w:rPr>
          <w:sz w:val="32"/>
          <w:szCs w:val="32"/>
          <w:rtl w:val="0"/>
        </w:rPr>
        <w:t xml:space="preserve">: The system’s performance was affected by noise and artifacts in lower-quality OCT images, leading to false positives or missed detections.</w:t>
      </w:r>
    </w:p>
    <w:p w:rsidR="00000000" w:rsidDel="00000000" w:rsidP="00000000" w:rsidRDefault="00000000" w:rsidRPr="00000000" w14:paraId="000001C8">
      <w:pPr>
        <w:numPr>
          <w:ilvl w:val="0"/>
          <w:numId w:val="2"/>
        </w:numPr>
        <w:tabs>
          <w:tab w:val="left" w:leader="none" w:pos="818"/>
        </w:tabs>
        <w:spacing w:after="240" w:before="0" w:beforeAutospacing="0" w:lineRule="auto"/>
        <w:ind w:left="720" w:hanging="360"/>
        <w:jc w:val="both"/>
        <w:rPr>
          <w:sz w:val="32"/>
          <w:szCs w:val="32"/>
        </w:rPr>
      </w:pPr>
      <w:r w:rsidDel="00000000" w:rsidR="00000000" w:rsidRPr="00000000">
        <w:rPr>
          <w:b w:val="1"/>
          <w:sz w:val="32"/>
          <w:szCs w:val="32"/>
          <w:rtl w:val="0"/>
        </w:rPr>
        <w:t xml:space="preserve">Limited Generalizability</w:t>
      </w:r>
      <w:r w:rsidDel="00000000" w:rsidR="00000000" w:rsidRPr="00000000">
        <w:rPr>
          <w:sz w:val="32"/>
          <w:szCs w:val="32"/>
          <w:rtl w:val="0"/>
        </w:rPr>
        <w:t xml:space="preserve">: The algorithm requires fine-tuning to adapt to different datasets and imaging conditions, which could limit its broad applicability without further development.</w:t>
      </w:r>
    </w:p>
    <w:p w:rsidR="00000000" w:rsidDel="00000000" w:rsidP="00000000" w:rsidRDefault="00000000" w:rsidRPr="00000000" w14:paraId="000001C9">
      <w:pPr>
        <w:tabs>
          <w:tab w:val="left" w:leader="none" w:pos="818"/>
        </w:tabs>
        <w:spacing w:after="240" w:before="240" w:lineRule="auto"/>
        <w:ind w:left="720" w:firstLine="0"/>
        <w:jc w:val="both"/>
        <w:rPr>
          <w:sz w:val="32"/>
          <w:szCs w:val="32"/>
        </w:rPr>
      </w:pPr>
      <w:r w:rsidDel="00000000" w:rsidR="00000000" w:rsidRPr="00000000">
        <w:rPr>
          <w:rtl w:val="0"/>
        </w:rPr>
      </w:r>
    </w:p>
    <w:p w:rsidR="00000000" w:rsidDel="00000000" w:rsidP="00000000" w:rsidRDefault="00000000" w:rsidRPr="00000000" w14:paraId="000001CA">
      <w:pPr>
        <w:pStyle w:val="Heading3"/>
        <w:keepNext w:val="0"/>
        <w:keepLines w:val="0"/>
        <w:tabs>
          <w:tab w:val="left" w:leader="none" w:pos="818"/>
        </w:tabs>
        <w:jc w:val="both"/>
        <w:rPr>
          <w:sz w:val="32"/>
          <w:szCs w:val="32"/>
        </w:rPr>
      </w:pPr>
      <w:bookmarkStart w:colFirst="0" w:colLast="0" w:name="_gke78owqu2de" w:id="32"/>
      <w:bookmarkEnd w:id="32"/>
      <w:r w:rsidDel="00000000" w:rsidR="00000000" w:rsidRPr="00000000">
        <w:rPr>
          <w:sz w:val="32"/>
          <w:szCs w:val="32"/>
          <w:rtl w:val="0"/>
        </w:rPr>
        <w:t xml:space="preserve">Future Directions</w:t>
      </w:r>
    </w:p>
    <w:p w:rsidR="00000000" w:rsidDel="00000000" w:rsidP="00000000" w:rsidRDefault="00000000" w:rsidRPr="00000000" w14:paraId="000001CB">
      <w:pPr>
        <w:tabs>
          <w:tab w:val="left" w:leader="none" w:pos="818"/>
        </w:tabs>
        <w:spacing w:after="240" w:before="240" w:lineRule="auto"/>
        <w:jc w:val="both"/>
        <w:rPr>
          <w:sz w:val="32"/>
          <w:szCs w:val="32"/>
        </w:rPr>
      </w:pPr>
      <w:r w:rsidDel="00000000" w:rsidR="00000000" w:rsidRPr="00000000">
        <w:rPr>
          <w:sz w:val="32"/>
          <w:szCs w:val="32"/>
          <w:rtl w:val="0"/>
        </w:rPr>
        <w:t xml:space="preserve">Building on the findings of this study, future research could focus on the following areas:</w:t>
      </w:r>
    </w:p>
    <w:p w:rsidR="00000000" w:rsidDel="00000000" w:rsidP="00000000" w:rsidRDefault="00000000" w:rsidRPr="00000000" w14:paraId="000001CC">
      <w:pPr>
        <w:numPr>
          <w:ilvl w:val="0"/>
          <w:numId w:val="8"/>
        </w:numPr>
        <w:tabs>
          <w:tab w:val="left" w:leader="none" w:pos="818"/>
        </w:tabs>
        <w:spacing w:after="0" w:afterAutospacing="0" w:before="240" w:lineRule="auto"/>
        <w:ind w:left="720" w:hanging="360"/>
        <w:jc w:val="both"/>
        <w:rPr>
          <w:sz w:val="32"/>
          <w:szCs w:val="32"/>
        </w:rPr>
      </w:pPr>
      <w:r w:rsidDel="00000000" w:rsidR="00000000" w:rsidRPr="00000000">
        <w:rPr>
          <w:b w:val="1"/>
          <w:sz w:val="32"/>
          <w:szCs w:val="32"/>
          <w:rtl w:val="0"/>
        </w:rPr>
        <w:t xml:space="preserve">Integration of Deep Learning Techniques</w:t>
      </w:r>
      <w:r w:rsidDel="00000000" w:rsidR="00000000" w:rsidRPr="00000000">
        <w:rPr>
          <w:sz w:val="32"/>
          <w:szCs w:val="32"/>
          <w:rtl w:val="0"/>
        </w:rPr>
        <w:t xml:space="preserve">: Incorporating convolutional neural networks (CNNs) or other advanced machine learning approaches to enhance the detection of subtle NV patterns and improve robustness against noise.</w:t>
      </w:r>
    </w:p>
    <w:p w:rsidR="00000000" w:rsidDel="00000000" w:rsidP="00000000" w:rsidRDefault="00000000" w:rsidRPr="00000000" w14:paraId="000001CD">
      <w:pPr>
        <w:numPr>
          <w:ilvl w:val="0"/>
          <w:numId w:val="8"/>
        </w:numPr>
        <w:tabs>
          <w:tab w:val="left" w:leader="none" w:pos="818"/>
        </w:tabs>
        <w:spacing w:after="0" w:afterAutospacing="0" w:before="0" w:beforeAutospacing="0" w:lineRule="auto"/>
        <w:ind w:left="720" w:hanging="360"/>
        <w:jc w:val="both"/>
        <w:rPr>
          <w:sz w:val="32"/>
          <w:szCs w:val="32"/>
        </w:rPr>
      </w:pPr>
      <w:r w:rsidDel="00000000" w:rsidR="00000000" w:rsidRPr="00000000">
        <w:rPr>
          <w:b w:val="1"/>
          <w:sz w:val="32"/>
          <w:szCs w:val="32"/>
          <w:rtl w:val="0"/>
        </w:rPr>
        <w:t xml:space="preserve">Refinement of Detection Algorithms</w:t>
      </w:r>
      <w:r w:rsidDel="00000000" w:rsidR="00000000" w:rsidRPr="00000000">
        <w:rPr>
          <w:sz w:val="32"/>
          <w:szCs w:val="32"/>
          <w:rtl w:val="0"/>
        </w:rPr>
        <w:t xml:space="preserve">: Improving corner detection algorithms to reduce false positives and negatives while maintaining high sensitivity and specificity.</w:t>
      </w:r>
    </w:p>
    <w:p w:rsidR="00000000" w:rsidDel="00000000" w:rsidP="00000000" w:rsidRDefault="00000000" w:rsidRPr="00000000" w14:paraId="000001CE">
      <w:pPr>
        <w:numPr>
          <w:ilvl w:val="0"/>
          <w:numId w:val="8"/>
        </w:numPr>
        <w:tabs>
          <w:tab w:val="left" w:leader="none" w:pos="818"/>
        </w:tabs>
        <w:spacing w:after="240" w:before="0" w:beforeAutospacing="0" w:lineRule="auto"/>
        <w:ind w:left="720" w:hanging="360"/>
        <w:jc w:val="both"/>
        <w:rPr>
          <w:sz w:val="32"/>
          <w:szCs w:val="32"/>
        </w:rPr>
      </w:pPr>
      <w:r w:rsidDel="00000000" w:rsidR="00000000" w:rsidRPr="00000000">
        <w:rPr>
          <w:b w:val="1"/>
          <w:sz w:val="32"/>
          <w:szCs w:val="32"/>
          <w:rtl w:val="0"/>
        </w:rPr>
        <w:t xml:space="preserve">Expansion of Dataset Diversity</w:t>
      </w:r>
      <w:r w:rsidDel="00000000" w:rsidR="00000000" w:rsidRPr="00000000">
        <w:rPr>
          <w:sz w:val="32"/>
          <w:szCs w:val="32"/>
          <w:rtl w:val="0"/>
        </w:rPr>
        <w:t xml:space="preserve">: Testing the system on a larger and more diverse dataset to improve generalizability and validate its performance in real-world clinical scenarios.</w:t>
      </w:r>
    </w:p>
    <w:p w:rsidR="00000000" w:rsidDel="00000000" w:rsidP="00000000" w:rsidRDefault="00000000" w:rsidRPr="00000000" w14:paraId="000001CF">
      <w:pPr>
        <w:tabs>
          <w:tab w:val="left" w:leader="none" w:pos="818"/>
        </w:tabs>
        <w:spacing w:after="240" w:before="240" w:lineRule="auto"/>
        <w:ind w:left="720" w:firstLine="0"/>
        <w:jc w:val="both"/>
        <w:rPr>
          <w:sz w:val="32"/>
          <w:szCs w:val="32"/>
        </w:rPr>
      </w:pPr>
      <w:r w:rsidDel="00000000" w:rsidR="00000000" w:rsidRPr="00000000">
        <w:rPr>
          <w:rtl w:val="0"/>
        </w:rPr>
      </w:r>
    </w:p>
    <w:p w:rsidR="00000000" w:rsidDel="00000000" w:rsidP="00000000" w:rsidRDefault="00000000" w:rsidRPr="00000000" w14:paraId="000001D0">
      <w:pPr>
        <w:pStyle w:val="Heading3"/>
        <w:keepNext w:val="0"/>
        <w:keepLines w:val="0"/>
        <w:tabs>
          <w:tab w:val="left" w:leader="none" w:pos="818"/>
        </w:tabs>
        <w:jc w:val="both"/>
        <w:rPr>
          <w:sz w:val="32"/>
          <w:szCs w:val="32"/>
        </w:rPr>
      </w:pPr>
      <w:bookmarkStart w:colFirst="0" w:colLast="0" w:name="_ulshtixkdvg" w:id="33"/>
      <w:bookmarkEnd w:id="33"/>
      <w:r w:rsidDel="00000000" w:rsidR="00000000" w:rsidRPr="00000000">
        <w:rPr>
          <w:sz w:val="32"/>
          <w:szCs w:val="32"/>
          <w:rtl w:val="0"/>
        </w:rPr>
        <w:t xml:space="preserve">Conclusion Summary</w:t>
      </w:r>
    </w:p>
    <w:p w:rsidR="00000000" w:rsidDel="00000000" w:rsidP="00000000" w:rsidRDefault="00000000" w:rsidRPr="00000000" w14:paraId="000001D1">
      <w:pPr>
        <w:tabs>
          <w:tab w:val="left" w:leader="none" w:pos="818"/>
        </w:tabs>
        <w:spacing w:after="240" w:before="240" w:lineRule="auto"/>
        <w:jc w:val="both"/>
        <w:rPr>
          <w:sz w:val="32"/>
          <w:szCs w:val="32"/>
        </w:rPr>
      </w:pPr>
      <w:r w:rsidDel="00000000" w:rsidR="00000000" w:rsidRPr="00000000">
        <w:rPr>
          <w:sz w:val="32"/>
          <w:szCs w:val="32"/>
          <w:rtl w:val="0"/>
        </w:rPr>
        <w:t xml:space="preserve">The developed NV detection system lays the groundwork for more effective and efficient diagnostic workflows in ophthalmology. By enabling early detection of NV regions, the system has the potential to significantly improve patient outcomes by facilitating timely interventions. While challenges remain, the study’s findings provide a solid foundation for future advancements, aiming toward a fully automated and reliable NV detection tool that can be seamlessly integrated into clinical practice.</w:t>
      </w:r>
    </w:p>
    <w:p w:rsidR="00000000" w:rsidDel="00000000" w:rsidP="00000000" w:rsidRDefault="00000000" w:rsidRPr="00000000" w14:paraId="000001D2">
      <w:pPr>
        <w:tabs>
          <w:tab w:val="left" w:leader="none" w:pos="818"/>
        </w:tabs>
        <w:spacing w:after="240" w:before="240" w:lineRule="auto"/>
        <w:jc w:val="both"/>
        <w:rPr>
          <w:b w:val="1"/>
          <w:sz w:val="38"/>
          <w:szCs w:val="38"/>
        </w:rPr>
      </w:pPr>
      <w:r w:rsidDel="00000000" w:rsidR="00000000" w:rsidRPr="00000000">
        <w:rPr>
          <w:rtl w:val="0"/>
        </w:rPr>
      </w:r>
    </w:p>
    <w:p w:rsidR="00000000" w:rsidDel="00000000" w:rsidP="00000000" w:rsidRDefault="00000000" w:rsidRPr="00000000" w14:paraId="000001D3">
      <w:pPr>
        <w:tabs>
          <w:tab w:val="left" w:leader="none" w:pos="818"/>
        </w:tabs>
        <w:spacing w:after="240" w:before="240" w:lineRule="auto"/>
        <w:jc w:val="both"/>
        <w:rPr>
          <w:b w:val="1"/>
          <w:sz w:val="38"/>
          <w:szCs w:val="38"/>
        </w:rPr>
      </w:pPr>
      <w:r w:rsidDel="00000000" w:rsidR="00000000" w:rsidRPr="00000000">
        <w:rPr>
          <w:rtl w:val="0"/>
        </w:rPr>
      </w:r>
    </w:p>
    <w:p w:rsidR="00000000" w:rsidDel="00000000" w:rsidP="00000000" w:rsidRDefault="00000000" w:rsidRPr="00000000" w14:paraId="000001D4">
      <w:pPr>
        <w:tabs>
          <w:tab w:val="left" w:leader="none" w:pos="818"/>
        </w:tabs>
        <w:spacing w:after="240" w:before="240" w:lineRule="auto"/>
        <w:jc w:val="both"/>
        <w:rPr>
          <w:b w:val="1"/>
          <w:sz w:val="38"/>
          <w:szCs w:val="38"/>
        </w:rPr>
      </w:pPr>
      <w:r w:rsidDel="00000000" w:rsidR="00000000" w:rsidRPr="00000000">
        <w:rPr>
          <w:b w:val="1"/>
          <w:sz w:val="38"/>
          <w:szCs w:val="38"/>
          <w:rtl w:val="0"/>
        </w:rPr>
        <w:t xml:space="preserve">References</w:t>
      </w:r>
    </w:p>
    <w:p w:rsidR="00000000" w:rsidDel="00000000" w:rsidP="00000000" w:rsidRDefault="00000000" w:rsidRPr="00000000" w14:paraId="000001D5">
      <w:pPr>
        <w:tabs>
          <w:tab w:val="left" w:leader="none" w:pos="818"/>
        </w:tabs>
        <w:jc w:val="both"/>
        <w:rPr/>
      </w:pPr>
      <w:r w:rsidDel="00000000" w:rsidR="00000000" w:rsidRPr="00000000">
        <w:rPr>
          <w:rtl w:val="0"/>
        </w:rPr>
      </w:r>
    </w:p>
    <w:p w:rsidR="00000000" w:rsidDel="00000000" w:rsidP="00000000" w:rsidRDefault="00000000" w:rsidRPr="00000000" w14:paraId="000001D6">
      <w:pPr>
        <w:tabs>
          <w:tab w:val="left" w:leader="none" w:pos="818"/>
        </w:tabs>
        <w:jc w:val="both"/>
        <w:rPr/>
      </w:pPr>
      <w:r w:rsidDel="00000000" w:rsidR="00000000" w:rsidRPr="00000000">
        <w:rPr>
          <w:rtl w:val="0"/>
        </w:rPr>
      </w:r>
    </w:p>
    <w:p w:rsidR="00000000" w:rsidDel="00000000" w:rsidP="00000000" w:rsidRDefault="00000000" w:rsidRPr="00000000" w14:paraId="000001D7">
      <w:pPr>
        <w:tabs>
          <w:tab w:val="left" w:leader="none" w:pos="819"/>
        </w:tabs>
        <w:spacing w:line="480" w:lineRule="auto"/>
        <w:ind w:left="720"/>
        <w:jc w:val="both"/>
        <w:rPr>
          <w:sz w:val="24"/>
          <w:szCs w:val="24"/>
        </w:rPr>
      </w:pPr>
      <w:r w:rsidDel="00000000" w:rsidR="00000000" w:rsidRPr="00000000">
        <w:rPr>
          <w:i w:val="1"/>
          <w:sz w:val="24"/>
          <w:szCs w:val="24"/>
          <w:rtl w:val="0"/>
        </w:rPr>
        <w:t xml:space="preserve">Age-Related Macular Degeneration - EyeWiki</w:t>
      </w:r>
      <w:r w:rsidDel="00000000" w:rsidR="00000000" w:rsidRPr="00000000">
        <w:rPr>
          <w:sz w:val="24"/>
          <w:szCs w:val="24"/>
          <w:rtl w:val="0"/>
        </w:rPr>
        <w:t xml:space="preserve">. (2024, September 1). https://eyewiki.org/Age-Related_Macular_Degeneration</w:t>
      </w:r>
    </w:p>
    <w:p w:rsidR="00000000" w:rsidDel="00000000" w:rsidP="00000000" w:rsidRDefault="00000000" w:rsidRPr="00000000" w14:paraId="000001D8">
      <w:pPr>
        <w:tabs>
          <w:tab w:val="left" w:leader="none" w:pos="819"/>
        </w:tabs>
        <w:spacing w:line="480" w:lineRule="auto"/>
        <w:ind w:left="720"/>
        <w:jc w:val="both"/>
        <w:rPr>
          <w:sz w:val="24"/>
          <w:szCs w:val="24"/>
        </w:rPr>
      </w:pPr>
      <w:r w:rsidDel="00000000" w:rsidR="00000000" w:rsidRPr="00000000">
        <w:rPr>
          <w:i w:val="1"/>
          <w:sz w:val="24"/>
          <w:szCs w:val="24"/>
          <w:rtl w:val="0"/>
        </w:rPr>
        <w:t xml:space="preserve">Corneal neovascularization - EyeWiki</w:t>
      </w:r>
      <w:r w:rsidDel="00000000" w:rsidR="00000000" w:rsidRPr="00000000">
        <w:rPr>
          <w:sz w:val="24"/>
          <w:szCs w:val="24"/>
          <w:rtl w:val="0"/>
        </w:rPr>
        <w:t xml:space="preserve">. (2024, March 20). https://eyewiki.org/Corneal_Neovascularization</w:t>
      </w:r>
    </w:p>
    <w:p w:rsidR="00000000" w:rsidDel="00000000" w:rsidP="00000000" w:rsidRDefault="00000000" w:rsidRPr="00000000" w14:paraId="000001D9">
      <w:pPr>
        <w:tabs>
          <w:tab w:val="left" w:leader="none" w:pos="819"/>
        </w:tabs>
        <w:spacing w:line="480" w:lineRule="auto"/>
        <w:ind w:left="720"/>
        <w:jc w:val="both"/>
        <w:rPr>
          <w:sz w:val="24"/>
          <w:szCs w:val="24"/>
        </w:rPr>
      </w:pPr>
      <w:r w:rsidDel="00000000" w:rsidR="00000000" w:rsidRPr="00000000">
        <w:rPr>
          <w:i w:val="1"/>
          <w:sz w:val="24"/>
          <w:szCs w:val="24"/>
          <w:rtl w:val="0"/>
        </w:rPr>
        <w:t xml:space="preserve">Diabetic retinopathy - Symptoms &amp; causes - Mayo Clinic</w:t>
      </w:r>
      <w:r w:rsidDel="00000000" w:rsidR="00000000" w:rsidRPr="00000000">
        <w:rPr>
          <w:sz w:val="24"/>
          <w:szCs w:val="24"/>
          <w:rtl w:val="0"/>
        </w:rPr>
        <w:t xml:space="preserve">. (2023, February 21). Mayo Clinic. https://www.mayoclinic.org/diseases-conditions/diabetic-retinopathy/symptoms-causes/syc-20371611</w:t>
      </w:r>
    </w:p>
    <w:p w:rsidR="00000000" w:rsidDel="00000000" w:rsidP="00000000" w:rsidRDefault="00000000" w:rsidRPr="00000000" w14:paraId="000001DA">
      <w:pPr>
        <w:tabs>
          <w:tab w:val="left" w:leader="none" w:pos="819"/>
        </w:tabs>
        <w:spacing w:line="480" w:lineRule="auto"/>
        <w:ind w:left="720"/>
        <w:jc w:val="both"/>
        <w:rPr>
          <w:sz w:val="24"/>
          <w:szCs w:val="24"/>
        </w:rPr>
      </w:pPr>
      <w:r w:rsidDel="00000000" w:rsidR="00000000" w:rsidRPr="00000000">
        <w:rPr>
          <w:sz w:val="24"/>
          <w:szCs w:val="24"/>
          <w:rtl w:val="0"/>
        </w:rPr>
        <w:t xml:space="preserve">Ellis, R. R. (2024, September 11). </w:t>
      </w:r>
      <w:r w:rsidDel="00000000" w:rsidR="00000000" w:rsidRPr="00000000">
        <w:rPr>
          <w:i w:val="1"/>
          <w:sz w:val="24"/>
          <w:szCs w:val="24"/>
          <w:rtl w:val="0"/>
        </w:rPr>
        <w:t xml:space="preserve">Age-Related Macular Degeneration (AMD)</w:t>
      </w:r>
      <w:r w:rsidDel="00000000" w:rsidR="00000000" w:rsidRPr="00000000">
        <w:rPr>
          <w:sz w:val="24"/>
          <w:szCs w:val="24"/>
          <w:rtl w:val="0"/>
        </w:rPr>
        <w:t xml:space="preserve">. WebMD. https://www.webmd.com/eye-health/macular-degeneration/age-related-macular-degeneration-overview</w:t>
      </w:r>
    </w:p>
    <w:p w:rsidR="00000000" w:rsidDel="00000000" w:rsidP="00000000" w:rsidRDefault="00000000" w:rsidRPr="00000000" w14:paraId="000001DB">
      <w:pPr>
        <w:tabs>
          <w:tab w:val="left" w:leader="none" w:pos="819"/>
        </w:tabs>
        <w:spacing w:line="480" w:lineRule="auto"/>
        <w:ind w:left="720"/>
        <w:jc w:val="both"/>
        <w:rPr>
          <w:sz w:val="24"/>
          <w:szCs w:val="24"/>
        </w:rPr>
      </w:pPr>
      <w:r w:rsidDel="00000000" w:rsidR="00000000" w:rsidRPr="00000000">
        <w:rPr>
          <w:sz w:val="24"/>
          <w:szCs w:val="24"/>
          <w:rtl w:val="0"/>
        </w:rPr>
        <w:t xml:space="preserve">Estopinal, C. B., Ausayakhun, S., Ausayakhun, S., Jirawison, C., Bhosai, S. J., Margolis, T. P., &amp; Keenan, J. D. (2013). Access to ophthalmologic care in Thailand: a regional analysis. </w:t>
      </w:r>
      <w:r w:rsidDel="00000000" w:rsidR="00000000" w:rsidRPr="00000000">
        <w:rPr>
          <w:i w:val="1"/>
          <w:sz w:val="24"/>
          <w:szCs w:val="24"/>
          <w:rtl w:val="0"/>
        </w:rPr>
        <w:t xml:space="preserve">Ophthalmic Epidemiology</w:t>
      </w:r>
      <w:r w:rsidDel="00000000" w:rsidR="00000000" w:rsidRPr="00000000">
        <w:rPr>
          <w:sz w:val="24"/>
          <w:szCs w:val="24"/>
          <w:rtl w:val="0"/>
        </w:rPr>
        <w:t xml:space="preserve">, </w:t>
      </w:r>
      <w:r w:rsidDel="00000000" w:rsidR="00000000" w:rsidRPr="00000000">
        <w:rPr>
          <w:i w:val="1"/>
          <w:sz w:val="24"/>
          <w:szCs w:val="24"/>
          <w:rtl w:val="0"/>
        </w:rPr>
        <w:t xml:space="preserve">20</w:t>
      </w:r>
      <w:r w:rsidDel="00000000" w:rsidR="00000000" w:rsidRPr="00000000">
        <w:rPr>
          <w:sz w:val="24"/>
          <w:szCs w:val="24"/>
          <w:rtl w:val="0"/>
        </w:rPr>
        <w:t xml:space="preserve">(5), 267–273. https://doi.org/10.3109/09286586.2013.821498</w:t>
      </w:r>
    </w:p>
    <w:p w:rsidR="00000000" w:rsidDel="00000000" w:rsidP="00000000" w:rsidRDefault="00000000" w:rsidRPr="00000000" w14:paraId="000001DC">
      <w:pPr>
        <w:tabs>
          <w:tab w:val="left" w:leader="none" w:pos="819"/>
        </w:tabs>
        <w:spacing w:line="480" w:lineRule="auto"/>
        <w:ind w:left="720"/>
        <w:jc w:val="both"/>
        <w:rPr>
          <w:sz w:val="24"/>
          <w:szCs w:val="24"/>
        </w:rPr>
      </w:pPr>
      <w:r w:rsidDel="00000000" w:rsidR="00000000" w:rsidRPr="00000000">
        <w:rPr>
          <w:sz w:val="24"/>
          <w:szCs w:val="24"/>
          <w:rtl w:val="0"/>
        </w:rPr>
        <w:t xml:space="preserve">Fletcher, J. (2023, April 4). </w:t>
      </w:r>
      <w:r w:rsidDel="00000000" w:rsidR="00000000" w:rsidRPr="00000000">
        <w:rPr>
          <w:i w:val="1"/>
          <w:sz w:val="24"/>
          <w:szCs w:val="24"/>
          <w:rtl w:val="0"/>
        </w:rPr>
        <w:t xml:space="preserve">What is neovascularization and why does it occur in diabetic retinopathy?</w:t>
      </w:r>
      <w:r w:rsidDel="00000000" w:rsidR="00000000" w:rsidRPr="00000000">
        <w:rPr>
          <w:sz w:val="24"/>
          <w:szCs w:val="24"/>
          <w:rtl w:val="0"/>
        </w:rPr>
        <w:t xml:space="preserve"> https://www.medicalnewstoday.com/articles/neovascularization-diabetic-retinopathy</w:t>
      </w:r>
    </w:p>
    <w:p w:rsidR="00000000" w:rsidDel="00000000" w:rsidP="00000000" w:rsidRDefault="00000000" w:rsidRPr="00000000" w14:paraId="000001DD">
      <w:pPr>
        <w:tabs>
          <w:tab w:val="left" w:leader="none" w:pos="819"/>
        </w:tabs>
        <w:spacing w:line="480" w:lineRule="auto"/>
        <w:ind w:left="720"/>
        <w:jc w:val="both"/>
        <w:rPr>
          <w:sz w:val="24"/>
          <w:szCs w:val="24"/>
        </w:rPr>
      </w:pPr>
      <w:r w:rsidDel="00000000" w:rsidR="00000000" w:rsidRPr="00000000">
        <w:rPr>
          <w:sz w:val="24"/>
          <w:szCs w:val="24"/>
          <w:rtl w:val="0"/>
        </w:rPr>
        <w:t xml:space="preserve">LaetitiaVanCauwenberge. (2016, February 20). </w:t>
      </w:r>
      <w:r w:rsidDel="00000000" w:rsidR="00000000" w:rsidRPr="00000000">
        <w:rPr>
          <w:i w:val="1"/>
          <w:sz w:val="24"/>
          <w:szCs w:val="24"/>
          <w:rtl w:val="0"/>
        </w:rPr>
        <w:t xml:space="preserve">11 Important model evaluation techniques Everyone should know</w:t>
      </w:r>
      <w:r w:rsidDel="00000000" w:rsidR="00000000" w:rsidRPr="00000000">
        <w:rPr>
          <w:sz w:val="24"/>
          <w:szCs w:val="24"/>
          <w:rtl w:val="0"/>
        </w:rPr>
        <w:t xml:space="preserve">. Data Science Central. https://www.datasciencecentral.com/7-important-model-evaluation-error-metrics-everyone-should-know/</w:t>
      </w:r>
    </w:p>
    <w:p w:rsidR="00000000" w:rsidDel="00000000" w:rsidP="00000000" w:rsidRDefault="00000000" w:rsidRPr="00000000" w14:paraId="000001DE">
      <w:pPr>
        <w:tabs>
          <w:tab w:val="left" w:leader="none" w:pos="819"/>
        </w:tabs>
        <w:spacing w:line="480" w:lineRule="auto"/>
        <w:ind w:left="720"/>
        <w:jc w:val="both"/>
        <w:rPr>
          <w:sz w:val="24"/>
          <w:szCs w:val="24"/>
        </w:rPr>
      </w:pPr>
      <w:r w:rsidDel="00000000" w:rsidR="00000000" w:rsidRPr="00000000">
        <w:rPr>
          <w:sz w:val="24"/>
          <w:szCs w:val="24"/>
          <w:rtl w:val="0"/>
        </w:rPr>
        <w:t xml:space="preserve">Mehta, S. (2024, April 10). </w:t>
      </w:r>
      <w:r w:rsidDel="00000000" w:rsidR="00000000" w:rsidRPr="00000000">
        <w:rPr>
          <w:i w:val="1"/>
          <w:sz w:val="24"/>
          <w:szCs w:val="24"/>
          <w:rtl w:val="0"/>
        </w:rPr>
        <w:t xml:space="preserve">Diabetic retinopathy</w:t>
      </w:r>
      <w:r w:rsidDel="00000000" w:rsidR="00000000" w:rsidRPr="00000000">
        <w:rPr>
          <w:sz w:val="24"/>
          <w:szCs w:val="24"/>
          <w:rtl w:val="0"/>
        </w:rPr>
        <w:t xml:space="preserve">. MSD Manual Consumer Version. https://www.msdmanuals.com/home/eye-disorders/retinal-disorders/diabetic-retinopathy</w:t>
      </w:r>
    </w:p>
    <w:p w:rsidR="00000000" w:rsidDel="00000000" w:rsidP="00000000" w:rsidRDefault="00000000" w:rsidRPr="00000000" w14:paraId="000001DF">
      <w:pPr>
        <w:tabs>
          <w:tab w:val="left" w:leader="none" w:pos="819"/>
        </w:tabs>
        <w:spacing w:line="480" w:lineRule="auto"/>
        <w:ind w:left="720"/>
        <w:jc w:val="both"/>
        <w:rPr>
          <w:sz w:val="24"/>
          <w:szCs w:val="24"/>
        </w:rPr>
      </w:pPr>
      <w:r w:rsidDel="00000000" w:rsidR="00000000" w:rsidRPr="00000000">
        <w:rPr>
          <w:i w:val="1"/>
          <w:sz w:val="24"/>
          <w:szCs w:val="24"/>
          <w:rtl w:val="0"/>
        </w:rPr>
        <w:t xml:space="preserve">Model evaluation: Everything you need to know when assessing model evaluation skills</w:t>
      </w:r>
      <w:r w:rsidDel="00000000" w:rsidR="00000000" w:rsidRPr="00000000">
        <w:rPr>
          <w:sz w:val="24"/>
          <w:szCs w:val="24"/>
          <w:rtl w:val="0"/>
        </w:rPr>
        <w:t xml:space="preserve">. (n.d.). https://www.alooba.com/skills/concepts/machine-learning/model-evaluation/</w:t>
      </w:r>
    </w:p>
    <w:p w:rsidR="00000000" w:rsidDel="00000000" w:rsidP="00000000" w:rsidRDefault="00000000" w:rsidRPr="00000000" w14:paraId="000001E0">
      <w:pPr>
        <w:tabs>
          <w:tab w:val="left" w:leader="none" w:pos="819"/>
        </w:tabs>
        <w:spacing w:line="480" w:lineRule="auto"/>
        <w:ind w:left="720"/>
        <w:jc w:val="both"/>
        <w:rPr>
          <w:sz w:val="24"/>
          <w:szCs w:val="24"/>
        </w:rPr>
      </w:pPr>
      <w:r w:rsidDel="00000000" w:rsidR="00000000" w:rsidRPr="00000000">
        <w:rPr>
          <w:i w:val="1"/>
          <w:sz w:val="24"/>
          <w:szCs w:val="24"/>
          <w:rtl w:val="0"/>
        </w:rPr>
        <w:t xml:space="preserve">Model Evaluation Metrics: Methods &amp; Approaches</w:t>
      </w:r>
      <w:r w:rsidDel="00000000" w:rsidR="00000000" w:rsidRPr="00000000">
        <w:rPr>
          <w:sz w:val="24"/>
          <w:szCs w:val="24"/>
          <w:rtl w:val="0"/>
        </w:rPr>
        <w:t xml:space="preserve">. (n.d.). https://www.markovml.com/blog/model-evaluation-metrics</w:t>
      </w:r>
    </w:p>
    <w:p w:rsidR="00000000" w:rsidDel="00000000" w:rsidP="00000000" w:rsidRDefault="00000000" w:rsidRPr="00000000" w14:paraId="000001E1">
      <w:pPr>
        <w:tabs>
          <w:tab w:val="left" w:leader="none" w:pos="819"/>
        </w:tabs>
        <w:spacing w:line="480" w:lineRule="auto"/>
        <w:ind w:left="720"/>
        <w:jc w:val="both"/>
        <w:rPr>
          <w:sz w:val="24"/>
          <w:szCs w:val="24"/>
        </w:rPr>
      </w:pPr>
      <w:r w:rsidDel="00000000" w:rsidR="00000000" w:rsidRPr="00000000">
        <w:rPr>
          <w:i w:val="1"/>
          <w:sz w:val="24"/>
          <w:szCs w:val="24"/>
          <w:rtl w:val="0"/>
        </w:rPr>
        <w:t xml:space="preserve">Neovascularization of the eye</w:t>
      </w:r>
      <w:r w:rsidDel="00000000" w:rsidR="00000000" w:rsidRPr="00000000">
        <w:rPr>
          <w:sz w:val="24"/>
          <w:szCs w:val="24"/>
          <w:rtl w:val="0"/>
        </w:rPr>
        <w:t xml:space="preserve">. (2024a, November 15). Cleveland Clinic. https://my.clevelandclinic.org/health/diseases/24131-neovascularization-of-the-eye</w:t>
      </w:r>
    </w:p>
    <w:p w:rsidR="00000000" w:rsidDel="00000000" w:rsidP="00000000" w:rsidRDefault="00000000" w:rsidRPr="00000000" w14:paraId="000001E2">
      <w:pPr>
        <w:tabs>
          <w:tab w:val="left" w:leader="none" w:pos="819"/>
        </w:tabs>
        <w:spacing w:line="480" w:lineRule="auto"/>
        <w:ind w:left="720"/>
        <w:jc w:val="both"/>
        <w:rPr>
          <w:sz w:val="24"/>
          <w:szCs w:val="24"/>
        </w:rPr>
      </w:pPr>
      <w:r w:rsidDel="00000000" w:rsidR="00000000" w:rsidRPr="00000000">
        <w:rPr>
          <w:i w:val="1"/>
          <w:sz w:val="24"/>
          <w:szCs w:val="24"/>
          <w:rtl w:val="0"/>
        </w:rPr>
        <w:t xml:space="preserve">Neovascularization of the eye</w:t>
      </w:r>
      <w:r w:rsidDel="00000000" w:rsidR="00000000" w:rsidRPr="00000000">
        <w:rPr>
          <w:sz w:val="24"/>
          <w:szCs w:val="24"/>
          <w:rtl w:val="0"/>
        </w:rPr>
        <w:t xml:space="preserve">. (2024b, November 15). Cleveland Clinic. https://my.clevelandclinic.org/health/diseases/24131-neovascularization-of-the-eye</w:t>
      </w:r>
    </w:p>
    <w:p w:rsidR="00000000" w:rsidDel="00000000" w:rsidP="00000000" w:rsidRDefault="00000000" w:rsidRPr="00000000" w14:paraId="000001E3">
      <w:pPr>
        <w:tabs>
          <w:tab w:val="left" w:leader="none" w:pos="819"/>
        </w:tabs>
        <w:spacing w:line="480" w:lineRule="auto"/>
        <w:ind w:left="720"/>
        <w:jc w:val="both"/>
        <w:rPr>
          <w:sz w:val="24"/>
          <w:szCs w:val="24"/>
        </w:rPr>
      </w:pPr>
      <w:r w:rsidDel="00000000" w:rsidR="00000000" w:rsidRPr="00000000">
        <w:rPr>
          <w:i w:val="1"/>
          <w:sz w:val="24"/>
          <w:szCs w:val="24"/>
          <w:rtl w:val="0"/>
        </w:rPr>
        <w:t xml:space="preserve">OpenCV: Harris Corner Detection</w:t>
      </w:r>
      <w:r w:rsidDel="00000000" w:rsidR="00000000" w:rsidRPr="00000000">
        <w:rPr>
          <w:sz w:val="24"/>
          <w:szCs w:val="24"/>
          <w:rtl w:val="0"/>
        </w:rPr>
        <w:t xml:space="preserve">. (n.d.). https://docs.opencv.org/4.x/dc/d0d/tutorial_py_features_harris.html</w:t>
      </w:r>
    </w:p>
    <w:p w:rsidR="00000000" w:rsidDel="00000000" w:rsidP="00000000" w:rsidRDefault="00000000" w:rsidRPr="00000000" w14:paraId="000001E4">
      <w:pPr>
        <w:tabs>
          <w:tab w:val="left" w:leader="none" w:pos="819"/>
        </w:tabs>
        <w:spacing w:line="480" w:lineRule="auto"/>
        <w:ind w:left="720"/>
        <w:jc w:val="both"/>
        <w:rPr>
          <w:sz w:val="24"/>
          <w:szCs w:val="24"/>
        </w:rPr>
      </w:pPr>
      <w:r w:rsidDel="00000000" w:rsidR="00000000" w:rsidRPr="00000000">
        <w:rPr>
          <w:sz w:val="24"/>
          <w:szCs w:val="24"/>
          <w:rtl w:val="0"/>
        </w:rPr>
        <w:t xml:space="preserve">Resnikoff, S., Lansingh, V. C., Washburn, L., Felch, W., Gauthier, T., Taylor, H. R., Eckert, K., Parke, D., &amp; Wiedemann, P. (2019). Estimated number of ophthalmologists worldwide (International Council of Ophthalmology update): will we meet the needs? </w:t>
      </w:r>
      <w:r w:rsidDel="00000000" w:rsidR="00000000" w:rsidRPr="00000000">
        <w:rPr>
          <w:i w:val="1"/>
          <w:sz w:val="24"/>
          <w:szCs w:val="24"/>
          <w:rtl w:val="0"/>
        </w:rPr>
        <w:t xml:space="preserve">British Journal of Ophthalmology</w:t>
      </w:r>
      <w:r w:rsidDel="00000000" w:rsidR="00000000" w:rsidRPr="00000000">
        <w:rPr>
          <w:sz w:val="24"/>
          <w:szCs w:val="24"/>
          <w:rtl w:val="0"/>
        </w:rPr>
        <w:t xml:space="preserve">, </w:t>
      </w:r>
      <w:r w:rsidDel="00000000" w:rsidR="00000000" w:rsidRPr="00000000">
        <w:rPr>
          <w:i w:val="1"/>
          <w:sz w:val="24"/>
          <w:szCs w:val="24"/>
          <w:rtl w:val="0"/>
        </w:rPr>
        <w:t xml:space="preserve">104</w:t>
      </w:r>
      <w:r w:rsidDel="00000000" w:rsidR="00000000" w:rsidRPr="00000000">
        <w:rPr>
          <w:sz w:val="24"/>
          <w:szCs w:val="24"/>
          <w:rtl w:val="0"/>
        </w:rPr>
        <w:t xml:space="preserve">(4), 588–592. https://doi.org/10.1136/bjophthalmol-2019-314336</w:t>
      </w:r>
    </w:p>
    <w:p w:rsidR="00000000" w:rsidDel="00000000" w:rsidP="00000000" w:rsidRDefault="00000000" w:rsidRPr="00000000" w14:paraId="000001E5">
      <w:pPr>
        <w:tabs>
          <w:tab w:val="left" w:leader="none" w:pos="819"/>
        </w:tabs>
        <w:spacing w:line="480" w:lineRule="auto"/>
        <w:ind w:left="720"/>
        <w:jc w:val="both"/>
        <w:rPr>
          <w:sz w:val="24"/>
          <w:szCs w:val="24"/>
        </w:rPr>
      </w:pPr>
      <w:r w:rsidDel="00000000" w:rsidR="00000000" w:rsidRPr="00000000">
        <w:rPr>
          <w:sz w:val="24"/>
          <w:szCs w:val="24"/>
          <w:rtl w:val="0"/>
        </w:rPr>
        <w:t xml:space="preserve">Statista. (2024a, July 29). </w:t>
      </w:r>
      <w:r w:rsidDel="00000000" w:rsidR="00000000" w:rsidRPr="00000000">
        <w:rPr>
          <w:i w:val="1"/>
          <w:sz w:val="24"/>
          <w:szCs w:val="24"/>
          <w:rtl w:val="0"/>
        </w:rPr>
        <w:t xml:space="preserve">Share of aging population Thailand 2023-2040</w:t>
      </w:r>
      <w:r w:rsidDel="00000000" w:rsidR="00000000" w:rsidRPr="00000000">
        <w:rPr>
          <w:sz w:val="24"/>
          <w:szCs w:val="24"/>
          <w:rtl w:val="0"/>
        </w:rPr>
        <w:t xml:space="preserve">. https://www.statista.com/statistics/713667/thailand-forecast-aging-population/</w:t>
      </w:r>
    </w:p>
    <w:p w:rsidR="00000000" w:rsidDel="00000000" w:rsidP="00000000" w:rsidRDefault="00000000" w:rsidRPr="00000000" w14:paraId="000001E6">
      <w:pPr>
        <w:tabs>
          <w:tab w:val="left" w:leader="none" w:pos="819"/>
        </w:tabs>
        <w:spacing w:line="480" w:lineRule="auto"/>
        <w:ind w:left="720"/>
        <w:jc w:val="both"/>
        <w:rPr>
          <w:sz w:val="24"/>
          <w:szCs w:val="24"/>
        </w:rPr>
      </w:pPr>
      <w:r w:rsidDel="00000000" w:rsidR="00000000" w:rsidRPr="00000000">
        <w:rPr>
          <w:sz w:val="24"/>
          <w:szCs w:val="24"/>
          <w:rtl w:val="0"/>
        </w:rPr>
        <w:t xml:space="preserve">Statista. (2024b, August 16). </w:t>
      </w:r>
      <w:r w:rsidDel="00000000" w:rsidR="00000000" w:rsidRPr="00000000">
        <w:rPr>
          <w:i w:val="1"/>
          <w:sz w:val="24"/>
          <w:szCs w:val="24"/>
          <w:rtl w:val="0"/>
        </w:rPr>
        <w:t xml:space="preserve">Number of diabetic patients Thailand 2016-2022</w:t>
      </w:r>
      <w:r w:rsidDel="00000000" w:rsidR="00000000" w:rsidRPr="00000000">
        <w:rPr>
          <w:sz w:val="24"/>
          <w:szCs w:val="24"/>
          <w:rtl w:val="0"/>
        </w:rPr>
        <w:t xml:space="preserve">. https://www.statista.com/statistics/1113630/thailand-number-of-diabetic-patients/</w:t>
      </w:r>
    </w:p>
    <w:p w:rsidR="00000000" w:rsidDel="00000000" w:rsidP="00000000" w:rsidRDefault="00000000" w:rsidRPr="00000000" w14:paraId="000001E7">
      <w:pPr>
        <w:tabs>
          <w:tab w:val="left" w:leader="none" w:pos="819"/>
        </w:tabs>
        <w:spacing w:line="480" w:lineRule="auto"/>
        <w:ind w:left="720"/>
        <w:jc w:val="both"/>
        <w:rPr>
          <w:sz w:val="24"/>
          <w:szCs w:val="24"/>
        </w:rPr>
      </w:pPr>
      <w:r w:rsidDel="00000000" w:rsidR="00000000" w:rsidRPr="00000000">
        <w:rPr>
          <w:sz w:val="24"/>
          <w:szCs w:val="24"/>
          <w:rtl w:val="0"/>
        </w:rPr>
        <w:t xml:space="preserve">Wang, X., Zhou, J., Cai, X., Li, T., Long, D., &amp; Wu, Q. (2022). Optical coherence tomography angiography for the detection and evaluation of ptic disc neovascularization: a retrospective, observational study. </w:t>
      </w:r>
      <w:r w:rsidDel="00000000" w:rsidR="00000000" w:rsidRPr="00000000">
        <w:rPr>
          <w:i w:val="1"/>
          <w:sz w:val="24"/>
          <w:szCs w:val="24"/>
          <w:rtl w:val="0"/>
        </w:rPr>
        <w:t xml:space="preserve">BMC Ophthalmology</w:t>
      </w:r>
      <w:r w:rsidDel="00000000" w:rsidR="00000000" w:rsidRPr="00000000">
        <w:rPr>
          <w:sz w:val="24"/>
          <w:szCs w:val="24"/>
          <w:rtl w:val="0"/>
        </w:rPr>
        <w:t xml:space="preserve">, </w:t>
      </w:r>
      <w:r w:rsidDel="00000000" w:rsidR="00000000" w:rsidRPr="00000000">
        <w:rPr>
          <w:i w:val="1"/>
          <w:sz w:val="24"/>
          <w:szCs w:val="24"/>
          <w:rtl w:val="0"/>
        </w:rPr>
        <w:t xml:space="preserve">22</w:t>
      </w:r>
      <w:r w:rsidDel="00000000" w:rsidR="00000000" w:rsidRPr="00000000">
        <w:rPr>
          <w:sz w:val="24"/>
          <w:szCs w:val="24"/>
          <w:rtl w:val="0"/>
        </w:rPr>
        <w:t xml:space="preserve">(1). https://doi.org/10.1186/s12886-022-02351-9</w:t>
      </w:r>
    </w:p>
    <w:p w:rsidR="00000000" w:rsidDel="00000000" w:rsidP="00000000" w:rsidRDefault="00000000" w:rsidRPr="00000000" w14:paraId="000001E8">
      <w:pPr>
        <w:tabs>
          <w:tab w:val="left" w:leader="none" w:pos="819"/>
        </w:tabs>
        <w:jc w:val="both"/>
        <w:rPr>
          <w:sz w:val="32"/>
          <w:szCs w:val="32"/>
        </w:rPr>
      </w:pPr>
      <w:r w:rsidDel="00000000" w:rsidR="00000000" w:rsidRPr="00000000">
        <w:rPr>
          <w:rtl w:val="0"/>
        </w:rPr>
      </w:r>
    </w:p>
    <w:p w:rsidR="00000000" w:rsidDel="00000000" w:rsidP="00000000" w:rsidRDefault="00000000" w:rsidRPr="00000000" w14:paraId="000001E9">
      <w:pPr>
        <w:tabs>
          <w:tab w:val="left" w:leader="none" w:pos="819"/>
        </w:tabs>
        <w:jc w:val="both"/>
        <w:rPr>
          <w:sz w:val="32"/>
          <w:szCs w:val="32"/>
        </w:rPr>
      </w:pPr>
      <w:r w:rsidDel="00000000" w:rsidR="00000000" w:rsidRPr="00000000">
        <w:rPr>
          <w:rtl w:val="0"/>
        </w:rPr>
      </w:r>
    </w:p>
    <w:sectPr>
      <w:footerReference r:id="rId23" w:type="default"/>
      <w:type w:val="nextPage"/>
      <w:pgSz w:h="15840" w:w="12240" w:orient="portrait"/>
      <w:pgMar w:bottom="1000" w:top="1380" w:left="1340" w:right="1340" w:header="0" w:footer="8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9398000</wp:posOffset>
              </wp:positionV>
              <wp:extent cx="176530" cy="191135"/>
              <wp:effectExtent b="0" l="0" r="0" t="0"/>
              <wp:wrapNone/>
              <wp:docPr id="1" name=""/>
              <a:graphic>
                <a:graphicData uri="http://schemas.microsoft.com/office/word/2010/wordprocessingShape">
                  <wps:wsp>
                    <wps:cNvSpPr/>
                    <wps:cNvPr id="2" name="Shape 2"/>
                    <wps:spPr>
                      <a:xfrm>
                        <a:off x="5262498" y="3689195"/>
                        <a:ext cx="167005" cy="181610"/>
                      </a:xfrm>
                      <a:prstGeom prst="rect">
                        <a:avLst/>
                      </a:prstGeom>
                      <a:noFill/>
                      <a:ln>
                        <a:noFill/>
                      </a:ln>
                    </wps:spPr>
                    <wps:txbx>
                      <w:txbxContent>
                        <w:p w:rsidR="00000000" w:rsidDel="00000000" w:rsidP="00000000" w:rsidRDefault="00000000" w:rsidRPr="00000000">
                          <w:pPr>
                            <w:spacing w:after="0" w:before="16.00000023841858"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9398000</wp:posOffset>
              </wp:positionV>
              <wp:extent cx="176530" cy="191135"/>
              <wp:effectExtent b="0" l="0" r="0" t="0"/>
              <wp:wrapNone/>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76530" cy="1911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5" w:hanging="718"/>
    </w:pPr>
    <w:rPr>
      <w:b w:val="1"/>
      <w:sz w:val="40"/>
      <w:szCs w:val="40"/>
    </w:rPr>
  </w:style>
  <w:style w:type="paragraph" w:styleId="Heading2">
    <w:name w:val="heading 2"/>
    <w:basedOn w:val="Normal"/>
    <w:next w:val="Normal"/>
    <w:pPr>
      <w:ind w:left="819" w:hanging="719"/>
    </w:pPr>
    <w:rPr>
      <w:b w:val="1"/>
      <w:sz w:val="38"/>
      <w:szCs w:val="3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6.jpg"/><Relationship Id="rId22" Type="http://schemas.openxmlformats.org/officeDocument/2006/relationships/image" Target="media/image9.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8.jpg"/><Relationship Id="rId12" Type="http://schemas.openxmlformats.org/officeDocument/2006/relationships/image" Target="media/image1.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2.jpg"/><Relationship Id="rId14" Type="http://schemas.openxmlformats.org/officeDocument/2006/relationships/image" Target="media/image13.jpg"/><Relationship Id="rId17" Type="http://schemas.openxmlformats.org/officeDocument/2006/relationships/image" Target="media/image7.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JournalArticle</b:SourceType>
    <b:Issue>26</b:Issue>
    <b:JournalName>International Journal of Retina and Vitreous</b:JournalName>
    <b:StandardNumber>10.1186/s40942-020-00230-3</b:StandardNumber>
    <b:Title>Optical coherence tomography features of neovascularization in proliferative diabetic retinopathy: a systematic review</b:Title>
    <b:URL>https://journalretinavitreous.biomedcentral.com/articles/10.1186/s40942-020-00230-3#citeas</b:URL>
    <b:Volume>6</b:Volume>
    <b:Year>2020</b:Year>
    <b:Gdcea>{"AccessedType":"Website"}</b:Gdcea>
    <b:Author>
      <b:Author>
        <b:NameList>
          <b:Person>
            <b:First>S.</b:First>
            <b:Last>Vaz-Pereira</b:Last>
          </b:Person>
          <b:Person>
            <b:First>T.</b:First>
            <b:Last>Morais-Sarmento</b:Last>
          </b:Person>
          <b:Person>
            <b:First>R.</b:First>
            <b:Last>Esteves Marques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ies>
</file>