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7BFC9553"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77777777" w:rsidR="007E1E2A" w:rsidRPr="00EF14F6" w:rsidRDefault="007E1E2A" w:rsidP="007E1E2A">
      <w:pPr>
        <w:spacing w:line="360" w:lineRule="auto"/>
        <w:rPr>
          <w:rFonts w:cs="Times New Roman"/>
          <w:szCs w:val="24"/>
        </w:rPr>
      </w:pPr>
      <w:r w:rsidRPr="00EF14F6">
        <w:rPr>
          <w:rFonts w:cs="Times New Roman"/>
          <w:szCs w:val="24"/>
        </w:rPr>
        <w:t xml:space="preserve">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 </w:t>
      </w:r>
      <w:r w:rsidRPr="00EF14F6">
        <w:rPr>
          <w:rFonts w:cs="Times New Roman"/>
          <w:b/>
          <w:bCs/>
          <w:szCs w:val="24"/>
        </w:rPr>
        <w:t>[1]</w:t>
      </w:r>
      <w:r w:rsidRPr="00EF14F6">
        <w:rPr>
          <w:rFonts w:cs="Times New Roman"/>
          <w:szCs w:val="24"/>
        </w:rPr>
        <w:t xml:space="preserve">, Metallfiltration </w:t>
      </w:r>
      <w:r w:rsidRPr="00EF14F6">
        <w:rPr>
          <w:rFonts w:cs="Times New Roman"/>
          <w:b/>
          <w:bCs/>
          <w:szCs w:val="24"/>
        </w:rPr>
        <w:t>[2]</w:t>
      </w:r>
      <w:r w:rsidRPr="00EF14F6">
        <w:rPr>
          <w:rFonts w:cs="Times New Roman"/>
          <w:szCs w:val="24"/>
        </w:rPr>
        <w:t xml:space="preserve"> und Batterie-Separatoren </w:t>
      </w:r>
      <w:r w:rsidRPr="00EF14F6">
        <w:rPr>
          <w:rFonts w:cs="Times New Roman"/>
          <w:b/>
          <w:bCs/>
          <w:szCs w:val="24"/>
        </w:rPr>
        <w:t>[3]</w:t>
      </w:r>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77777777"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 </w:t>
      </w:r>
      <w:r w:rsidRPr="00EF14F6">
        <w:rPr>
          <w:rFonts w:cs="Times New Roman"/>
          <w:b/>
          <w:bCs/>
          <w:szCs w:val="24"/>
        </w:rPr>
        <w:t>[4]</w:t>
      </w:r>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bookmarkStart w:id="0" w:name="_Hlk183869908"/>
      <w:r>
        <w:lastRenderedPageBreak/>
        <w:t>Theoretische Grundlagen</w:t>
      </w:r>
    </w:p>
    <w:bookmarkEnd w:id="0"/>
    <w:p w14:paraId="2DDF3597" w14:textId="6EFE5E3F" w:rsidR="00891923" w:rsidRDefault="00746FEF" w:rsidP="00891923">
      <w:pPr>
        <w:spacing w:line="360" w:lineRule="auto"/>
        <w:jc w:val="left"/>
      </w:pPr>
      <w:r>
        <w:t>In diesem Teil wird auf die unterschiedlichen Strukturparameter einer porösen Keramik eingegangen. Zusätzlich werden einige Analysemethoden vorgestellt.</w:t>
      </w:r>
    </w:p>
    <w:p w14:paraId="5E8C7509" w14:textId="77777777" w:rsidR="00891923" w:rsidRDefault="00891923" w:rsidP="00891923">
      <w:pPr>
        <w:pStyle w:val="Heading2"/>
      </w:pPr>
      <w:r>
        <w:t>Porosität</w:t>
      </w:r>
    </w:p>
    <w:p w14:paraId="5BC23FB8" w14:textId="04F0829C" w:rsidR="00891923" w:rsidRDefault="00891923" w:rsidP="00891923">
      <w:pPr>
        <w:spacing w:line="360" w:lineRule="auto"/>
      </w:pPr>
      <w:r>
        <w:t xml:space="preserve">Poröse Keramiken zeichnen sich dadurch aus, dass bei ihrer Herstellung gezielt Poren, also Hohlräume eingebaut werden. Hierbei </w:t>
      </w:r>
      <w:r w:rsidR="006B399F">
        <w:t>wird</w:t>
      </w:r>
      <w:r>
        <w:t xml:space="preserve"> zwischen offenen und geschlossenen Poren</w:t>
      </w:r>
      <w:r w:rsidR="006B399F">
        <w:t xml:space="preserve"> unterschieden</w:t>
      </w:r>
      <w:r>
        <w:t>.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891923" w14:paraId="5C6D09BF" w14:textId="77777777" w:rsidTr="00B17395">
        <w:tc>
          <w:tcPr>
            <w:tcW w:w="8359" w:type="dxa"/>
          </w:tcPr>
          <w:p w14:paraId="1BE43F8B" w14:textId="77777777" w:rsidR="00891923" w:rsidRPr="00FE4673" w:rsidRDefault="00891923"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1E667A42" w14:textId="77777777" w:rsidR="00891923" w:rsidRDefault="00891923" w:rsidP="00B17395">
            <w:pPr>
              <w:spacing w:line="360" w:lineRule="auto"/>
            </w:pPr>
            <w:r>
              <w:t>(2.1)</w:t>
            </w:r>
          </w:p>
        </w:tc>
      </w:tr>
    </w:tbl>
    <w:p w14:paraId="3B43F316" w14:textId="77777777" w:rsidR="00891923" w:rsidRDefault="00891923" w:rsidP="00891923">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3A8B2557" w14:textId="4F2F34AE" w:rsidR="00891923" w:rsidRDefault="00891923" w:rsidP="00891923">
      <w:pPr>
        <w:pStyle w:val="Heading2"/>
      </w:pPr>
      <w:r>
        <w:t>Porengröße</w:t>
      </w:r>
    </w:p>
    <w:p w14:paraId="7F42E57A" w14:textId="60F0279C" w:rsidR="00891923" w:rsidRDefault="00891923" w:rsidP="00891923">
      <w:pPr>
        <w:spacing w:line="360" w:lineRule="auto"/>
      </w:pPr>
      <w:r>
        <w:t>Die Porengröße beschreibt den Durchmesser oder die Breite von Poren innerhalb eines Materials.</w:t>
      </w:r>
    </w:p>
    <w:p w14:paraId="5D7AFF04" w14:textId="3A31E282" w:rsidR="00891923" w:rsidRDefault="00891923" w:rsidP="00891923">
      <w:pPr>
        <w:pStyle w:val="Heading2"/>
      </w:pPr>
      <w:r>
        <w:t>Stegbreite</w:t>
      </w:r>
    </w:p>
    <w:p w14:paraId="0902E3AE" w14:textId="59781BC2" w:rsidR="00891923" w:rsidRDefault="00891923" w:rsidP="00891923">
      <w:pPr>
        <w:spacing w:line="360" w:lineRule="auto"/>
      </w:pPr>
      <w:r>
        <w:t>Die Stegbreite bezeichnet die Breite der festen Materialbereiche, die zwischen den Poren eines porösen Materials liegen.</w:t>
      </w:r>
    </w:p>
    <w:p w14:paraId="45D97E98" w14:textId="588B8AC9" w:rsidR="00891923" w:rsidRDefault="00891923" w:rsidP="00891923">
      <w:pPr>
        <w:pStyle w:val="Heading2"/>
      </w:pPr>
      <w:r>
        <w:lastRenderedPageBreak/>
        <w:t>Methoden zur Strukturanalyse</w:t>
      </w:r>
    </w:p>
    <w:p w14:paraId="381B8486" w14:textId="469C7583" w:rsidR="00891923" w:rsidRDefault="00891923" w:rsidP="00891923">
      <w:pPr>
        <w:spacing w:line="360" w:lineRule="auto"/>
      </w:pPr>
      <w:r>
        <w:t xml:space="preserve">Die Strukturen eines porösen Materials können auf unterschiedliche Methoden </w:t>
      </w:r>
      <w:r w:rsidR="005D7CBE">
        <w:t>analysiert</w:t>
      </w:r>
      <w:r>
        <w:t xml:space="preserve"> werden.</w:t>
      </w:r>
    </w:p>
    <w:p w14:paraId="4FD19C54" w14:textId="645BBB11" w:rsidR="00891923" w:rsidRDefault="00891923" w:rsidP="005D7CBE">
      <w:pPr>
        <w:pStyle w:val="Heading3"/>
      </w:pPr>
      <w:r>
        <w:t>Gaspyknometrie</w:t>
      </w:r>
    </w:p>
    <w:p w14:paraId="1937E715" w14:textId="08AAC6DF" w:rsidR="00891923" w:rsidRDefault="00891923" w:rsidP="00891923">
      <w:pPr>
        <w:spacing w:line="360" w:lineRule="auto"/>
      </w:pPr>
      <w:r>
        <w:t>Die Gaspyknometrie basiert auf dem Boyle-Mariotte-Gesetz, das die Beziehung zwischen Druck und Volumen in einem geschlossenem Gassystem beschreibt</w:t>
      </w:r>
      <w:r w:rsidR="00FA1906">
        <w:t xml:space="preserve"> </w:t>
      </w:r>
      <w:r w:rsidR="00B6431B">
        <w:t xml:space="preserve">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5FF1BBB6" w14:textId="77777777" w:rsidTr="00B17395">
        <w:tc>
          <w:tcPr>
            <w:tcW w:w="8359" w:type="dxa"/>
          </w:tcPr>
          <w:p w14:paraId="7AEDBB15" w14:textId="77777777" w:rsidR="00B6431B" w:rsidRPr="00FE4673" w:rsidRDefault="00B6431B" w:rsidP="00B17395">
            <w:pPr>
              <w:spacing w:line="360" w:lineRule="auto"/>
              <w:rPr>
                <w:rFonts w:cs="Times New Roman"/>
              </w:rPr>
            </w:pPr>
            <m:oMathPara>
              <m:oMath>
                <m:r>
                  <w:rPr>
                    <w:rFonts w:ascii="Cambria Math" w:hAnsi="Cambria Math" w:cs="Arial"/>
                  </w:rPr>
                  <m:t>p×V=konstant</m:t>
                </m:r>
              </m:oMath>
            </m:oMathPara>
          </w:p>
        </w:tc>
        <w:tc>
          <w:tcPr>
            <w:tcW w:w="708" w:type="dxa"/>
          </w:tcPr>
          <w:p w14:paraId="0D2F0579" w14:textId="77777777" w:rsidR="00B6431B" w:rsidRDefault="00B6431B" w:rsidP="00B17395">
            <w:pPr>
              <w:spacing w:line="360" w:lineRule="auto"/>
            </w:pPr>
            <w:r>
              <w:t>(2.2)</w:t>
            </w:r>
          </w:p>
        </w:tc>
      </w:tr>
    </w:tbl>
    <w:p w14:paraId="1134D40B" w14:textId="77777777" w:rsidR="00B6431B" w:rsidRDefault="00B6431B" w:rsidP="00B6431B">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6D9DFFD7" w14:textId="1282BD80" w:rsidR="00B6431B" w:rsidRDefault="00B6431B" w:rsidP="00891923">
      <w:pPr>
        <w:spacing w:line="360" w:lineRule="auto"/>
      </w:pPr>
      <w:r>
        <w:t xml:space="preserve">Dieses Prinzip wird genutzt, um das Volumen fester Stoffe präzise zu bestimmen, indem die Verdrängung eines Gases durch die Probe gemessen wird. Ein typisches Gaspyknometer besteht aus einer Porbenkammer, einer Referenzkammer und einem Drucksensor. Die Messung erfolgt in mehreren Schritten. Zuerst wird ein definiertes Gasvolumen in die Probenkammer geleitet. Daraufhin wird der Gasdruck in der Probenkammer und der Referenzkammer gemessen. Schließlich kann aus dem Druckunterschied das Verdrängungsvolumen der Probe berechnet werden </w:t>
      </w:r>
      <w:r w:rsidRPr="00B6431B">
        <w:rPr>
          <w:b/>
          <w:bCs/>
        </w:rPr>
        <w:t>[6]</w:t>
      </w:r>
      <w:r>
        <w:t>. Hierbei entspricht das verdrängte Volumen dem des Festoffes.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195B4762" w14:textId="77777777" w:rsidTr="00B17395">
        <w:tc>
          <w:tcPr>
            <w:tcW w:w="8359" w:type="dxa"/>
          </w:tcPr>
          <w:p w14:paraId="7F8C104E" w14:textId="77777777" w:rsidR="00B6431B" w:rsidRPr="00FE4673" w:rsidRDefault="00B6431B"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3B5A7C31" w14:textId="77777777" w:rsidR="00B6431B" w:rsidRDefault="00B6431B" w:rsidP="00B17395">
            <w:pPr>
              <w:spacing w:line="360" w:lineRule="auto"/>
            </w:pPr>
            <w:r>
              <w:t>(2.3)</w:t>
            </w:r>
          </w:p>
        </w:tc>
      </w:tr>
    </w:tbl>
    <w:p w14:paraId="4F684CBD" w14:textId="77777777" w:rsidR="00B6431B" w:rsidRDefault="00B6431B" w:rsidP="00B6431B">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18771820" w14:textId="4C57BC00" w:rsidR="00B6431B" w:rsidRDefault="00B6431B" w:rsidP="00891923">
      <w:pPr>
        <w:spacing w:line="360" w:lineRule="auto"/>
      </w:pPr>
      <w:r>
        <w:t xml:space="preserve">Bei der Gaspyknometrie dringt das Gas nur in die offenene Poren ein. Die geschlossenen Poren werden somit bei der Berechnung der Porosität nicht miteinbezogen </w:t>
      </w:r>
      <w:r w:rsidRPr="00B6431B">
        <w:rPr>
          <w:b/>
          <w:bCs/>
        </w:rPr>
        <w:t>[7]</w:t>
      </w:r>
      <w:r>
        <w:t>.</w:t>
      </w:r>
      <w:r w:rsidR="004E2822">
        <w:t xml:space="preserve"> Des weiteren liefert diese Messmethode keine Werte zur Porengröße oder Stegbreite der Sturktur.</w:t>
      </w:r>
    </w:p>
    <w:p w14:paraId="1AF3EBF8" w14:textId="6C063A7D" w:rsidR="00B6431B" w:rsidRDefault="00B6431B" w:rsidP="005D7CBE">
      <w:pPr>
        <w:pStyle w:val="Heading3"/>
      </w:pPr>
      <w:r>
        <w:t>Quecksilber Porosimetrie</w:t>
      </w:r>
    </w:p>
    <w:p w14:paraId="19038183" w14:textId="77777777" w:rsidR="00B6431B" w:rsidRDefault="00B6431B" w:rsidP="00B6431B">
      <w:pPr>
        <w:spacing w:line="360" w:lineRule="auto"/>
      </w:pPr>
      <w:r>
        <w:t xml:space="preserve">Porosimetrie beschreibt Methoden zur Untersuchung der Porenstruktur eines Materials </w:t>
      </w:r>
      <w:r w:rsidRPr="00B6431B">
        <w:rPr>
          <w:b/>
          <w:bCs/>
        </w:rPr>
        <w:t>[?]</w:t>
      </w:r>
      <w:r>
        <w:t xml:space="preserve">. Besonders häufig genutzt wird die sogennanten Quecksilber Porosimetrie. Diese Methode basiert darauf, dass Quecksilber in die offenen Poren eingeleitet wird. Anhand des von den </w:t>
      </w:r>
      <w:r>
        <w:lastRenderedPageBreak/>
        <w:t xml:space="preserve">Poren aufgenommen Volumens an Quecksilber kann die Porosität bestimmt werden. Bei dieser Methode werden die geschlossenen Poren nicht berücksichtigt </w:t>
      </w:r>
      <w:r w:rsidRPr="001237C8">
        <w:rPr>
          <w:b/>
          <w:bCs/>
        </w:rPr>
        <w:t>[</w:t>
      </w:r>
      <w:r>
        <w:rPr>
          <w:b/>
          <w:bCs/>
        </w:rPr>
        <w:t>8</w:t>
      </w:r>
      <w:r w:rsidRPr="001237C8">
        <w:rPr>
          <w:b/>
          <w:bCs/>
        </w:rPr>
        <w:t>]</w:t>
      </w:r>
      <w:r>
        <w:t xml:space="preserve">. 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r w:rsidRPr="00423E35">
        <w:rPr>
          <w:b/>
          <w:bCs/>
        </w:rPr>
        <w:t>[8]</w:t>
      </w:r>
      <w:r>
        <w:t xml:space="preserve">. Der Druck steht in Abhängigkeit zum Porendurchmesser (Gleichung 2.4) </w:t>
      </w:r>
      <w:r w:rsidRPr="00260D01">
        <w:rPr>
          <w:b/>
          <w:bCs/>
        </w:rPr>
        <w:t>[9]</w:t>
      </w:r>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721AC8A0" w14:textId="77777777" w:rsidTr="00B17395">
        <w:tc>
          <w:tcPr>
            <w:tcW w:w="8359" w:type="dxa"/>
          </w:tcPr>
          <w:p w14:paraId="368C3537" w14:textId="77777777" w:rsidR="00B6431B" w:rsidRPr="00FE4673" w:rsidRDefault="00B6431B"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3BE2426B" w14:textId="77777777" w:rsidR="00B6431B" w:rsidRDefault="00B6431B" w:rsidP="00B17395">
            <w:pPr>
              <w:spacing w:line="360" w:lineRule="auto"/>
            </w:pPr>
            <w:r>
              <w:t>(2.4)</w:t>
            </w:r>
          </w:p>
        </w:tc>
      </w:tr>
    </w:tbl>
    <w:p w14:paraId="088FA674" w14:textId="77777777" w:rsidR="00B6431B" w:rsidRDefault="00B6431B" w:rsidP="00B6431B">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09F15B3A" w14:textId="77777777" w:rsidR="00B6431B" w:rsidRDefault="00B6431B" w:rsidP="00B6431B">
      <w:pPr>
        <w:spacing w:line="360" w:lineRule="auto"/>
      </w:pPr>
      <w:r>
        <w:t xml:space="preserve">Über den aufgebrachten Druck kann der jeweilige Porendurchmesser bestimmt werden. Zusätzlich kann das von den Poren aufgenommene Volumen bei jeder Druckänderung gemessen werden. Hiermit kann eine Verteilung der Porengröße ermittelt werden. Für bestimmte Porengeometrien ist diese Methode jedoch ungeeignet. Bei großen Poren mit dünnen Öffnungen wird die Porengröße als der Durchmesser ihrer Öffnungen intepretiert </w:t>
      </w:r>
      <w:r w:rsidRPr="00423E35">
        <w:rPr>
          <w:b/>
          <w:bCs/>
        </w:rPr>
        <w:t>[8]</w:t>
      </w:r>
      <w:r w:rsidRPr="00D462ED">
        <w:t>.</w:t>
      </w:r>
    </w:p>
    <w:p w14:paraId="596A2366" w14:textId="60AE80A7" w:rsidR="00B6431B" w:rsidRPr="00B6431B" w:rsidRDefault="005D7CBE" w:rsidP="005D7CBE">
      <w:pPr>
        <w:pStyle w:val="Heading3"/>
      </w:pPr>
      <w:r>
        <w:t>Computertomographie</w:t>
      </w:r>
    </w:p>
    <w:p w14:paraId="1DE64F12" w14:textId="77777777" w:rsidR="008C07A9" w:rsidRDefault="008C07A9" w:rsidP="008C07A9">
      <w:pPr>
        <w:spacing w:line="360" w:lineRule="auto"/>
      </w:pPr>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 xml:space="preserve">-CT bezeichnet wird. Um die Probe dreidimensional darzustellen, werden in regelmäßigen Abstand zweidimensionale Querschnitte erzuegt. Diese Querschnitte können dann anneinander gereiht zu einem virtuellen dreidimensionalem Objekt zusammengefügt werden </w:t>
      </w:r>
      <w:r w:rsidRPr="00601E4B">
        <w:rPr>
          <w:b/>
          <w:bCs/>
        </w:rPr>
        <w:t>[11]</w:t>
      </w:r>
      <w:r>
        <w:t xml:space="preserve"> </w:t>
      </w:r>
      <w:r w:rsidRPr="00601E4B">
        <w:rPr>
          <w:b/>
          <w:bCs/>
        </w:rPr>
        <w:t>[12]</w:t>
      </w:r>
      <w:r>
        <w:t xml:space="preserve"> </w:t>
      </w:r>
      <w:r w:rsidRPr="00601E4B">
        <w:rPr>
          <w:b/>
          <w:bCs/>
        </w:rPr>
        <w:t>[13]</w:t>
      </w:r>
      <w:r>
        <w:t>.</w:t>
      </w:r>
    </w:p>
    <w:p w14:paraId="27743770" w14:textId="77777777" w:rsidR="008C07A9" w:rsidRDefault="008C07A9" w:rsidP="008C07A9">
      <w:pPr>
        <w:spacing w:line="360" w:lineRule="auto"/>
      </w:pPr>
      <w:r>
        <w:t xml:space="preserve">Mikro-CT ist besonders gut geeignet für die Untersuchung poröser Keramiken geeignet. Das innere einer porösen Keramik kann zerstörungsfrei sichtbar gemacht werden, wobei sowohl offene als auch geschlossene Poren visualisiert werden können. Ein weiterer Vorteil der </w:t>
      </w:r>
      <w:r>
        <w:lastRenderedPageBreak/>
        <w:t xml:space="preserve">Mikro-CT ist, dass aufgrund ihrer hohen Auflösung selbst kleine Poren erkannt werden können </w:t>
      </w:r>
      <w:r w:rsidRPr="00601E4B">
        <w:rPr>
          <w:b/>
          <w:bCs/>
        </w:rPr>
        <w:t>[11]</w:t>
      </w:r>
      <w:r>
        <w:t xml:space="preserve"> </w:t>
      </w:r>
      <w:r w:rsidRPr="00601E4B">
        <w:rPr>
          <w:b/>
          <w:bCs/>
        </w:rPr>
        <w:t>[12]</w:t>
      </w:r>
      <w:r>
        <w:t xml:space="preserve"> </w:t>
      </w:r>
      <w:r w:rsidRPr="00601E4B">
        <w:rPr>
          <w:b/>
          <w:bCs/>
        </w:rPr>
        <w:t>[13]</w:t>
      </w:r>
      <w:r>
        <w:t xml:space="preserve">. </w:t>
      </w:r>
    </w:p>
    <w:p w14:paraId="307F8B9F" w14:textId="77777777" w:rsidR="008C07A9" w:rsidRDefault="008C07A9" w:rsidP="008C07A9">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benötigt die Analyse der erzeugten Datenmengen einen hohen Zeit- und Rechenaufwand. Zusätzlich können die durch die Strahlung oder untersuchten Materialien auftretenden Artefakte meist nur durch aussreichende Kenntnisse des Gerätes minimiert werden </w:t>
      </w:r>
      <w:r w:rsidRPr="00601E4B">
        <w:rPr>
          <w:b/>
          <w:bCs/>
        </w:rPr>
        <w:t>[12]</w:t>
      </w:r>
      <w:r>
        <w:t xml:space="preserve"> </w:t>
      </w:r>
      <w:r w:rsidRPr="000E47CF">
        <w:rPr>
          <w:b/>
          <w:bCs/>
        </w:rPr>
        <w:t>[13]</w:t>
      </w:r>
      <w:r>
        <w:t>.</w:t>
      </w:r>
    </w:p>
    <w:p w14:paraId="3744E0BA" w14:textId="32C57264" w:rsidR="007E1E2A" w:rsidRDefault="007E1E2A" w:rsidP="00891923">
      <w:r>
        <w:br w:type="page"/>
      </w:r>
    </w:p>
    <w:p w14:paraId="4A8D6E2C" w14:textId="31D49E01" w:rsidR="006F6D8F" w:rsidRDefault="009E0102" w:rsidP="009E0102">
      <w:pPr>
        <w:pStyle w:val="Heading1"/>
      </w:pPr>
      <w:r>
        <w:lastRenderedPageBreak/>
        <w:t>Durchführung</w:t>
      </w:r>
    </w:p>
    <w:p w14:paraId="5760CAB1" w14:textId="5EBB6D4D" w:rsidR="009E0102" w:rsidRDefault="008C6EF4" w:rsidP="008C6EF4">
      <w:pPr>
        <w:spacing w:line="360" w:lineRule="auto"/>
      </w:pPr>
      <w:r>
        <w:t>In diesem Kapitel werden die Schritte zum Vergleich der unterschiedlichen Software in Bezug auf die Strukturanalyse mittels Micro-CT Aufnahmen verschiedener Keramischer Proben beschrieben. Die jeweiligen Datensätze werden mithilfe unterschiedlicher Programme auf Porosität, Porengröße und Stegbreite untersucht als auch dreidimensional dargestellt.</w:t>
      </w:r>
    </w:p>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51F70D99" w:rsidR="009E0102" w:rsidRDefault="009E0102" w:rsidP="009E0102">
      <w:pPr>
        <w:pStyle w:val="Heading1"/>
      </w:pPr>
      <w:r>
        <w:lastRenderedPageBreak/>
        <w:t>Dis</w:t>
      </w:r>
      <w:r w:rsidR="009B046C">
        <w:t>k</w:t>
      </w:r>
      <w:r>
        <w:t xml:space="preserve">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proofErr w:type="spellStart"/>
      <w:r w:rsidRPr="006A3024">
        <w:rPr>
          <w:lang w:val="en-US"/>
        </w:rPr>
        <w:t>Jodati</w:t>
      </w:r>
      <w:proofErr w:type="spellEnd"/>
      <w:r w:rsidRPr="006A3024">
        <w:rPr>
          <w:lang w:val="en-US"/>
        </w:rPr>
        <w:t xml:space="preserve"> H, Yılmaz B, Evis Z. A review of </w:t>
      </w:r>
      <w:proofErr w:type="spellStart"/>
      <w:r w:rsidRPr="006A3024">
        <w:rPr>
          <w:lang w:val="en-US"/>
        </w:rPr>
        <w:t>bioceramic</w:t>
      </w:r>
      <w:proofErr w:type="spellEnd"/>
      <w:r w:rsidRPr="006A3024">
        <w:rPr>
          <w:lang w:val="en-US"/>
        </w:rPr>
        <w:t xml:space="preserve"> porous scaffolds for hard tissue applications: Effects of structural features. </w:t>
      </w:r>
      <w:r w:rsidRPr="006A3024">
        <w:t xml:space="preserve">Ceramics International [Internet]. 19. März 2020;46(10):15725–39. </w:t>
      </w:r>
      <w:r w:rsidRPr="00A51061">
        <w:t xml:space="preserve">Verfügbar unter: </w:t>
      </w:r>
      <w:r>
        <w:fldChar w:fldCharType="begin"/>
      </w:r>
      <w:r>
        <w:instrText>HYPERLINK "https://doi.org/10.1016/j.ceramint.2020.03.192"</w:instrText>
      </w:r>
      <w:r>
        <w:fldChar w:fldCharType="separate"/>
      </w:r>
      <w:r w:rsidRPr="00A51061">
        <w:rPr>
          <w:rStyle w:val="Hyperlink"/>
        </w:rPr>
        <w:t>https://doi.org/10.1016/j.ceramint.2020.03.192</w:t>
      </w:r>
      <w:r>
        <w:rPr>
          <w:rStyle w:val="Hyperlink"/>
        </w:rPr>
        <w:fldChar w:fldCharType="end"/>
      </w:r>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w:t>
      </w:r>
      <w:proofErr w:type="gramStart"/>
      <w:r w:rsidRPr="006A3024">
        <w:rPr>
          <w:lang w:val="en-US"/>
        </w:rPr>
        <w:t>For</w:t>
      </w:r>
      <w:proofErr w:type="gramEnd"/>
      <w:r w:rsidRPr="006A3024">
        <w:rPr>
          <w:lang w:val="en-US"/>
        </w:rPr>
        <w:t xml:space="preserve"> Ceramic Technologies And Systems IKTS. </w:t>
      </w:r>
      <w:proofErr w:type="spellStart"/>
      <w:r w:rsidRPr="00A51061">
        <w:rPr>
          <w:lang w:val="en-US"/>
        </w:rPr>
        <w:t>Verfügbar</w:t>
      </w:r>
      <w:proofErr w:type="spellEnd"/>
      <w:r w:rsidRPr="00A51061">
        <w:rPr>
          <w:lang w:val="en-US"/>
        </w:rPr>
        <w:t xml:space="preserve"> </w:t>
      </w:r>
      <w:proofErr w:type="spellStart"/>
      <w:r w:rsidRPr="00A51061">
        <w:rPr>
          <w:lang w:val="en-US"/>
        </w:rPr>
        <w:t>unter</w:t>
      </w:r>
      <w:proofErr w:type="spellEnd"/>
      <w:r w:rsidRPr="00A51061">
        <w:rPr>
          <w:lang w:val="en-US"/>
        </w:rPr>
        <w:t xml:space="preserve">: </w:t>
      </w:r>
      <w:hyperlink r:id="rId10"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r>
        <w:fldChar w:fldCharType="begin"/>
      </w:r>
      <w:r>
        <w:instrText>HYPERLINK "https://doi.org/10.1007/s11581-023-04940-0"</w:instrText>
      </w:r>
      <w:r>
        <w:fldChar w:fldCharType="separate"/>
      </w:r>
      <w:r w:rsidRPr="00095D67">
        <w:rPr>
          <w:rStyle w:val="Hyperlink"/>
        </w:rPr>
        <w:t>https://doi.org/10.1007/s11581-023-04940-0</w:t>
      </w:r>
      <w:r>
        <w:rPr>
          <w:rStyle w:val="Hyperlink"/>
        </w:rPr>
        <w:fldChar w:fldCharType="end"/>
      </w:r>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r>
        <w:fldChar w:fldCharType="begin"/>
      </w:r>
      <w:r>
        <w:instrText>HYPERLINK "https://www.gnu.org/philosophy/fsfs/rms-essays.pdf"</w:instrText>
      </w:r>
      <w:r>
        <w:fldChar w:fldCharType="separate"/>
      </w:r>
      <w:r w:rsidRPr="003E20C3">
        <w:rPr>
          <w:rStyle w:val="Hyperlink"/>
        </w:rPr>
        <w:t>https://www.gnu.org/philosophy/fsfs/rms-essays.pdf</w:t>
      </w:r>
      <w:r>
        <w:rPr>
          <w:rStyle w:val="Hyperlink"/>
        </w:rPr>
        <w:fldChar w:fldCharType="end"/>
      </w:r>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w:t>
      </w:r>
      <w:proofErr w:type="gramStart"/>
      <w:r w:rsidR="00DE3C54" w:rsidRPr="0020562B">
        <w:rPr>
          <w:lang w:val="en-US"/>
        </w:rPr>
        <w:t>And</w:t>
      </w:r>
      <w:proofErr w:type="gramEnd"/>
      <w:r w:rsidR="00DE3C54" w:rsidRPr="0020562B">
        <w:rPr>
          <w:lang w:val="en-US"/>
        </w:rPr>
        <w:t xml:space="preserve"> Technology [Internet]. 14. Mai 2004;15(6):1146–52. </w:t>
      </w:r>
      <w:proofErr w:type="spellStart"/>
      <w:r w:rsidR="00DE3C54" w:rsidRPr="0020562B">
        <w:rPr>
          <w:lang w:val="en-US"/>
        </w:rPr>
        <w:t>Verfügbar</w:t>
      </w:r>
      <w:proofErr w:type="spellEnd"/>
      <w:r w:rsidR="00DE3C54" w:rsidRPr="0020562B">
        <w:rPr>
          <w:lang w:val="en-US"/>
        </w:rPr>
        <w:t xml:space="preserve"> </w:t>
      </w:r>
      <w:proofErr w:type="spellStart"/>
      <w:r w:rsidR="00DE3C54" w:rsidRPr="0020562B">
        <w:rPr>
          <w:lang w:val="en-US"/>
        </w:rPr>
        <w:t>unter</w:t>
      </w:r>
      <w:proofErr w:type="spellEnd"/>
      <w:r w:rsidR="00DE3C54" w:rsidRPr="0020562B">
        <w:rPr>
          <w:lang w:val="en-US"/>
        </w:rPr>
        <w:t xml:space="preserve">: </w:t>
      </w:r>
      <w:hyperlink r:id="rId11"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w:t>
      </w:r>
      <w:proofErr w:type="spellStart"/>
      <w:r w:rsidRPr="0020562B">
        <w:rPr>
          <w:lang w:val="en-US"/>
        </w:rPr>
        <w:t>Pycnometry</w:t>
      </w:r>
      <w:proofErr w:type="spellEnd"/>
      <w:r w:rsidRPr="0020562B">
        <w:rPr>
          <w:lang w:val="en-US"/>
        </w:rPr>
        <w:t xml:space="preserve"> | Materials Research Institute [Internet]. </w:t>
      </w:r>
      <w:proofErr w:type="spellStart"/>
      <w:r w:rsidRPr="0020562B">
        <w:rPr>
          <w:lang w:val="en-US"/>
        </w:rPr>
        <w:t>Verfügbar</w:t>
      </w:r>
      <w:proofErr w:type="spellEnd"/>
      <w:r w:rsidRPr="0020562B">
        <w:rPr>
          <w:lang w:val="en-US"/>
        </w:rPr>
        <w:t xml:space="preserve"> </w:t>
      </w:r>
      <w:proofErr w:type="spellStart"/>
      <w:r w:rsidRPr="0020562B">
        <w:rPr>
          <w:lang w:val="en-US"/>
        </w:rPr>
        <w:t>unter</w:t>
      </w:r>
      <w:proofErr w:type="spellEnd"/>
      <w:r w:rsidRPr="0020562B">
        <w:rPr>
          <w:lang w:val="en-US"/>
        </w:rPr>
        <w:t xml:space="preserve">: </w:t>
      </w:r>
      <w:hyperlink r:id="rId12"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 xml:space="preserve">Mercury Intrusion </w:t>
      </w:r>
      <w:proofErr w:type="spellStart"/>
      <w:r w:rsidRPr="00C26C6A">
        <w:rPr>
          <w:lang w:val="en-US"/>
        </w:rPr>
        <w:t>Porosimetry</w:t>
      </w:r>
      <w:proofErr w:type="spellEnd"/>
      <w:r w:rsidRPr="00C26C6A">
        <w:rPr>
          <w:lang w:val="en-US"/>
        </w:rPr>
        <w:t xml:space="preserve"> and I</w:t>
      </w:r>
      <w:r>
        <w:rPr>
          <w:lang w:val="en-US"/>
        </w:rPr>
        <w:t xml:space="preserve">mage Analysis of Cement-Based Materials. Journal of Colloid and Interface Science [Internet]. 19. Dezember 1997. </w:t>
      </w:r>
      <w:proofErr w:type="spellStart"/>
      <w:r w:rsidRPr="0083528E">
        <w:rPr>
          <w:lang w:val="en-US"/>
        </w:rPr>
        <w:t>Verfügbar</w:t>
      </w:r>
      <w:proofErr w:type="spellEnd"/>
      <w:r w:rsidRPr="0083528E">
        <w:rPr>
          <w:lang w:val="en-US"/>
        </w:rPr>
        <w:t xml:space="preserve"> </w:t>
      </w:r>
      <w:proofErr w:type="spellStart"/>
      <w:r w:rsidRPr="0083528E">
        <w:rPr>
          <w:lang w:val="en-US"/>
        </w:rPr>
        <w:t>unter</w:t>
      </w:r>
      <w:proofErr w:type="spellEnd"/>
      <w:r w:rsidRPr="0083528E">
        <w:rPr>
          <w:lang w:val="en-US"/>
        </w:rPr>
        <w:t xml:space="preserve">: </w:t>
      </w:r>
      <w:hyperlink r:id="rId13"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w:t>
      </w:r>
      <w:proofErr w:type="gramStart"/>
      <w:r w:rsidR="00260D01" w:rsidRPr="00260D01">
        <w:rPr>
          <w:lang w:val="en-US"/>
        </w:rPr>
        <w:t>The</w:t>
      </w:r>
      <w:proofErr w:type="gramEnd"/>
      <w:r w:rsidR="00260D01" w:rsidRPr="00260D01">
        <w:rPr>
          <w:lang w:val="en-US"/>
        </w:rPr>
        <w:t xml:space="preserve"> National Academy Of Sciences [Internet]. 1. April 1921;7(4):115–6. </w:t>
      </w:r>
      <w:proofErr w:type="spellStart"/>
      <w:r w:rsidR="00260D01" w:rsidRPr="00260D01">
        <w:rPr>
          <w:lang w:val="en-US"/>
        </w:rPr>
        <w:t>Verfügbar</w:t>
      </w:r>
      <w:proofErr w:type="spellEnd"/>
      <w:r w:rsidR="00260D01" w:rsidRPr="00260D01">
        <w:rPr>
          <w:lang w:val="en-US"/>
        </w:rPr>
        <w:t xml:space="preserve"> </w:t>
      </w:r>
      <w:proofErr w:type="spellStart"/>
      <w:r w:rsidR="00260D01" w:rsidRPr="00260D01">
        <w:rPr>
          <w:lang w:val="en-US"/>
        </w:rPr>
        <w:t>unter</w:t>
      </w:r>
      <w:proofErr w:type="spellEnd"/>
      <w:r w:rsidR="00260D01" w:rsidRPr="00260D01">
        <w:rPr>
          <w:lang w:val="en-US"/>
        </w:rPr>
        <w:t xml:space="preserve">: </w:t>
      </w:r>
      <w:hyperlink r:id="rId14" w:history="1">
        <w:r w:rsidR="00260D01" w:rsidRPr="00643912">
          <w:rPr>
            <w:rStyle w:val="Hyperlink"/>
            <w:lang w:val="en-US"/>
          </w:rPr>
          <w:t>https://doi.org/10.1073/pnas.7.4.115</w:t>
        </w:r>
      </w:hyperlink>
    </w:p>
    <w:p w14:paraId="4FF56AAE" w14:textId="69E6370E" w:rsidR="00260D01" w:rsidRPr="00FA79E6" w:rsidRDefault="00F1714C" w:rsidP="00C26C6A">
      <w:pPr>
        <w:spacing w:line="360" w:lineRule="auto"/>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w:t>
      </w:r>
      <w:r w:rsidRPr="00FA79E6">
        <w:t xml:space="preserve">Journal Of Functional Biomaterials [Internet]. 22. August 2024;15(8):239. Verfügbar unter: </w:t>
      </w:r>
      <w:hyperlink r:id="rId15" w:history="1">
        <w:r w:rsidR="009D7397" w:rsidRPr="00FA79E6">
          <w:rPr>
            <w:rStyle w:val="Hyperlink"/>
          </w:rPr>
          <w:t>https://doi.org/10.3390/jfb15080239</w:t>
        </w:r>
      </w:hyperlink>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hyperlink r:id="rId16" w:history="1">
        <w:r w:rsidRPr="00A245C1">
          <w:rPr>
            <w:rStyle w:val="Hyperlink"/>
          </w:rPr>
          <w:t>https://www.guss.de/fileadmin/user_upload/richtlinien/bdg-richtlinie_p_203.pdf</w:t>
        </w:r>
      </w:hyperlink>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hyperlink r:id="rId17" w:history="1">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hyperlink>
    </w:p>
    <w:p w14:paraId="719882BC" w14:textId="4616729E" w:rsidR="00D047F6" w:rsidRDefault="00D047F6" w:rsidP="009D7397">
      <w:pPr>
        <w:spacing w:line="360" w:lineRule="auto"/>
      </w:pPr>
      <w:r w:rsidRPr="00D047F6">
        <w:rPr>
          <w:b/>
          <w:bCs/>
        </w:rPr>
        <w:t>[13]</w:t>
      </w:r>
      <w:r>
        <w:t xml:space="preserve"> </w:t>
      </w:r>
      <w:r w:rsidRPr="00D047F6">
        <w:t xml:space="preserve">Computertomografie (CT) für die zerstörungsfreie Materialprüfung [Internet]. Verfügbar unter: </w:t>
      </w:r>
      <w:hyperlink r:id="rId18" w:history="1">
        <w:r w:rsidRPr="00A245C1">
          <w:rPr>
            <w:rStyle w:val="Hyperlink"/>
          </w:rPr>
          <w:t>https://vc-xray.com/de/technologien/computertomografie</w:t>
        </w:r>
      </w:hyperlink>
    </w:p>
    <w:p w14:paraId="03E620E4" w14:textId="77777777" w:rsidR="00D047F6" w:rsidRPr="009D7397" w:rsidRDefault="00D047F6" w:rsidP="009D7397">
      <w:pPr>
        <w:spacing w:line="360" w:lineRule="auto"/>
      </w:pPr>
    </w:p>
    <w:p w14:paraId="42D428C6" w14:textId="4345E26C" w:rsidR="005E3733" w:rsidRPr="009D7397" w:rsidRDefault="005E3733" w:rsidP="005E3733"/>
    <w:p w14:paraId="47E29675" w14:textId="77777777" w:rsidR="00DE3C54" w:rsidRPr="009D7397" w:rsidRDefault="00DE3C54" w:rsidP="00602340"/>
    <w:p w14:paraId="6203CEDF" w14:textId="47243E4B" w:rsidR="007E1E2A" w:rsidRPr="009D7397" w:rsidRDefault="007E1E2A">
      <w:pPr>
        <w:jc w:val="left"/>
      </w:pPr>
      <w:r w:rsidRPr="009D7397">
        <w:br w:type="page"/>
      </w:r>
    </w:p>
    <w:p w14:paraId="78668E33" w14:textId="495A0971" w:rsidR="00602340" w:rsidRDefault="00602340" w:rsidP="00594F1A">
      <w:pPr>
        <w:pStyle w:val="Heading1"/>
        <w:numPr>
          <w:ilvl w:val="0"/>
          <w:numId w:val="13"/>
        </w:numPr>
      </w:pPr>
      <w:r>
        <w:lastRenderedPageBreak/>
        <w:t>Anhang</w:t>
      </w:r>
    </w:p>
    <w:p w14:paraId="294E66C2" w14:textId="77777777" w:rsidR="00602340" w:rsidRPr="00602340" w:rsidRDefault="00602340" w:rsidP="00602340"/>
    <w:sectPr w:rsidR="00602340" w:rsidRPr="00602340" w:rsidSect="003A28B6">
      <w:footerReference w:type="default" r:id="rId19"/>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E2841" w14:textId="77777777" w:rsidR="00E639D8" w:rsidRDefault="00E639D8" w:rsidP="003A28B6">
      <w:pPr>
        <w:spacing w:after="0" w:line="240" w:lineRule="auto"/>
      </w:pPr>
      <w:r>
        <w:separator/>
      </w:r>
    </w:p>
  </w:endnote>
  <w:endnote w:type="continuationSeparator" w:id="0">
    <w:p w14:paraId="0453549E" w14:textId="77777777" w:rsidR="00E639D8" w:rsidRDefault="00E639D8" w:rsidP="003A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528250"/>
      <w:docPartObj>
        <w:docPartGallery w:val="Page Numbers (Bottom of Page)"/>
        <w:docPartUnique/>
      </w:docPartObj>
    </w:sdtPr>
    <w:sdtEndPr>
      <w:rPr>
        <w:noProof/>
      </w:rPr>
    </w:sdtEndPr>
    <w:sdtContent>
      <w:p w14:paraId="0EC72F07" w14:textId="3A2C5986" w:rsidR="003A28B6" w:rsidRDefault="003A2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B2016" w14:textId="77777777" w:rsidR="003A28B6" w:rsidRDefault="003A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8E136" w14:textId="77777777" w:rsidR="00E639D8" w:rsidRDefault="00E639D8" w:rsidP="003A28B6">
      <w:pPr>
        <w:spacing w:after="0" w:line="240" w:lineRule="auto"/>
      </w:pPr>
      <w:r>
        <w:separator/>
      </w:r>
    </w:p>
  </w:footnote>
  <w:footnote w:type="continuationSeparator" w:id="0">
    <w:p w14:paraId="66F4E849" w14:textId="77777777" w:rsidR="00E639D8" w:rsidRDefault="00E639D8" w:rsidP="003A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101C3"/>
    <w:rsid w:val="000349AA"/>
    <w:rsid w:val="00046FE2"/>
    <w:rsid w:val="000562D8"/>
    <w:rsid w:val="000937A9"/>
    <w:rsid w:val="000966B9"/>
    <w:rsid w:val="00097AD2"/>
    <w:rsid w:val="000B4E62"/>
    <w:rsid w:val="000C72BC"/>
    <w:rsid w:val="000D6F1E"/>
    <w:rsid w:val="000E47CF"/>
    <w:rsid w:val="000F6219"/>
    <w:rsid w:val="001237C8"/>
    <w:rsid w:val="00131452"/>
    <w:rsid w:val="00162791"/>
    <w:rsid w:val="00171ED1"/>
    <w:rsid w:val="001A2BE4"/>
    <w:rsid w:val="001A3DF5"/>
    <w:rsid w:val="001B7CEC"/>
    <w:rsid w:val="001D6D4C"/>
    <w:rsid w:val="001E0355"/>
    <w:rsid w:val="001E1AB3"/>
    <w:rsid w:val="001E4540"/>
    <w:rsid w:val="0020562B"/>
    <w:rsid w:val="00250E4C"/>
    <w:rsid w:val="00260053"/>
    <w:rsid w:val="00260D01"/>
    <w:rsid w:val="00275AD1"/>
    <w:rsid w:val="002A6C14"/>
    <w:rsid w:val="002C5D3E"/>
    <w:rsid w:val="002E241A"/>
    <w:rsid w:val="003103CB"/>
    <w:rsid w:val="00327ECE"/>
    <w:rsid w:val="00337919"/>
    <w:rsid w:val="0034312C"/>
    <w:rsid w:val="0034746C"/>
    <w:rsid w:val="003658D5"/>
    <w:rsid w:val="00386CE0"/>
    <w:rsid w:val="003A28B6"/>
    <w:rsid w:val="003A6C1B"/>
    <w:rsid w:val="003B5947"/>
    <w:rsid w:val="003C37C6"/>
    <w:rsid w:val="003D6A2A"/>
    <w:rsid w:val="004046A7"/>
    <w:rsid w:val="00423E35"/>
    <w:rsid w:val="00441562"/>
    <w:rsid w:val="00456441"/>
    <w:rsid w:val="00463A8A"/>
    <w:rsid w:val="0047259D"/>
    <w:rsid w:val="004C3AC0"/>
    <w:rsid w:val="004D59D6"/>
    <w:rsid w:val="004E2822"/>
    <w:rsid w:val="004E497A"/>
    <w:rsid w:val="00502C45"/>
    <w:rsid w:val="00520653"/>
    <w:rsid w:val="00552759"/>
    <w:rsid w:val="0055451C"/>
    <w:rsid w:val="00594F1A"/>
    <w:rsid w:val="005B7CCC"/>
    <w:rsid w:val="005D7CBE"/>
    <w:rsid w:val="005E3733"/>
    <w:rsid w:val="005F7BC7"/>
    <w:rsid w:val="00601E4B"/>
    <w:rsid w:val="00602340"/>
    <w:rsid w:val="00611674"/>
    <w:rsid w:val="006216CC"/>
    <w:rsid w:val="006342E2"/>
    <w:rsid w:val="00640964"/>
    <w:rsid w:val="006459E5"/>
    <w:rsid w:val="006462C6"/>
    <w:rsid w:val="006630FE"/>
    <w:rsid w:val="006B399F"/>
    <w:rsid w:val="006F4567"/>
    <w:rsid w:val="006F6D8F"/>
    <w:rsid w:val="00716B65"/>
    <w:rsid w:val="0072249E"/>
    <w:rsid w:val="00727957"/>
    <w:rsid w:val="00746055"/>
    <w:rsid w:val="00746FEF"/>
    <w:rsid w:val="00764AF4"/>
    <w:rsid w:val="00784CC1"/>
    <w:rsid w:val="007A7A11"/>
    <w:rsid w:val="007E1E2A"/>
    <w:rsid w:val="00801701"/>
    <w:rsid w:val="00804E32"/>
    <w:rsid w:val="00815612"/>
    <w:rsid w:val="008343EC"/>
    <w:rsid w:val="0083528E"/>
    <w:rsid w:val="00843A58"/>
    <w:rsid w:val="008562DD"/>
    <w:rsid w:val="00862C90"/>
    <w:rsid w:val="00873D1A"/>
    <w:rsid w:val="00891923"/>
    <w:rsid w:val="00893758"/>
    <w:rsid w:val="008C07A9"/>
    <w:rsid w:val="008C6EF4"/>
    <w:rsid w:val="008F3976"/>
    <w:rsid w:val="00900900"/>
    <w:rsid w:val="00907FEB"/>
    <w:rsid w:val="009437E4"/>
    <w:rsid w:val="009441DA"/>
    <w:rsid w:val="00950C1A"/>
    <w:rsid w:val="0096068E"/>
    <w:rsid w:val="00975C7A"/>
    <w:rsid w:val="00993186"/>
    <w:rsid w:val="009B046C"/>
    <w:rsid w:val="009C3611"/>
    <w:rsid w:val="009D7397"/>
    <w:rsid w:val="009E0102"/>
    <w:rsid w:val="009F16E1"/>
    <w:rsid w:val="00A05F8F"/>
    <w:rsid w:val="00A079A8"/>
    <w:rsid w:val="00A119DD"/>
    <w:rsid w:val="00A42429"/>
    <w:rsid w:val="00AA24BC"/>
    <w:rsid w:val="00AA7956"/>
    <w:rsid w:val="00AB75A9"/>
    <w:rsid w:val="00AC105E"/>
    <w:rsid w:val="00AD67B2"/>
    <w:rsid w:val="00AF569B"/>
    <w:rsid w:val="00B0005F"/>
    <w:rsid w:val="00B23AC8"/>
    <w:rsid w:val="00B6431B"/>
    <w:rsid w:val="00B70C40"/>
    <w:rsid w:val="00B7443D"/>
    <w:rsid w:val="00B93157"/>
    <w:rsid w:val="00B93C6D"/>
    <w:rsid w:val="00B9760B"/>
    <w:rsid w:val="00BB51EC"/>
    <w:rsid w:val="00C102A4"/>
    <w:rsid w:val="00C26C6A"/>
    <w:rsid w:val="00C3164A"/>
    <w:rsid w:val="00C525DC"/>
    <w:rsid w:val="00C66BED"/>
    <w:rsid w:val="00C85FCA"/>
    <w:rsid w:val="00C9347F"/>
    <w:rsid w:val="00CB1FF2"/>
    <w:rsid w:val="00CE2DAA"/>
    <w:rsid w:val="00CE5319"/>
    <w:rsid w:val="00CF578A"/>
    <w:rsid w:val="00D047F6"/>
    <w:rsid w:val="00D25B1F"/>
    <w:rsid w:val="00D30E97"/>
    <w:rsid w:val="00D37CDF"/>
    <w:rsid w:val="00D462ED"/>
    <w:rsid w:val="00D55327"/>
    <w:rsid w:val="00D600AA"/>
    <w:rsid w:val="00D65FB6"/>
    <w:rsid w:val="00D82FAD"/>
    <w:rsid w:val="00DB662B"/>
    <w:rsid w:val="00DE3C54"/>
    <w:rsid w:val="00DF7909"/>
    <w:rsid w:val="00E059D6"/>
    <w:rsid w:val="00E118FA"/>
    <w:rsid w:val="00E37807"/>
    <w:rsid w:val="00E639D8"/>
    <w:rsid w:val="00E84328"/>
    <w:rsid w:val="00EC3AD0"/>
    <w:rsid w:val="00F01DA1"/>
    <w:rsid w:val="00F10ED2"/>
    <w:rsid w:val="00F135A2"/>
    <w:rsid w:val="00F1714C"/>
    <w:rsid w:val="00F23EF1"/>
    <w:rsid w:val="00F2457A"/>
    <w:rsid w:val="00F61663"/>
    <w:rsid w:val="00F90755"/>
    <w:rsid w:val="00F95FDF"/>
    <w:rsid w:val="00FA1906"/>
    <w:rsid w:val="00FA64E0"/>
    <w:rsid w:val="00FA79E6"/>
    <w:rsid w:val="00FB5933"/>
    <w:rsid w:val="00FE4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 w:type="paragraph" w:styleId="Header">
    <w:name w:val="header"/>
    <w:basedOn w:val="Normal"/>
    <w:link w:val="HeaderChar"/>
    <w:uiPriority w:val="99"/>
    <w:unhideWhenUsed/>
    <w:rsid w:val="003A2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B6"/>
    <w:rPr>
      <w:rFonts w:ascii="Times New Roman" w:hAnsi="Times New Roman"/>
      <w:sz w:val="24"/>
    </w:rPr>
  </w:style>
  <w:style w:type="paragraph" w:styleId="Footer">
    <w:name w:val="footer"/>
    <w:basedOn w:val="Normal"/>
    <w:link w:val="FooterChar"/>
    <w:uiPriority w:val="99"/>
    <w:unhideWhenUsed/>
    <w:rsid w:val="003A2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8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021979798959860?via%3Dihub" TargetMode="External"/><Relationship Id="rId18" Type="http://schemas.openxmlformats.org/officeDocument/2006/relationships/hyperlink" Target="https://vc-xray.com/de/technologien/computertomografi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ri.psu.edu/materials-characterization-lab/characterization-techniques/density-helium-pycnometry" TargetMode="External"/><Relationship Id="rId17" Type="http://schemas.openxmlformats.org/officeDocument/2006/relationships/hyperlink" Target="https://www.ikts.fraunhofer.de/de/abteilungen/elektronik_mikrosystem_biomedizintechnik/zustandsueberwachung_pruefdienstleistungen/zfp-zentrum/3D-roentgenpruefung_industrielle_bauteilpruefung/mikro-computertomographie_mikro-ct.html" TargetMode="External"/><Relationship Id="rId2" Type="http://schemas.openxmlformats.org/officeDocument/2006/relationships/numbering" Target="numbering.xml"/><Relationship Id="rId16" Type="http://schemas.openxmlformats.org/officeDocument/2006/relationships/hyperlink" Target="https://www.guss.de/fileadmin/user_upload/richtlinien/bdg-richtlinie_p_20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0957-0233/15/6/015" TargetMode="External"/><Relationship Id="rId5" Type="http://schemas.openxmlformats.org/officeDocument/2006/relationships/webSettings" Target="webSettings.xml"/><Relationship Id="rId15" Type="http://schemas.openxmlformats.org/officeDocument/2006/relationships/hyperlink" Target="https://doi.org/10.3390/jfb15080239" TargetMode="External"/><Relationship Id="rId10" Type="http://schemas.openxmlformats.org/officeDocument/2006/relationships/hyperlink" Target="https://www.ikts.fraunhofer.de/en/departments/structural_ceramics/nonoxide_ceramics/porous_filter_ceramics/porous_ceramics_infiltra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73/pnas.7.4.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1889</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111</cp:revision>
  <dcterms:created xsi:type="dcterms:W3CDTF">2024-11-15T17:27:00Z</dcterms:created>
  <dcterms:modified xsi:type="dcterms:W3CDTF">2024-12-01T07:49:00Z</dcterms:modified>
</cp:coreProperties>
</file>