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Contribution Framework</w:t>
      </w:r>
    </w:p>
    <w:p>
      <w:pPr>
        <w:pStyle w:val="FirstParagraph"/>
      </w:pPr>
      <w:r>
        <w:rPr>
          <w:b/>
          <w:bCs/>
        </w:rPr>
        <w:t xml:space="preserve">THE CONTRIBUTION</w:t>
      </w:r>
    </w:p>
    <w:p>
      <w:pPr>
        <w:pStyle w:val="BodyText"/>
      </w:pPr>
      <w:r>
        <w:rPr>
          <w:b/>
          <w:bCs/>
        </w:rPr>
        <w:t xml:space="preserve">FRAMEWORK</w:t>
      </w:r>
    </w:p>
    <w:p>
      <w:pPr>
        <w:pStyle w:val="BodyText"/>
      </w:pPr>
      <w:r>
        <w:rPr>
          <w:i/>
          <w:iCs/>
        </w:rPr>
        <w:t xml:space="preserve">A Process-Based Compensation Model</w:t>
      </w:r>
    </w:p>
    <w:p>
      <w:pPr>
        <w:pStyle w:val="BodyText"/>
      </w:pPr>
      <w:r>
        <w:rPr>
          <w:i/>
          <w:iCs/>
        </w:rPr>
        <w:t xml:space="preserve">That Replaces Wages and Salaries</w:t>
      </w:r>
    </w:p>
    <w:p>
      <w:pPr>
        <w:pStyle w:val="BodyText"/>
      </w:pPr>
      <w:r>
        <w:rPr>
          <w:i/>
          <w:iCs/>
        </w:rPr>
        <w:t xml:space="preserve">With Ownership, Alignment, and Freedom</w:t>
      </w:r>
    </w:p>
    <w:p>
      <w:pPr>
        <w:pStyle w:val="BodyText"/>
      </w:pPr>
      <w:r>
        <w:t xml:space="preserve">Free Range Repair</w:t>
      </w:r>
    </w:p>
    <w:p>
      <w:pPr>
        <w:pStyle w:val="BodyText"/>
      </w:pPr>
      <w:r>
        <w:t xml:space="preserve">Internal Framework Document</w:t>
      </w:r>
    </w:p>
    <w:p>
      <w:pPr>
        <w:pStyle w:val="BodyText"/>
      </w:pPr>
      <w:r>
        <w:t xml:space="preserve">Version 1.0 — Draft</w:t>
      </w:r>
    </w:p>
    <w:bookmarkStart w:id="12" w:name="section-1-philosophy"/>
    <w:p>
      <w:pPr>
        <w:pStyle w:val="Heading1"/>
      </w:pPr>
      <w:r>
        <w:t xml:space="preserve">Section 1: Philosophy</w:t>
      </w:r>
    </w:p>
    <w:bookmarkStart w:id="9" w:name="the-problem-with-wages-and-salaries"/>
    <w:p>
      <w:pPr>
        <w:pStyle w:val="Heading2"/>
      </w:pPr>
      <w:r>
        <w:t xml:space="preserve">1.1 — The Problem With Wages and Salaries</w:t>
      </w:r>
    </w:p>
    <w:p>
      <w:pPr>
        <w:pStyle w:val="FirstParagraph"/>
      </w:pPr>
      <w:r>
        <w:t xml:space="preserve">Traditional compensation models sever the natural link between contribution and reward. Hourly wages punish efficiency: the faster you work, the less you earn. Salaries punish ambition: the more you do, the more you subsidize those who do less. Both models create a ceiling that tells people to stop trying.</w:t>
      </w:r>
    </w:p>
    <w:p>
      <w:pPr>
        <w:pStyle w:val="BodyText"/>
      </w:pPr>
      <w:r>
        <w:t xml:space="preserve">More fundamentally, both models treat human labor as a commodity to be purchased by the hour or the year. They reduce the employment relationship to a transaction: your time for our money. This transaction assumes people are inherently unmotivated and must be supervised, managed, and controlled into productivity.</w:t>
      </w:r>
    </w:p>
    <w:p>
      <w:pPr>
        <w:pStyle w:val="BodyText"/>
      </w:pPr>
      <w:r>
        <w:t xml:space="preserve">We reject that assumption.</w:t>
      </w:r>
    </w:p>
    <w:bookmarkEnd w:id="9"/>
    <w:bookmarkStart w:id="10" w:name="the-mammoth-principle"/>
    <w:p>
      <w:pPr>
        <w:pStyle w:val="Heading2"/>
      </w:pPr>
      <w:r>
        <w:t xml:space="preserve">1.2 — The Mammoth Principle</w:t>
      </w:r>
    </w:p>
    <w:p>
      <w:pPr>
        <w:pStyle w:val="FirstParagraph"/>
      </w:pPr>
      <w:r>
        <w:t xml:space="preserve">In his paper</w:t>
      </w:r>
      <w:r>
        <w:t xml:space="preserve"> </w:t>
      </w:r>
      <w:r>
        <w:rPr>
          <w:i/>
          <w:iCs/>
        </w:rPr>
        <w:t xml:space="preserve">Managing Without Managers</w:t>
      </w:r>
      <w:r>
        <w:t xml:space="preserve">, Ricardo Semler observed that before the modern economy, humans worked in small, self-organizing groups where the connection between effort and reward was obvious and immediate. When a hunting party took down a mammoth, everyone ate. The fastest runner spotted the herd. The strongest threw the spear. The wisest led the group. Nobody assigned these roles from the top down. People naturally gravitated toward the work they were best at, because the outcome mattered to everyone equally.</w:t>
      </w:r>
    </w:p>
    <w:p>
      <w:pPr>
        <w:pStyle w:val="BodyText"/>
      </w:pPr>
      <w:r>
        <w:t xml:space="preserve">The incentive structure was self-evident: we all eat better if we all contribute our best. There was no free-rider problem because accountability was personal and visible. There was no ceiling on effort because more effort meant more food for everyone, yourself included.</w:t>
      </w:r>
    </w:p>
    <w:p>
      <w:pPr>
        <w:pStyle w:val="BodyText"/>
      </w:pPr>
      <w:r>
        <w:t xml:space="preserve">This framework is an attempt to recreate that dynamic within a modern business. The pool is collective. The share is earned. The better the organization performs, the better everyone performs. And everyone is free to contribute in the way that suits their strengths, their preferences, and their life.</w:t>
      </w:r>
    </w:p>
    <w:p>
      <w:pPr>
        <w:pStyle w:val="BodyText"/>
      </w:pPr>
      <w:r>
        <w:rPr>
          <w:i/>
          <w:iCs/>
        </w:rPr>
        <w:t xml:space="preserve">The financial architecture behind this framework draws from the Jewish Talmud’s one-third rule: one-third in land, one-third in business, one-third in liquid capital. The Talmud teaches that families should pool their liquid capital together, so that when one member is ready to build a business, the pool can fund them at zero interest, knowing the returns will replenish the pool for the next builder. Faleth Capital systematizes this principle. The family office covers the business and liquidity thirds. The individual builds the land third — stable, long-term assets — with the passive income the system generates for them. For the full philosophical foundation, see the Faleth Capital Constitution.</w:t>
      </w:r>
    </w:p>
    <w:bookmarkEnd w:id="10"/>
    <w:bookmarkStart w:id="11" w:name="core-principles"/>
    <w:p>
      <w:pPr>
        <w:pStyle w:val="Heading2"/>
      </w:pPr>
      <w:r>
        <w:t xml:space="preserve">1.3 — Core Principles</w:t>
      </w:r>
    </w:p>
    <w:p>
      <w:pPr>
        <w:pStyle w:val="Compact"/>
        <w:numPr>
          <w:ilvl w:val="0"/>
          <w:numId w:val="1001"/>
        </w:numPr>
      </w:pPr>
      <w:r>
        <w:t xml:space="preserve">We pay for value created, not time spent. There is no time clock. If someone can generate the same value in 10 hours that another generates in 40, they earn the same. Efficiency is rewarded, not penalized.</w:t>
      </w:r>
    </w:p>
    <w:p>
      <w:pPr>
        <w:pStyle w:val="Compact"/>
        <w:numPr>
          <w:ilvl w:val="0"/>
          <w:numId w:val="1001"/>
        </w:numPr>
      </w:pPr>
      <w:r>
        <w:t xml:space="preserve">We think in processes, not roles. Work is organized around what needs to get done, not around rigid job descriptions. People flow to where they can contribute, and contribution is tracked at the process level.</w:t>
      </w:r>
    </w:p>
    <w:p>
      <w:pPr>
        <w:pStyle w:val="Compact"/>
        <w:numPr>
          <w:ilvl w:val="0"/>
          <w:numId w:val="1001"/>
        </w:numPr>
      </w:pPr>
      <w:r>
        <w:t xml:space="preserve">Compensation is transparent and calculable. Every person can see the formula, verify the math, and calculate their own earnings at any time. No black boxes. No discretionary bonuses decided behind closed doors.</w:t>
      </w:r>
    </w:p>
    <w:p>
      <w:pPr>
        <w:pStyle w:val="Compact"/>
        <w:numPr>
          <w:ilvl w:val="0"/>
          <w:numId w:val="1001"/>
        </w:numPr>
      </w:pPr>
      <w:r>
        <w:t xml:space="preserve">Everyone shares in the upside and the downside. When the business thrives, everyone earns more. When it struggles, everyone feels it. This is the same risk-reward profile that business owners experience, extended to everyone who contributes.</w:t>
      </w:r>
    </w:p>
    <w:p>
      <w:pPr>
        <w:pStyle w:val="Compact"/>
        <w:numPr>
          <w:ilvl w:val="0"/>
          <w:numId w:val="1001"/>
        </w:numPr>
      </w:pPr>
      <w:r>
        <w:t xml:space="preserve">Long-term thinking is structurally rewarded. A portion of everyone’s earnings is tied to the sustained health of the enterprise, not just this week’s output. People who invest in the organization’s future are investing in their own.</w:t>
      </w:r>
    </w:p>
    <w:p>
      <w:pPr>
        <w:pStyle w:val="Compact"/>
        <w:numPr>
          <w:ilvl w:val="0"/>
          <w:numId w:val="1001"/>
        </w:numPr>
      </w:pPr>
      <w:r>
        <w:t xml:space="preserve">The team governs itself. Point values, payout ratios, and structural decisions are made collectively by the people doing the work. You cannot complain about a system you helped design.</w:t>
      </w:r>
    </w:p>
    <w:bookmarkEnd w:id="11"/>
    <w:bookmarkEnd w:id="12"/>
    <w:bookmarkStart w:id="26" w:name="section-2-the-three-layer-structure"/>
    <w:p>
      <w:pPr>
        <w:pStyle w:val="Heading1"/>
      </w:pPr>
      <w:r>
        <w:t xml:space="preserve">Section 2: The Three-Layer Structure</w:t>
      </w:r>
    </w:p>
    <w:p>
      <w:pPr>
        <w:pStyle w:val="FirstParagraph"/>
      </w:pPr>
      <w:r>
        <w:t xml:space="preserve">Compensation under this framework operates across three distinct layers, each serving a different psychological and economic function.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Layer</w:t>
            </w:r>
          </w:p>
        </w:tc>
        <w:tc>
          <w:tcPr/>
          <w:p>
            <w:pPr>
              <w:pStyle w:val="Compact"/>
            </w:pPr>
            <w:r>
              <w:rPr>
                <w:b/>
                <w:bCs/>
              </w:rPr>
              <w:t xml:space="preserve">Mechanism</w:t>
            </w:r>
          </w:p>
        </w:tc>
        <w:tc>
          <w:tcPr/>
          <w:p>
            <w:pPr>
              <w:pStyle w:val="Compact"/>
            </w:pPr>
            <w:r>
              <w:rPr>
                <w:b/>
                <w:bCs/>
              </w:rPr>
              <w:t xml:space="preserve">Frequency</w:t>
            </w:r>
          </w:p>
        </w:tc>
        <w:tc>
          <w:tcPr/>
          <w:p>
            <w:pPr>
              <w:pStyle w:val="Compact"/>
            </w:pPr>
            <w:r>
              <w:rPr>
                <w:b/>
                <w:bCs/>
              </w:rPr>
              <w:t xml:space="preserve">Purpose</w:t>
            </w:r>
          </w:p>
        </w:tc>
      </w:tr>
      <w:tr>
        <w:tc>
          <w:tcPr/>
          <w:p>
            <w:pPr>
              <w:pStyle w:val="Compact"/>
            </w:pPr>
            <w:r>
              <w:t xml:space="preserve">Layer 1: The Minimum Pay Guarantee</w:t>
            </w:r>
          </w:p>
        </w:tc>
        <w:tc>
          <w:tcPr/>
          <w:p>
            <w:pPr>
              <w:pStyle w:val="Compact"/>
            </w:pPr>
            <w:r>
              <w:t xml:space="preserve">Guaranteed weekly floor; shortfall credited against future earnings, with opt-out available for supplemental earners</w:t>
            </w:r>
          </w:p>
        </w:tc>
        <w:tc>
          <w:tcPr/>
          <w:p>
            <w:pPr>
              <w:pStyle w:val="Compact"/>
            </w:pPr>
            <w:r>
              <w:t xml:space="preserve">Weekly</w:t>
            </w:r>
          </w:p>
        </w:tc>
        <w:tc>
          <w:tcPr/>
          <w:p>
            <w:pPr>
              <w:pStyle w:val="Compact"/>
            </w:pPr>
            <w:r>
              <w:t xml:space="preserve">Security and stability</w:t>
            </w:r>
          </w:p>
        </w:tc>
      </w:tr>
      <w:tr>
        <w:tc>
          <w:tcPr/>
          <w:p>
            <w:pPr>
              <w:pStyle w:val="Compact"/>
            </w:pPr>
            <w:r>
              <w:t xml:space="preserve">Layer 2: The Value Share</w:t>
            </w:r>
          </w:p>
        </w:tc>
        <w:tc>
          <w:tcPr/>
          <w:p>
            <w:pPr>
              <w:pStyle w:val="Compact"/>
            </w:pPr>
            <w:r>
              <w:t xml:space="preserve">Contribution points × share of gross margin pool</w:t>
            </w:r>
          </w:p>
        </w:tc>
        <w:tc>
          <w:tcPr/>
          <w:p>
            <w:pPr>
              <w:pStyle w:val="Compact"/>
            </w:pPr>
            <w:r>
              <w:t xml:space="preserve">Weekly</w:t>
            </w:r>
          </w:p>
        </w:tc>
        <w:tc>
          <w:tcPr/>
          <w:p>
            <w:pPr>
              <w:pStyle w:val="Compact"/>
            </w:pPr>
            <w:r>
              <w:t xml:space="preserve">Direct reward for productivity</w:t>
            </w:r>
          </w:p>
        </w:tc>
      </w:tr>
      <w:tr>
        <w:tc>
          <w:tcPr/>
          <w:p>
            <w:pPr>
              <w:pStyle w:val="Compact"/>
            </w:pPr>
            <w:r>
              <w:t xml:space="preserve">Layer 3: The Ownership Stake</w:t>
            </w:r>
          </w:p>
        </w:tc>
        <w:tc>
          <w:tcPr/>
          <w:p>
            <w:pPr>
              <w:pStyle w:val="Compact"/>
            </w:pPr>
            <w:r>
              <w:t xml:space="preserve">Quarterly profit share + Class B dividends (paid in the same quarterly distribution), with option to mint equity shares via investment</w:t>
            </w:r>
          </w:p>
        </w:tc>
        <w:tc>
          <w:tcPr/>
          <w:p>
            <w:pPr>
              <w:pStyle w:val="Compact"/>
            </w:pPr>
            <w:r>
              <w:t xml:space="preserve">Quarterly</w:t>
            </w:r>
          </w:p>
        </w:tc>
        <w:tc>
          <w:tcPr/>
          <w:p>
            <w:pPr>
              <w:pStyle w:val="Compact"/>
            </w:pPr>
            <w:r>
              <w:t xml:space="preserve">Long-term alignment and compounding wealth</w:t>
            </w:r>
          </w:p>
        </w:tc>
      </w:tr>
    </w:tbl>
    <w:bookmarkStart w:id="15" w:name="layer-1-the-minimum-pay-guarantee"/>
    <w:p>
      <w:pPr>
        <w:pStyle w:val="Heading2"/>
      </w:pPr>
      <w:r>
        <w:t xml:space="preserve">2.1 — Layer 1: The Minimum Pay Guarantee</w:t>
      </w:r>
    </w:p>
    <w:p>
      <w:pPr>
        <w:pStyle w:val="FirstParagraph"/>
      </w:pPr>
      <w:r>
        <w:t xml:space="preserve">Formally, this layer is the</w:t>
      </w:r>
      <w:r>
        <w:t xml:space="preserve"> </w:t>
      </w:r>
      <w:r>
        <w:rPr>
          <w:b/>
          <w:bCs/>
        </w:rPr>
        <w:t xml:space="preserve">Minimum Pay Guarantee</w:t>
      </w:r>
      <w:r>
        <w:t xml:space="preserve"> </w:t>
      </w:r>
      <w:r>
        <w:t xml:space="preserve">— a guaranteed weekly floor beneath which no participant’s take-home falls. Philosophically, and throughout this document, it is simply called the floor. The distinction matters: calling it a guarantee frames it correctly. It is not charity and it is not a wage. It is a promise the system makes so that no one is operating from financial survival anxiety, because people in survival mode do not think long-term, take productive risks, or collaborate generously.</w:t>
      </w:r>
    </w:p>
    <w:p>
      <w:pPr>
        <w:pStyle w:val="BodyText"/>
      </w:pPr>
      <w:r>
        <w:t xml:space="preserve">The floor is intentionally modest. It is designed to cover basic living expenses in the local market, not to be competitive compensation in its own right. The floor exists so that Layer 2 and Layer 3 can function properly. It removes fear from the equation so that people can actually work like owners.</w:t>
      </w:r>
    </w:p>
    <w:bookmarkStart w:id="13" w:name="how-the-minimum-pay-guarantee-works"/>
    <w:p>
      <w:pPr>
        <w:pStyle w:val="Heading3"/>
      </w:pPr>
      <w:r>
        <w:t xml:space="preserve">How the Minimum Pay Guarantee Works</w:t>
      </w:r>
    </w:p>
    <w:p>
      <w:pPr>
        <w:pStyle w:val="Compact"/>
        <w:numPr>
          <w:ilvl w:val="0"/>
          <w:numId w:val="1002"/>
        </w:numPr>
      </w:pPr>
      <w:r>
        <w:t xml:space="preserve">The floor amount is set collaboratively by the team, reviewed quarterly, and indexed to local cost of living.</w:t>
      </w:r>
    </w:p>
    <w:p>
      <w:pPr>
        <w:pStyle w:val="Compact"/>
        <w:numPr>
          <w:ilvl w:val="0"/>
          <w:numId w:val="1002"/>
        </w:numPr>
      </w:pPr>
      <w:r>
        <w:t xml:space="preserve">If a participant’s Layer 2 earnings in a given week fall below the floor, they receive the floor amount. The difference is tracked as a credit against future earnings — a soft advance that clears naturally as earnings recover.</w:t>
      </w:r>
    </w:p>
    <w:p>
      <w:pPr>
        <w:pStyle w:val="Compact"/>
        <w:numPr>
          <w:ilvl w:val="0"/>
          <w:numId w:val="1002"/>
        </w:numPr>
      </w:pPr>
      <w:r>
        <w:t xml:space="preserve">The advance balance is subject to a rolling cap, suggested at four weeks of floor payments. This prevents runaway debt accumulation.</w:t>
      </w:r>
    </w:p>
    <w:p>
      <w:pPr>
        <w:pStyle w:val="Compact"/>
        <w:numPr>
          <w:ilvl w:val="0"/>
          <w:numId w:val="1002"/>
        </w:numPr>
      </w:pPr>
      <w:r>
        <w:t xml:space="preserve">If someone consistently hits the advance cap over an extended period, it warrants a direct conversation — not a disciplinary one, but a genuine one. Something is misaligned: the person may be in the wrong processes, point values may need recalibration, the shop may be underperforming, or their situation may have changed. The conversation exists to find out which.</w:t>
      </w:r>
    </w:p>
    <w:bookmarkEnd w:id="13"/>
    <w:bookmarkStart w:id="14" w:name="opting-out"/>
    <w:p>
      <w:pPr>
        <w:pStyle w:val="Heading3"/>
      </w:pPr>
      <w:r>
        <w:t xml:space="preserve">Opting Out</w:t>
      </w:r>
    </w:p>
    <w:p>
      <w:pPr>
        <w:pStyle w:val="FirstParagraph"/>
      </w:pPr>
      <w:r>
        <w:t xml:space="preserve">Participants who use this work as supplemental income — a side hustle alongside another job or venture — may choose to opt out of the Minimum Pay Guarantee entirely. Opting out means forgoing the floor: weekly earnings are whatever Layer 2 contribution produces, with no advance and no credit tracking.</w:t>
      </w:r>
    </w:p>
    <w:p>
      <w:pPr>
        <w:pStyle w:val="BodyText"/>
      </w:pPr>
      <w:r>
        <w:t xml:space="preserve">This is a legitimate choice. Someone treating this as flexible, on-demand income does not need the same safety net as someone relying on it as their primary living. The only requirement is communication: the participant must let their Lead and fellow associates know. The floor exists partly to protect the team’s trust in each other — if someone stops showing up without a word and the team is left covering gaps, that is not flexibility, that is a failure of responsibility to the people around them. Opting out openly is respected. Quietly disappearing on the team is not.</w:t>
      </w:r>
    </w:p>
    <w:bookmarkEnd w:id="14"/>
    <w:bookmarkEnd w:id="15"/>
    <w:bookmarkStart w:id="18" w:name="layer-2-the-value-share-weekly-pay"/>
    <w:p>
      <w:pPr>
        <w:pStyle w:val="Heading2"/>
      </w:pPr>
      <w:r>
        <w:t xml:space="preserve">2.2 — Layer 2: The Value Share (Weekly Pay)</w:t>
      </w:r>
    </w:p>
    <w:p>
      <w:pPr>
        <w:pStyle w:val="FirstParagraph"/>
      </w:pPr>
      <w:r>
        <w:t xml:space="preserve">This is the primary compensation mechanism and the engine of the entire model. It directly links each person’s earnings to the measurable value they created that week.</w:t>
      </w:r>
    </w:p>
    <w:bookmarkStart w:id="16" w:name="the-formula"/>
    <w:p>
      <w:pPr>
        <w:pStyle w:val="Heading3"/>
      </w:pPr>
      <w:r>
        <w:t xml:space="preserve">The Formula</w:t>
      </w:r>
    </w:p>
    <w:p>
      <w:pPr>
        <w:pStyle w:val="FirstParagraph"/>
      </w:pPr>
      <w:r>
        <w:t xml:space="preserve">Each week, the shop’s</w:t>
      </w:r>
      <w:r>
        <w:t xml:space="preserve"> </w:t>
      </w:r>
      <w:r>
        <w:rPr>
          <w:b/>
          <w:bCs/>
        </w:rPr>
        <w:t xml:space="preserve">gross margin</w:t>
      </w:r>
      <w:r>
        <w:t xml:space="preserve"> </w:t>
      </w:r>
      <w:r>
        <w:t xml:space="preserve">(Subtotal minus Cost of Goods) is calculated. A predetermined percentage of that gross margin is allocated to the</w:t>
      </w:r>
      <w:r>
        <w:t xml:space="preserve"> </w:t>
      </w:r>
      <w:r>
        <w:rPr>
          <w:b/>
          <w:bCs/>
        </w:rPr>
        <w:t xml:space="preserve">team pool</w:t>
      </w:r>
      <w:r>
        <w:t xml:space="preserve">. This percentage is the Cost of Fulfillment (COF) rate and is set collaboratively by the team.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Component</w:t>
            </w:r>
          </w:p>
        </w:tc>
        <w:tc>
          <w:tcPr/>
          <w:p>
            <w:pPr>
              <w:pStyle w:val="Compact"/>
            </w:pPr>
            <w:r>
              <w:rPr>
                <w:b/>
                <w:bCs/>
              </w:rPr>
              <w:t xml:space="preserve">Calculation</w:t>
            </w:r>
          </w:p>
        </w:tc>
      </w:tr>
      <w:tr>
        <w:tc>
          <w:tcPr/>
          <w:p>
            <w:pPr>
              <w:pStyle w:val="Compact"/>
            </w:pPr>
            <w:r>
              <w:t xml:space="preserve">Gross Margin</w:t>
            </w:r>
          </w:p>
        </w:tc>
        <w:tc>
          <w:tcPr/>
          <w:p>
            <w:pPr>
              <w:pStyle w:val="Compact"/>
            </w:pPr>
            <w:r>
              <w:t xml:space="preserve">Subtotal − Cost of Goods</w:t>
            </w:r>
          </w:p>
        </w:tc>
      </w:tr>
      <w:tr>
        <w:tc>
          <w:tcPr/>
          <w:p>
            <w:pPr>
              <w:pStyle w:val="Compact"/>
            </w:pPr>
            <w:r>
              <w:t xml:space="preserve">Weekly Team Pool</w:t>
            </w:r>
          </w:p>
        </w:tc>
        <w:tc>
          <w:tcPr/>
          <w:p>
            <w:pPr>
              <w:pStyle w:val="Compact"/>
            </w:pPr>
            <w:r>
              <w:t xml:space="preserve">Gross Margin × COF Rate</w:t>
            </w:r>
          </w:p>
        </w:tc>
      </w:tr>
      <w:tr>
        <w:tc>
          <w:tcPr/>
          <w:p>
            <w:pPr>
              <w:pStyle w:val="Compact"/>
            </w:pPr>
            <w:r>
              <w:t xml:space="preserve">Individual Share</w:t>
            </w:r>
          </w:p>
        </w:tc>
        <w:tc>
          <w:tcPr/>
          <w:p>
            <w:pPr>
              <w:pStyle w:val="Compact"/>
            </w:pPr>
            <w:r>
              <w:t xml:space="preserve">(Your Points ÷ Total Points) × Weekly Team Pool</w:t>
            </w:r>
          </w:p>
        </w:tc>
      </w:tr>
    </w:tbl>
    <w:p>
      <w:pPr>
        <w:pStyle w:val="BodyText"/>
      </w:pPr>
      <w:r>
        <w:t xml:space="preserve">The dollar value of a single contribution point is not fixed. It floats based on how the business actually performed that week. A great week makes every point worth more. A slow week makes every point worth less. This is self-regulating: labor costs scale proportionally with revenue, and everyone intuitively understands the connection between shop performance and personal income.</w:t>
      </w:r>
    </w:p>
    <w:bookmarkEnd w:id="16"/>
    <w:bookmarkStart w:id="17" w:name="why-gross-margin"/>
    <w:p>
      <w:pPr>
        <w:pStyle w:val="Heading3"/>
      </w:pPr>
      <w:r>
        <w:t xml:space="preserve">Why Gross Margin</w:t>
      </w:r>
    </w:p>
    <w:p>
      <w:pPr>
        <w:pStyle w:val="FirstParagraph"/>
      </w:pPr>
      <w:r>
        <w:t xml:space="preserve">Gross margin represents the value the team directly creates with their hands and skills. It is the spread between what the customer pays and what the materials cost. The team controls this number every single day through the quality of their work, the efficiency of their repairs, the intelligence of their parts sourcing, and the strength of their customer relationships. It is the most honest, most immediate measure of the direct value being created.</w:t>
      </w:r>
    </w:p>
    <w:bookmarkEnd w:id="17"/>
    <w:bookmarkEnd w:id="18"/>
    <w:bookmarkStart w:id="25" w:name="X56c5514d455e2bbb5c8cd2b41ad2806cb6bc7b3"/>
    <w:p>
      <w:pPr>
        <w:pStyle w:val="Heading2"/>
      </w:pPr>
      <w:r>
        <w:t xml:space="preserve">2.3 — Layer 3: The Ownership Stake (Quarterly Profit Share + Equity)</w:t>
      </w:r>
    </w:p>
    <w:p>
      <w:pPr>
        <w:pStyle w:val="FirstParagraph"/>
      </w:pPr>
      <w:r>
        <w:t xml:space="preserve">Layer 3 exists to prevent short-term thinking from corrupting Layer 2. Without this layer, the rational move is always to maximize personal points this week at the expense of everything else. Layer 3 ties a growing portion of each person’s wealth to the sustained health of the enterprise.</w:t>
      </w:r>
    </w:p>
    <w:bookmarkStart w:id="19" w:name="layered-profit-sharing"/>
    <w:p>
      <w:pPr>
        <w:pStyle w:val="Heading3"/>
      </w:pPr>
      <w:r>
        <w:t xml:space="preserve">Layered Profit Sharing</w:t>
      </w:r>
    </w:p>
    <w:p>
      <w:pPr>
        <w:pStyle w:val="FirstParagraph"/>
      </w:pPr>
      <w:r>
        <w:t xml:space="preserve">This framework uses two layers of profit sharing that work together to align incentives from the shop floor all the way up to the family office. Both are paid quarterly, and at both levels, participants can choose to take cash or mint Class B shares.</w:t>
      </w:r>
    </w:p>
    <w:bookmarkEnd w:id="19"/>
    <w:bookmarkStart w:id="20" w:name="X51f7e58fc69d8b1fa0f1eec0cedc13e7101986d"/>
    <w:p>
      <w:pPr>
        <w:pStyle w:val="Heading3"/>
      </w:pPr>
      <w:r>
        <w:t xml:space="preserve">Layer 3a: Subsidiary Profit Share (20% of Subsidiary Net Profit)</w:t>
      </w:r>
    </w:p>
    <w:p>
      <w:pPr>
        <w:pStyle w:val="FirstParagraph"/>
      </w:pPr>
      <w:r>
        <w:t xml:space="preserve">Each quarter, 20% of the subsidiary’s</w:t>
      </w:r>
      <w:r>
        <w:t xml:space="preserve"> </w:t>
      </w:r>
      <w:r>
        <w:rPr>
          <w:b/>
          <w:bCs/>
        </w:rPr>
        <w:t xml:space="preserve">net profit</w:t>
      </w:r>
      <w:r>
        <w:t xml:space="preserve"> </w:t>
      </w:r>
      <w:r>
        <w:t xml:space="preserve">(after all operating expenses, COG, COA, COF, fixed costs, and parent company royalties) is distributed to the subsidiary’s team as a local profit share.</w:t>
      </w:r>
    </w:p>
    <w:p>
      <w:pPr>
        <w:pStyle w:val="BodyText"/>
      </w:pPr>
      <w:r>
        <w:t xml:space="preserve">Each person’s share of this distribution is determined by their cumulative Layer 2 earnings over that quarter, divided by the total Layer 2 earnings of all participants in that subsidiary. This is the most direct form of long-term incentive: it rewards the team for managing the full P&amp;L of their own business, not just the gross margin.</w:t>
      </w:r>
    </w:p>
    <w:p>
      <w:pPr>
        <w:pStyle w:val="BodyText"/>
      </w:pPr>
      <w:r>
        <w:rPr>
          <w:i/>
          <w:iCs/>
        </w:rPr>
        <w:t xml:space="preserve">In multi-unit subsidiaries, this 20% may be split into two halves — 10% from the unit's own performance and 10% from the subsidiary's consolidated performance — when the team votes to adopt the split structure. This preserves local accountability while maintaining cross-unit alignment. See The Unit Framework, Unit-Level Profit Sharing for details.</w:t>
      </w:r>
    </w:p>
    <w:bookmarkEnd w:id="20"/>
    <w:bookmarkStart w:id="21" w:name="X87dd5bf8a87693be9c9f331bac7d2b05e5b93ed"/>
    <w:p>
      <w:pPr>
        <w:pStyle w:val="Heading3"/>
      </w:pPr>
      <w:r>
        <w:t xml:space="preserve">Layer 3b: Family Office Profit Share (20% of Faleth Capital Net Profit)</w:t>
      </w:r>
    </w:p>
    <w:p>
      <w:pPr>
        <w:pStyle w:val="FirstParagraph"/>
      </w:pPr>
      <w:r>
        <w:t xml:space="preserve">Separately, 20% of Faleth Capital’s</w:t>
      </w:r>
      <w:r>
        <w:t xml:space="preserve"> </w:t>
      </w:r>
      <w:r>
        <w:rPr>
          <w:b/>
          <w:bCs/>
        </w:rPr>
        <w:t xml:space="preserve">consolidated net profit</w:t>
      </w:r>
      <w:r>
        <w:t xml:space="preserve"> </w:t>
      </w:r>
      <w:r>
        <w:t xml:space="preserve">is distributed to all participants across all subsidiaries. Each person’s share is based on their total Layer 2 pay during that quarter relative to total Layer 2 pay across the entire portfolio.</w:t>
      </w:r>
    </w:p>
    <w:p>
      <w:pPr>
        <w:pStyle w:val="BodyText"/>
      </w:pPr>
      <w:r>
        <w:t xml:space="preserve">This second layer means that everyone benefits from the health of every subsidiary, not just their own. A technician at Free Range Repair has a financial interest in whether the pool cleaning division is running efficiently, because it affects the consolidated profit that drives their office-level payout. The incentive to care about the whole enterprise is structural, not aspirational.</w:t>
      </w:r>
    </w:p>
    <w:p>
      <w:pPr>
        <w:pStyle w:val="BodyText"/>
      </w:pPr>
      <w:r>
        <w:t xml:space="preserve">Consolidated net profit includes growth generated by Class C managed capital — the returns produced by outside investors’ money count toward the pool from which all participants are paid. This is a deliberate inversion of the standard private equity arrangement, where performance fees and fund returns flow exclusively to the managing partners. Here, the logic runs the other way: outside capital performs well because the subsidiaries perform well, and the subsidiaries perform well because the team performs well. The profit share reflects that chain of cause and effect. The people doing the work earn from the full scope of what they built, not just the slice of it that lives inside their own subsidiary.</w:t>
      </w:r>
    </w:p>
    <w:bookmarkEnd w:id="21"/>
    <w:bookmarkStart w:id="22" w:name="the-remaining-faleth-capital-allocation"/>
    <w:p>
      <w:pPr>
        <w:pStyle w:val="Heading3"/>
      </w:pPr>
      <w:r>
        <w:t xml:space="preserve">The Remaining Faleth Capital Allocation</w:t>
      </w:r>
    </w:p>
    <w:p>
      <w:pPr>
        <w:pStyle w:val="FirstParagraph"/>
      </w:pPr>
      <w:r>
        <w:t xml:space="preserve">After the 20% office-level profit share is distributed, the remaining Faleth Capital profits are allocated as follows: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pPr>
            <w:r>
              <w:rPr>
                <w:b/>
                <w:bCs/>
              </w:rPr>
              <w:t xml:space="preserve">Allocation</w:t>
            </w:r>
          </w:p>
        </w:tc>
        <w:tc>
          <w:tcPr/>
          <w:p>
            <w:pPr>
              <w:pStyle w:val="Compact"/>
            </w:pPr>
            <w:r>
              <w:rPr>
                <w:b/>
                <w:bCs/>
              </w:rPr>
              <w:t xml:space="preserve">Destination</w:t>
            </w:r>
          </w:p>
        </w:tc>
        <w:tc>
          <w:tcPr/>
          <w:p>
            <w:pPr>
              <w:pStyle w:val="Compact"/>
            </w:pPr>
            <w:r>
              <w:rPr>
                <w:b/>
                <w:bCs/>
              </w:rPr>
              <w:t xml:space="preserve">Purpose</w:t>
            </w:r>
          </w:p>
        </w:tc>
      </w:tr>
      <w:tr>
        <w:tc>
          <w:tcPr/>
          <w:p>
            <w:pPr>
              <w:pStyle w:val="Compact"/>
            </w:pPr>
            <w:r>
              <w:t xml:space="preserve">20%</w:t>
            </w:r>
          </w:p>
        </w:tc>
        <w:tc>
          <w:tcPr/>
          <w:p>
            <w:pPr>
              <w:pStyle w:val="Compact"/>
            </w:pPr>
            <w:r>
              <w:t xml:space="preserve">Profit Share (distributed to all participants)</w:t>
            </w:r>
          </w:p>
        </w:tc>
        <w:tc>
          <w:tcPr/>
          <w:p>
            <w:pPr>
              <w:pStyle w:val="Compact"/>
            </w:pPr>
            <w:r>
              <w:t xml:space="preserve">Cross-portfolio incentive alignment</w:t>
            </w:r>
          </w:p>
        </w:tc>
      </w:tr>
      <w:tr>
        <w:tc>
          <w:tcPr/>
          <w:p>
            <w:pPr>
              <w:pStyle w:val="Compact"/>
            </w:pPr>
            <w:r>
              <w:t xml:space="preserve">30%</w:t>
            </w:r>
          </w:p>
        </w:tc>
        <w:tc>
          <w:tcPr/>
          <w:p>
            <w:pPr>
              <w:pStyle w:val="Compact"/>
            </w:pPr>
            <w:r>
              <w:t xml:space="preserve">Dividend Pool (paid to Class B shareholders)</w:t>
            </w:r>
          </w:p>
        </w:tc>
        <w:tc>
          <w:tcPr/>
          <w:p>
            <w:pPr>
              <w:pStyle w:val="Compact"/>
            </w:pPr>
            <w:r>
              <w:t xml:space="preserve">Returns on accumulated equity; rewards long-term holders</w:t>
            </w:r>
          </w:p>
        </w:tc>
      </w:tr>
      <w:tr>
        <w:tc>
          <w:tcPr/>
          <w:p>
            <w:pPr>
              <w:pStyle w:val="Compact"/>
            </w:pPr>
            <w:r>
              <w:t xml:space="preserve">50%</w:t>
            </w:r>
          </w:p>
        </w:tc>
        <w:tc>
          <w:tcPr/>
          <w:p>
            <w:pPr>
              <w:pStyle w:val="Compact"/>
            </w:pPr>
            <w:r>
              <w:t xml:space="preserve">Liquidity Pool (retained by Faleth Capital)</w:t>
            </w:r>
          </w:p>
        </w:tc>
        <w:tc>
          <w:tcPr/>
          <w:p>
            <w:pPr>
              <w:pStyle w:val="Compact"/>
            </w:pPr>
            <w:r>
              <w:t xml:space="preserve">Reinvestment, acquisitions, reserves, growth capital</w:t>
            </w:r>
          </w:p>
        </w:tc>
      </w:tr>
    </w:tbl>
    <w:bookmarkEnd w:id="22"/>
    <w:bookmarkStart w:id="23" w:name="why-net-margin-at-both-levels"/>
    <w:p>
      <w:pPr>
        <w:pStyle w:val="Heading3"/>
      </w:pPr>
      <w:r>
        <w:t xml:space="preserve">Why Net Margin at Both Levels</w:t>
      </w:r>
    </w:p>
    <w:p>
      <w:pPr>
        <w:pStyle w:val="FirstParagraph"/>
      </w:pPr>
      <w:r>
        <w:t xml:space="preserve">Net margin captures everything. At the subsidiary level, it reflects whether the local team is managing their costs, maintaining quality, and driving repeat business. At the office level, it reflects the aggregate health of the entire portfolio. By tying profit share to net margin at both layers, everyone has skin in the game at every level — from keeping the shop clean to whether the family office’s capital allocation strategy is working.</w:t>
      </w:r>
    </w:p>
    <w:bookmarkEnd w:id="23"/>
    <w:bookmarkStart w:id="24" w:name="the-equity-option"/>
    <w:p>
      <w:pPr>
        <w:pStyle w:val="Heading3"/>
      </w:pPr>
      <w:r>
        <w:t xml:space="preserve">The Equity Option</w:t>
      </w:r>
    </w:p>
    <w:p>
      <w:pPr>
        <w:pStyle w:val="FirstParagraph"/>
      </w:pPr>
      <w:r>
        <w:t xml:space="preserve">Both profit share payouts — subsidiary and office level — are distributed simultaneously each quarter. At the point of distribution, participants can choose to take either or both in cash, or invest either or both into newly minted Class B shares in Faleth Capital. The full equity mechanics — how shares are minted and burned, how they are valued, how dilution is tracked, and what happens to shares when a participant leaves — are detailed in The Equity Framework.</w:t>
      </w:r>
    </w:p>
    <w:bookmarkEnd w:id="24"/>
    <w:bookmarkEnd w:id="25"/>
    <w:bookmarkEnd w:id="26"/>
    <w:bookmarkStart w:id="35" w:name="section-3-the-contribution-point-system"/>
    <w:p>
      <w:pPr>
        <w:pStyle w:val="Heading1"/>
      </w:pPr>
      <w:r>
        <w:t xml:space="preserve">Section 3: The Contribution Point System</w:t>
      </w:r>
    </w:p>
    <w:bookmarkStart w:id="27" w:name="processes-not-roles"/>
    <w:p>
      <w:pPr>
        <w:pStyle w:val="Heading2"/>
      </w:pPr>
      <w:r>
        <w:t xml:space="preserve">3.1 — Processes, Not Roles</w:t>
      </w:r>
    </w:p>
    <w:p>
      <w:pPr>
        <w:pStyle w:val="FirstParagraph"/>
      </w:pPr>
      <w:r>
        <w:t xml:space="preserve">This framework does not assign people to fixed roles. Instead, it identifies every process that needs to happen for the business to function, assigns a point value to each process, and lets people decide for themselves what to work on.</w:t>
      </w:r>
    </w:p>
    <w:p>
      <w:pPr>
        <w:pStyle w:val="BodyText"/>
      </w:pPr>
      <w:r>
        <w:t xml:space="preserve">When someone walks in, they look at what needs to be done and ask: what can I contribute right now? One person might prefer talking to customers and handling front-of-house. Another might prefer to sit down at the bench and grind through repairs. A third might split their time depending on the day. As long as the work gets done, the system does not care who does it. Contribution is tracked. Incentives are aligned. The rest is freedom.</w:t>
      </w:r>
    </w:p>
    <w:bookmarkEnd w:id="27"/>
    <w:bookmarkStart w:id="28" w:name="direct-and-indirect-processes"/>
    <w:p>
      <w:pPr>
        <w:pStyle w:val="Heading2"/>
      </w:pPr>
      <w:r>
        <w:t xml:space="preserve">3.2 — Direct and Indirect Processes</w:t>
      </w:r>
    </w:p>
    <w:p>
      <w:pPr>
        <w:pStyle w:val="FirstParagraph"/>
      </w:pPr>
      <w:r>
        <w:t xml:space="preserve">Processes are separated into two categories:</w:t>
      </w:r>
    </w:p>
    <w:p>
      <w:pPr>
        <w:pStyle w:val="BodyText"/>
      </w:pPr>
      <w:r>
        <w:rPr>
          <w:b/>
          <w:bCs/>
        </w:rPr>
        <w:t xml:space="preserve">Direct Processes</w:t>
      </w:r>
      <w:r>
        <w:t xml:space="preserve"> </w:t>
      </w:r>
      <w:r>
        <w:t xml:space="preserve">generate revenue. These are the activities that take a customer’s broken device and turn it into a completed job with money collected. They are the core value-creation activities of the business.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pPr>
            <w:r>
              <w:rPr>
                <w:b/>
                <w:bCs/>
              </w:rPr>
              <w:t xml:space="preserve">Direct Process</w:t>
            </w:r>
          </w:p>
        </w:tc>
        <w:tc>
          <w:tcPr/>
          <w:p>
            <w:pPr>
              <w:pStyle w:val="Compact"/>
            </w:pPr>
            <w:r>
              <w:rPr>
                <w:b/>
                <w:bCs/>
              </w:rPr>
              <w:t xml:space="preserve">Description</w:t>
            </w:r>
          </w:p>
        </w:tc>
        <w:tc>
          <w:tcPr/>
          <w:p>
            <w:pPr>
              <w:pStyle w:val="Compact"/>
            </w:pPr>
            <w:r>
              <w:rPr>
                <w:b/>
                <w:bCs/>
              </w:rPr>
              <w:t xml:space="preserve">Point Value</w:t>
            </w:r>
          </w:p>
        </w:tc>
      </w:tr>
      <w:tr>
        <w:tc>
          <w:tcPr/>
          <w:p>
            <w:pPr>
              <w:pStyle w:val="Compact"/>
            </w:pPr>
            <w:r>
              <w:t xml:space="preserve">Customer Check-In</w:t>
            </w:r>
          </w:p>
        </w:tc>
        <w:tc>
          <w:tcPr/>
          <w:p>
            <w:pPr>
              <w:pStyle w:val="Compact"/>
            </w:pPr>
            <w:r>
              <w:t xml:space="preserve">Greeting customer, documenting device issue, setting expectations, creating work order</w:t>
            </w:r>
          </w:p>
        </w:tc>
        <w:tc>
          <w:tcPr/>
          <w:p>
            <w:pPr>
              <w:pStyle w:val="Compact"/>
            </w:pPr>
            <w:r>
              <w:t xml:space="preserve">[Set by team]</w:t>
            </w:r>
          </w:p>
        </w:tc>
      </w:tr>
      <w:tr>
        <w:tc>
          <w:tcPr/>
          <w:p>
            <w:pPr>
              <w:pStyle w:val="Compact"/>
            </w:pPr>
            <w:r>
              <w:t xml:space="preserve">Diagnosis</w:t>
            </w:r>
          </w:p>
        </w:tc>
        <w:tc>
          <w:tcPr/>
          <w:p>
            <w:pPr>
              <w:pStyle w:val="Compact"/>
            </w:pPr>
            <w:r>
              <w:t xml:space="preserve">Identifying the specific fault, determining required parts, estimating repair scope</w:t>
            </w:r>
          </w:p>
        </w:tc>
        <w:tc>
          <w:tcPr/>
          <w:p>
            <w:pPr>
              <w:pStyle w:val="Compact"/>
            </w:pPr>
            <w:r>
              <w:t xml:space="preserve">[Set by team]</w:t>
            </w:r>
          </w:p>
        </w:tc>
      </w:tr>
      <w:tr>
        <w:tc>
          <w:tcPr/>
          <w:p>
            <w:pPr>
              <w:pStyle w:val="Compact"/>
            </w:pPr>
            <w:r>
              <w:t xml:space="preserve">Repair / Restoration</w:t>
            </w:r>
          </w:p>
        </w:tc>
        <w:tc>
          <w:tcPr/>
          <w:p>
            <w:pPr>
              <w:pStyle w:val="Compact"/>
            </w:pPr>
            <w:r>
              <w:t xml:space="preserve">Performing the board swap, screen replacement, or other physical repair work</w:t>
            </w:r>
          </w:p>
        </w:tc>
        <w:tc>
          <w:tcPr/>
          <w:p>
            <w:pPr>
              <w:pStyle w:val="Compact"/>
            </w:pPr>
            <w:r>
              <w:t xml:space="preserve">[Set by team]</w:t>
            </w:r>
          </w:p>
        </w:tc>
      </w:tr>
      <w:tr>
        <w:tc>
          <w:tcPr/>
          <w:p>
            <w:pPr>
              <w:pStyle w:val="Compact"/>
            </w:pPr>
            <w:r>
              <w:t xml:space="preserve">Quality Check</w:t>
            </w:r>
          </w:p>
        </w:tc>
        <w:tc>
          <w:tcPr/>
          <w:p>
            <w:pPr>
              <w:pStyle w:val="Compact"/>
            </w:pPr>
            <w:r>
              <w:t xml:space="preserve">Testing device functionality post-repair, verifying all systems operational</w:t>
            </w:r>
          </w:p>
        </w:tc>
        <w:tc>
          <w:tcPr/>
          <w:p>
            <w:pPr>
              <w:pStyle w:val="Compact"/>
            </w:pPr>
            <w:r>
              <w:t xml:space="preserve">[Set by team]</w:t>
            </w:r>
          </w:p>
        </w:tc>
      </w:tr>
      <w:tr>
        <w:tc>
          <w:tcPr/>
          <w:p>
            <w:pPr>
              <w:pStyle w:val="Compact"/>
            </w:pPr>
            <w:r>
              <w:t xml:space="preserve">Customer Check-Out</w:t>
            </w:r>
          </w:p>
        </w:tc>
        <w:tc>
          <w:tcPr/>
          <w:p>
            <w:pPr>
              <w:pStyle w:val="Compact"/>
            </w:pPr>
            <w:r>
              <w:t xml:space="preserve">Presenting completed device, collecting payment, offering upsells and insurance</w:t>
            </w:r>
          </w:p>
        </w:tc>
        <w:tc>
          <w:tcPr/>
          <w:p>
            <w:pPr>
              <w:pStyle w:val="Compact"/>
            </w:pPr>
            <w:r>
              <w:t xml:space="preserve">[Set by team]</w:t>
            </w:r>
          </w:p>
        </w:tc>
      </w:tr>
      <w:tr>
        <w:tc>
          <w:tcPr/>
          <w:p>
            <w:pPr>
              <w:pStyle w:val="Compact"/>
            </w:pPr>
            <w:r>
              <w:t xml:space="preserve">Upsell Completed</w:t>
            </w:r>
          </w:p>
        </w:tc>
        <w:tc>
          <w:tcPr/>
          <w:p>
            <w:pPr>
              <w:pStyle w:val="Compact"/>
            </w:pPr>
            <w:r>
              <w:t xml:space="preserve">Successfully selling a case, screen protector, or insurance enrollment</w:t>
            </w:r>
          </w:p>
        </w:tc>
        <w:tc>
          <w:tcPr/>
          <w:p>
            <w:pPr>
              <w:pStyle w:val="Compact"/>
            </w:pPr>
            <w:r>
              <w:t xml:space="preserve">[Set by team]</w:t>
            </w:r>
          </w:p>
        </w:tc>
      </w:tr>
    </w:tbl>
    <w:p>
      <w:pPr>
        <w:pStyle w:val="BodyText"/>
      </w:pPr>
      <w:r>
        <w:rPr>
          <w:b/>
          <w:bCs/>
        </w:rPr>
        <w:t xml:space="preserve">Indirect Processes</w:t>
      </w:r>
      <w:r>
        <w:t xml:space="preserve"> </w:t>
      </w:r>
      <w:r>
        <w:t xml:space="preserve">protect revenue. They maintain the conditions that allow direct processes to happen effectively. Without them, the shop degrades, customers leave, and direct producers suffer.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pPr>
            <w:r>
              <w:rPr>
                <w:b/>
                <w:bCs/>
              </w:rPr>
              <w:t xml:space="preserve">Indirect Process</w:t>
            </w:r>
          </w:p>
        </w:tc>
        <w:tc>
          <w:tcPr/>
          <w:p>
            <w:pPr>
              <w:pStyle w:val="Compact"/>
            </w:pPr>
            <w:r>
              <w:rPr>
                <w:b/>
                <w:bCs/>
              </w:rPr>
              <w:t xml:space="preserve">Description</w:t>
            </w:r>
          </w:p>
        </w:tc>
        <w:tc>
          <w:tcPr/>
          <w:p>
            <w:pPr>
              <w:pStyle w:val="Compact"/>
            </w:pPr>
            <w:r>
              <w:rPr>
                <w:b/>
                <w:bCs/>
              </w:rPr>
              <w:t xml:space="preserve">Point Value</w:t>
            </w:r>
          </w:p>
        </w:tc>
      </w:tr>
      <w:tr>
        <w:tc>
          <w:tcPr/>
          <w:p>
            <w:pPr>
              <w:pStyle w:val="Compact"/>
            </w:pPr>
            <w:r>
              <w:t xml:space="preserve">Parts Sourcing</w:t>
            </w:r>
          </w:p>
        </w:tc>
        <w:tc>
          <w:tcPr/>
          <w:p>
            <w:pPr>
              <w:pStyle w:val="Compact"/>
            </w:pPr>
            <w:r>
              <w:t xml:space="preserve">Researching suppliers, ordering parts, managing vendor relationships</w:t>
            </w:r>
          </w:p>
        </w:tc>
        <w:tc>
          <w:tcPr/>
          <w:p>
            <w:pPr>
              <w:pStyle w:val="Compact"/>
            </w:pPr>
            <w:r>
              <w:t xml:space="preserve">[Set by team]</w:t>
            </w:r>
          </w:p>
        </w:tc>
      </w:tr>
      <w:tr>
        <w:tc>
          <w:tcPr/>
          <w:p>
            <w:pPr>
              <w:pStyle w:val="Compact"/>
            </w:pPr>
            <w:r>
              <w:t xml:space="preserve">Inventory Management</w:t>
            </w:r>
          </w:p>
        </w:tc>
        <w:tc>
          <w:tcPr/>
          <w:p>
            <w:pPr>
              <w:pStyle w:val="Compact"/>
            </w:pPr>
            <w:r>
              <w:t xml:space="preserve">Counting stock, organizing parts, maintaining accurate inventory records</w:t>
            </w:r>
          </w:p>
        </w:tc>
        <w:tc>
          <w:tcPr/>
          <w:p>
            <w:pPr>
              <w:pStyle w:val="Compact"/>
            </w:pPr>
            <w:r>
              <w:t xml:space="preserve">[Set by team]</w:t>
            </w:r>
          </w:p>
        </w:tc>
      </w:tr>
      <w:tr>
        <w:tc>
          <w:tcPr/>
          <w:p>
            <w:pPr>
              <w:pStyle w:val="Compact"/>
            </w:pPr>
            <w:r>
              <w:t xml:space="preserve">Cash Handling</w:t>
            </w:r>
          </w:p>
        </w:tc>
        <w:tc>
          <w:tcPr/>
          <w:p>
            <w:pPr>
              <w:pStyle w:val="Compact"/>
            </w:pPr>
            <w:r>
              <w:t xml:space="preserve">Counting the drawer, reconciling daily transactions, preparing deposits</w:t>
            </w:r>
          </w:p>
        </w:tc>
        <w:tc>
          <w:tcPr/>
          <w:p>
            <w:pPr>
              <w:pStyle w:val="Compact"/>
            </w:pPr>
            <w:r>
              <w:t xml:space="preserve">[Set by team]</w:t>
            </w:r>
          </w:p>
        </w:tc>
      </w:tr>
      <w:tr>
        <w:tc>
          <w:tcPr/>
          <w:p>
            <w:pPr>
              <w:pStyle w:val="Compact"/>
            </w:pPr>
            <w:r>
              <w:t xml:space="preserve">LCD Buyback Processing</w:t>
            </w:r>
          </w:p>
        </w:tc>
        <w:tc>
          <w:tcPr/>
          <w:p>
            <w:pPr>
              <w:pStyle w:val="Compact"/>
            </w:pPr>
            <w:r>
              <w:t xml:space="preserve">Testing salvageable screens, packaging for buyback, tracking revenue recovery</w:t>
            </w:r>
          </w:p>
        </w:tc>
        <w:tc>
          <w:tcPr/>
          <w:p>
            <w:pPr>
              <w:pStyle w:val="Compact"/>
            </w:pPr>
            <w:r>
              <w:t xml:space="preserve">[Set by team]</w:t>
            </w:r>
          </w:p>
        </w:tc>
      </w:tr>
      <w:tr>
        <w:tc>
          <w:tcPr/>
          <w:p>
            <w:pPr>
              <w:pStyle w:val="Compact"/>
            </w:pPr>
            <w:r>
              <w:t xml:space="preserve">Lead Oversight</w:t>
            </w:r>
          </w:p>
        </w:tc>
        <w:tc>
          <w:tcPr/>
          <w:p>
            <w:pPr>
              <w:pStyle w:val="Compact"/>
            </w:pPr>
            <w:r>
              <w:t xml:space="preserve">Earned per device passing through the shop; covers coordination, dispute resolution, scheduling, onboarding new participants, and ensuring smooth operations</w:t>
            </w:r>
          </w:p>
        </w:tc>
        <w:tc>
          <w:tcPr/>
          <w:p>
            <w:pPr>
              <w:pStyle w:val="Compact"/>
            </w:pPr>
            <w:r>
              <w:t xml:space="preserve">[Per-device rate set by team]</w:t>
            </w:r>
          </w:p>
        </w:tc>
      </w:tr>
    </w:tbl>
    <w:p>
      <w:pPr>
        <w:pStyle w:val="BodyText"/>
      </w:pPr>
      <w:r>
        <w:rPr>
          <w:b/>
          <w:bCs/>
          <w:i/>
          <w:iCs/>
        </w:rPr>
        <w:t xml:space="preserve">Note:</w:t>
      </w:r>
      <w:r>
        <w:t xml:space="preserve"> </w:t>
      </w:r>
      <w:r>
        <w:rPr>
          <w:i/>
          <w:iCs/>
        </w:rPr>
        <w:t xml:space="preserve">Point values are intentionally left blank in this framework. They are determined collectively by the team during the initial calibration session and recalibrated quarterly. See Section 5: Governance.</w:t>
      </w:r>
    </w:p>
    <w:bookmarkEnd w:id="28"/>
    <w:bookmarkStart w:id="29" w:name="Xa083c8a0397aed0640c878edd65ab4d81cc7e44"/>
    <w:p>
      <w:pPr>
        <w:pStyle w:val="Heading2"/>
      </w:pPr>
      <w:r>
        <w:t xml:space="preserve">3.3 — Baseline Expectations vs. Pointed Activities</w:t>
      </w:r>
    </w:p>
    <w:p>
      <w:pPr>
        <w:pStyle w:val="FirstParagraph"/>
      </w:pPr>
      <w:r>
        <w:t xml:space="preserve">Not every activity in the shop should carry point values. Some activities are simply the cost of participation in the pool. These are the behaviors that, if neglected, degrade the business for everyone.</w:t>
      </w:r>
    </w:p>
    <w:p>
      <w:pPr>
        <w:pStyle w:val="BodyText"/>
      </w:pPr>
      <w:r>
        <w:t xml:space="preserve">Rather than being explicitly pointed, baseline expectations are incentivized structurally through Layer 3. When the shop is clean, organized, and welcoming, customers return, reputation grows, and net margin improves. When these things slip, the quarterly profit share shrinks for everyone. The accountability is not coming from a manager. It is coming from the structure itself.</w:t>
      </w:r>
    </w:p>
    <w:p>
      <w:pPr>
        <w:pStyle w:val="BodyText"/>
      </w:pPr>
      <w:r>
        <w:t xml:space="preserve">Examples of baseline expectations:</w:t>
      </w:r>
    </w:p>
    <w:p>
      <w:pPr>
        <w:pStyle w:val="Compact"/>
        <w:numPr>
          <w:ilvl w:val="0"/>
          <w:numId w:val="1003"/>
        </w:numPr>
      </w:pPr>
      <w:r>
        <w:t xml:space="preserve">Maintaining a clean, presentable workspace</w:t>
      </w:r>
    </w:p>
    <w:p>
      <w:pPr>
        <w:pStyle w:val="Compact"/>
        <w:numPr>
          <w:ilvl w:val="0"/>
          <w:numId w:val="1003"/>
        </w:numPr>
      </w:pPr>
      <w:r>
        <w:t xml:space="preserve">Answering phones and greeting customers professionally</w:t>
      </w:r>
    </w:p>
    <w:p>
      <w:pPr>
        <w:pStyle w:val="Compact"/>
        <w:numPr>
          <w:ilvl w:val="0"/>
          <w:numId w:val="1003"/>
        </w:numPr>
      </w:pPr>
      <w:r>
        <w:t xml:space="preserve">Not leaving the register or tools in disarray for the next person</w:t>
      </w:r>
    </w:p>
    <w:p>
      <w:pPr>
        <w:pStyle w:val="Compact"/>
        <w:numPr>
          <w:ilvl w:val="0"/>
          <w:numId w:val="1003"/>
        </w:numPr>
      </w:pPr>
      <w:r>
        <w:t xml:space="preserve">Communicating honestly with teammates about work status</w:t>
      </w:r>
    </w:p>
    <w:p>
      <w:pPr>
        <w:pStyle w:val="Compact"/>
        <w:numPr>
          <w:ilvl w:val="0"/>
          <w:numId w:val="1003"/>
        </w:numPr>
      </w:pPr>
      <w:r>
        <w:t xml:space="preserve">Treating customer devices with care and respect</w:t>
      </w:r>
    </w:p>
    <w:p>
      <w:pPr>
        <w:pStyle w:val="FirstParagraph"/>
      </w:pPr>
      <w:r>
        <w:t xml:space="preserve">The team may collectively decide to move certain activities between the pointed and baseline categories during quarterly recalibration. The guideline is: if an activity directly produces or protects measurable value, it should be pointed. If it is a general condition of professional conduct, it is a baseline expectation.</w:t>
      </w:r>
    </w:p>
    <w:bookmarkEnd w:id="29"/>
    <w:bookmarkStart w:id="30" w:name="how-points-are-earned"/>
    <w:p>
      <w:pPr>
        <w:pStyle w:val="Heading2"/>
      </w:pPr>
      <w:r>
        <w:t xml:space="preserve">3.4 — How Points Are Earned</w:t>
      </w:r>
    </w:p>
    <w:p>
      <w:pPr>
        <w:pStyle w:val="FirstParagraph"/>
      </w:pPr>
      <w:r>
        <w:t xml:space="preserve">Points are earned by completing a process. The unit of measurement is the process completion, not the hour spent. A technician who completes a board-level restoration in 45 minutes earns the same points as one who takes two hours. This is by design. Efficiency is rewarded, not penalized.</w:t>
      </w:r>
    </w:p>
    <w:p>
      <w:pPr>
        <w:pStyle w:val="BodyText"/>
      </w:pPr>
      <w:r>
        <w:t xml:space="preserve">Points are logged in real time using a shared tracking system visible to everyone. At any moment, any participant can see the current point totals for the week, the shop’s gross margin to date, and a live estimate of what each point is worth. Full transparency. No surprises.</w:t>
      </w:r>
    </w:p>
    <w:bookmarkEnd w:id="30"/>
    <w:bookmarkStart w:id="34" w:name="the-elected-lead"/>
    <w:p>
      <w:pPr>
        <w:pStyle w:val="Heading2"/>
      </w:pPr>
      <w:r>
        <w:t xml:space="preserve">3.5 — The Elected Lead</w:t>
      </w:r>
    </w:p>
    <w:p>
      <w:pPr>
        <w:pStyle w:val="FirstParagraph"/>
      </w:pPr>
      <w:r>
        <w:t xml:space="preserve">Every shop has an Elected Lead. This is the same principle as the chief in the mammoth hunt: the wisest, most respected person in the group, chosen by the group itself, whose job is to keep the whole operation running smoothly. The Lead is not a manager in the traditional sense. They do not assign tasks, approve time off, or conduct performance reviews. They are a coordinator, a tiebreaker, and the accountable party when accountability is needed.</w:t>
      </w:r>
    </w:p>
    <w:bookmarkStart w:id="31" w:name="what-the-lead-does"/>
    <w:p>
      <w:pPr>
        <w:pStyle w:val="Heading3"/>
      </w:pPr>
      <w:r>
        <w:t xml:space="preserve">What the Lead Does</w:t>
      </w:r>
    </w:p>
    <w:p>
      <w:pPr>
        <w:pStyle w:val="Compact"/>
        <w:numPr>
          <w:ilvl w:val="0"/>
          <w:numId w:val="1004"/>
        </w:numPr>
      </w:pPr>
      <w:r>
        <w:t xml:space="preserve">Resolves disputes between associates when the team cannot reach consensus on its own.</w:t>
      </w:r>
    </w:p>
    <w:p>
      <w:pPr>
        <w:pStyle w:val="Compact"/>
        <w:numPr>
          <w:ilvl w:val="0"/>
          <w:numId w:val="1004"/>
        </w:numPr>
      </w:pPr>
      <w:r>
        <w:t xml:space="preserve">Serves as the responsible point of contact for operational matters: vendor relationships, compliance, customer escalations.</w:t>
      </w:r>
    </w:p>
    <w:p>
      <w:pPr>
        <w:pStyle w:val="Compact"/>
        <w:numPr>
          <w:ilvl w:val="0"/>
          <w:numId w:val="1004"/>
        </w:numPr>
      </w:pPr>
      <w:r>
        <w:t xml:space="preserve">Helps onboard and train new participants, teaching them the processes and culture of the shop.</w:t>
      </w:r>
    </w:p>
    <w:p>
      <w:pPr>
        <w:pStyle w:val="Compact"/>
        <w:numPr>
          <w:ilvl w:val="0"/>
          <w:numId w:val="1004"/>
        </w:numPr>
      </w:pPr>
      <w:r>
        <w:t xml:space="preserve">Handles a larger share of indirect processes (inventory, cash handling, scheduling) so that line technicians can focus on direct, revenue-generating work.</w:t>
      </w:r>
    </w:p>
    <w:p>
      <w:pPr>
        <w:pStyle w:val="Compact"/>
        <w:numPr>
          <w:ilvl w:val="0"/>
          <w:numId w:val="1004"/>
        </w:numPr>
      </w:pPr>
      <w:r>
        <w:t xml:space="preserve">Keeps the board current, ensures work is flowing, and flags bottlenecks before they become problems.</w:t>
      </w:r>
    </w:p>
    <w:p>
      <w:pPr>
        <w:pStyle w:val="Compact"/>
        <w:numPr>
          <w:ilvl w:val="0"/>
          <w:numId w:val="1004"/>
        </w:numPr>
      </w:pPr>
      <w:r>
        <w:t xml:space="preserve">Unifies the shop. In a self-organizing system, someone still needs to be the person who sees the whole picture and keeps things cohesive.</w:t>
      </w:r>
    </w:p>
    <w:bookmarkEnd w:id="31"/>
    <w:bookmarkStart w:id="32" w:name="how-the-lead-is-compensated"/>
    <w:p>
      <w:pPr>
        <w:pStyle w:val="Heading3"/>
      </w:pPr>
      <w:r>
        <w:t xml:space="preserve">How the Lead Is Compensated</w:t>
      </w:r>
    </w:p>
    <w:p>
      <w:pPr>
        <w:pStyle w:val="FirstParagraph"/>
      </w:pPr>
      <w:r>
        <w:t xml:space="preserve">The Lead earns indirect points on every device that passes through the shop, regardless of who performs the direct work. This is a per-device rate set by the team during calibration. The incentive is deliberate: the Lead earns more when the shop processes more devices, which means their financial interest is perfectly aligned with keeping operations smooth, removing obstacles for the techs, and ensuring nothing falls through the cracks.</w:t>
      </w:r>
    </w:p>
    <w:p>
      <w:pPr>
        <w:pStyle w:val="BodyText"/>
      </w:pPr>
      <w:r>
        <w:t xml:space="preserve">The Lead is also free to perform direct processes and earn direct points like anyone else. On a slow day, the Lead might pick up a repair. On a busy day, they might focus entirely on coordination, customer handling, and indirect work. The flexibility is the same as for any other participant — the point system tracks contribution regardless of what form it takes.</w:t>
      </w:r>
    </w:p>
    <w:bookmarkEnd w:id="32"/>
    <w:bookmarkStart w:id="33" w:name="election-and-accountability"/>
    <w:p>
      <w:pPr>
        <w:pStyle w:val="Heading3"/>
      </w:pPr>
      <w:r>
        <w:t xml:space="preserve">Election and Accountability</w:t>
      </w:r>
    </w:p>
    <w:p>
      <w:pPr>
        <w:pStyle w:val="FirstParagraph"/>
      </w:pPr>
      <w:r>
        <w:t xml:space="preserve">The Lead is elected by the team. The specifics of the election process — frequency, nomination, voting method — are determined during initial setup and documented in the governance section. The critical principle is that the Lead serves at the pleasure of the team. If the Lead acts out of line, underperforms, or loses the confidence of the group, they can be elected out. This is not a title to be hoarded. It is a responsibility to be earned and maintained.</w:t>
      </w:r>
    </w:p>
    <w:p>
      <w:pPr>
        <w:pStyle w:val="BodyText"/>
      </w:pPr>
      <w:r>
        <w:t xml:space="preserve">When a Lead is replaced, the transition is clean. The outgoing Lead returns to the standard participant pool with no penalty. They continue earning points for whatever processes they complete. The incoming Lead begins earning the per-device indirect rate immediately. There is no severance, no demotion stigma, and no structural change to anyone’s compensation beyond the Lead oversight points. The system absorbs leadership transitions naturally.</w:t>
      </w:r>
    </w:p>
    <w:p>
      <w:pPr>
        <w:pStyle w:val="BodyText"/>
      </w:pPr>
      <w:r>
        <w:t xml:space="preserve">If the Lead is absent on a given day — sick, on vacation, or otherwise unavailable — any participant can step into the Lead’s indirect processes and earn those points. The work does not stop because one person is missing. The processes exist independent of any individual.</w:t>
      </w:r>
    </w:p>
    <w:bookmarkEnd w:id="33"/>
    <w:bookmarkEnd w:id="34"/>
    <w:bookmarkEnd w:id="35"/>
    <w:bookmarkStart w:id="39" w:name="section-4-financial-mechanics"/>
    <w:p>
      <w:pPr>
        <w:pStyle w:val="Heading1"/>
      </w:pPr>
      <w:r>
        <w:t xml:space="preserve">Section 4: Financial Mechanics</w:t>
      </w:r>
    </w:p>
    <w:bookmarkStart w:id="36" w:name="terminology"/>
    <w:p>
      <w:pPr>
        <w:pStyle w:val="Heading2"/>
      </w:pPr>
      <w:r>
        <w:t xml:space="preserve">4.1 — Terminology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Term</w:t>
            </w:r>
          </w:p>
        </w:tc>
        <w:tc>
          <w:tcPr/>
          <w:p>
            <w:pPr>
              <w:pStyle w:val="Compact"/>
            </w:pPr>
            <w:r>
              <w:rPr>
                <w:b/>
                <w:bCs/>
              </w:rPr>
              <w:t xml:space="preserve">Definition</w:t>
            </w:r>
          </w:p>
        </w:tc>
      </w:tr>
      <w:tr>
        <w:tc>
          <w:tcPr/>
          <w:p>
            <w:pPr>
              <w:pStyle w:val="Compact"/>
            </w:pPr>
            <w:r>
              <w:t xml:space="preserve">Total</w:t>
            </w:r>
          </w:p>
        </w:tc>
        <w:tc>
          <w:tcPr/>
          <w:p>
            <w:pPr>
              <w:pStyle w:val="Compact"/>
            </w:pPr>
            <w:r>
              <w:t xml:space="preserve">The total cost to the customer after everything: subtotal, taxes, fees</w:t>
            </w:r>
          </w:p>
        </w:tc>
      </w:tr>
      <w:tr>
        <w:tc>
          <w:tcPr/>
          <w:p>
            <w:pPr>
              <w:pStyle w:val="Compact"/>
            </w:pPr>
            <w:r>
              <w:t xml:space="preserve">Subtotal</w:t>
            </w:r>
          </w:p>
        </w:tc>
        <w:tc>
          <w:tcPr/>
          <w:p>
            <w:pPr>
              <w:pStyle w:val="Compact"/>
            </w:pPr>
            <w:r>
              <w:t xml:space="preserve">The total cost to the customer before taxes and fees</w:t>
            </w:r>
          </w:p>
        </w:tc>
      </w:tr>
      <w:tr>
        <w:tc>
          <w:tcPr/>
          <w:p>
            <w:pPr>
              <w:pStyle w:val="Compact"/>
            </w:pPr>
            <w:r>
              <w:t xml:space="preserve">Gross Profit</w:t>
            </w:r>
          </w:p>
        </w:tc>
        <w:tc>
          <w:tcPr/>
          <w:p>
            <w:pPr>
              <w:pStyle w:val="Compact"/>
            </w:pPr>
            <w:r>
              <w:t xml:space="preserve">Subtotal minus Cost of Goods</w:t>
            </w:r>
          </w:p>
        </w:tc>
      </w:tr>
      <w:tr>
        <w:tc>
          <w:tcPr/>
          <w:p>
            <w:pPr>
              <w:pStyle w:val="Compact"/>
            </w:pPr>
            <w:r>
              <w:t xml:space="preserve">COG</w:t>
            </w:r>
          </w:p>
        </w:tc>
        <w:tc>
          <w:tcPr/>
          <w:p>
            <w:pPr>
              <w:pStyle w:val="Compact"/>
            </w:pPr>
            <w:r>
              <w:t xml:space="preserve">Cost of Goods — direct material costs for parts and devices</w:t>
            </w:r>
          </w:p>
        </w:tc>
      </w:tr>
      <w:tr>
        <w:tc>
          <w:tcPr/>
          <w:p>
            <w:pPr>
              <w:pStyle w:val="Compact"/>
            </w:pPr>
            <w:r>
              <w:t xml:space="preserve">COA</w:t>
            </w:r>
          </w:p>
        </w:tc>
        <w:tc>
          <w:tcPr/>
          <w:p>
            <w:pPr>
              <w:pStyle w:val="Compact"/>
            </w:pPr>
            <w:r>
              <w:t xml:space="preserve">Cost of Acquisition — what it costs to acquire the customer</w:t>
            </w:r>
          </w:p>
        </w:tc>
      </w:tr>
      <w:tr>
        <w:tc>
          <w:tcPr/>
          <w:p>
            <w:pPr>
              <w:pStyle w:val="Compact"/>
            </w:pPr>
            <w:r>
              <w:t xml:space="preserve">COF</w:t>
            </w:r>
          </w:p>
        </w:tc>
        <w:tc>
          <w:tcPr/>
          <w:p>
            <w:pPr>
              <w:pStyle w:val="Compact"/>
            </w:pPr>
            <w:r>
              <w:t xml:space="preserve">Cost of Fulfillment — the percentage set aside for all human labor (the team pool)</w:t>
            </w:r>
          </w:p>
        </w:tc>
      </w:tr>
      <w:tr>
        <w:tc>
          <w:tcPr/>
          <w:p>
            <w:pPr>
              <w:pStyle w:val="Compact"/>
            </w:pPr>
            <w:r>
              <w:t xml:space="preserve">Fixed Costs</w:t>
            </w:r>
          </w:p>
        </w:tc>
        <w:tc>
          <w:tcPr/>
          <w:p>
            <w:pPr>
              <w:pStyle w:val="Compact"/>
            </w:pPr>
            <w:r>
              <w:t xml:space="preserve">Guaranteed monthly expenses: rent, utilities, insurance, software, etc.</w:t>
            </w:r>
          </w:p>
        </w:tc>
      </w:tr>
      <w:tr>
        <w:tc>
          <w:tcPr/>
          <w:p>
            <w:pPr>
              <w:pStyle w:val="Compact"/>
            </w:pPr>
            <w:r>
              <w:t xml:space="preserve">Net Profit</w:t>
            </w:r>
          </w:p>
        </w:tc>
        <w:tc>
          <w:tcPr/>
          <w:p>
            <w:pPr>
              <w:pStyle w:val="Compact"/>
            </w:pPr>
            <w:r>
              <w:t xml:space="preserve">What remains after all costs, royalties, and profit share are deducted</w:t>
            </w:r>
          </w:p>
        </w:tc>
      </w:tr>
      <w:tr>
        <w:tc>
          <w:tcPr/>
          <w:p>
            <w:pPr>
              <w:pStyle w:val="Compact"/>
            </w:pPr>
            <w:r>
              <w:t xml:space="preserve">PC Royalties</w:t>
            </w:r>
          </w:p>
        </w:tc>
        <w:tc>
          <w:tcPr/>
          <w:p>
            <w:pPr>
              <w:pStyle w:val="Compact"/>
            </w:pPr>
            <w:r>
              <w:t xml:space="preserve">Royalties paid to the parent company</w:t>
            </w:r>
          </w:p>
        </w:tc>
      </w:tr>
    </w:tbl>
    <w:bookmarkEnd w:id="36"/>
    <w:bookmarkStart w:id="37" w:name="weekly-payout-walkthrough"/>
    <w:p>
      <w:pPr>
        <w:pStyle w:val="Heading2"/>
      </w:pPr>
      <w:r>
        <w:t xml:space="preserve">4.2 — Weekly Payout Walkthrough</w:t>
      </w:r>
    </w:p>
    <w:p>
      <w:pPr>
        <w:pStyle w:val="FirstParagraph"/>
      </w:pPr>
      <w:r>
        <w:t xml:space="preserve">The following example illustrates how weekly pay is calculated under this framework. All numbers are illustrative.</w:t>
      </w:r>
    </w:p>
    <w:p>
      <w:pPr>
        <w:pStyle w:val="BodyText"/>
      </w:pPr>
      <w:r>
        <w:rPr>
          <w:b/>
          <w:bCs/>
        </w:rPr>
        <w:t xml:space="preserve">Scenario:</w:t>
      </w:r>
      <w:r>
        <w:t xml:space="preserve"> </w:t>
      </w:r>
      <w:r>
        <w:t xml:space="preserve">The shop completes 6 restorations in a day at $300 average price, with a 50% COG rate and a 15% COF rate.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Step</w:t>
            </w:r>
          </w:p>
        </w:tc>
        <w:tc>
          <w:tcPr/>
          <w:p>
            <w:pPr>
              <w:pStyle w:val="Compact"/>
            </w:pPr>
            <w:r>
              <w:rPr>
                <w:b/>
                <w:bCs/>
              </w:rPr>
              <w:t xml:space="preserve">Amount</w:t>
            </w:r>
          </w:p>
        </w:tc>
      </w:tr>
      <w:tr>
        <w:tc>
          <w:tcPr/>
          <w:p>
            <w:pPr>
              <w:pStyle w:val="Compact"/>
            </w:pPr>
            <w:r>
              <w:t xml:space="preserve">Daily Revenue (6 jobs × $300)</w:t>
            </w:r>
          </w:p>
        </w:tc>
        <w:tc>
          <w:tcPr/>
          <w:p>
            <w:pPr>
              <w:pStyle w:val="Compact"/>
            </w:pPr>
            <w:r>
              <w:t xml:space="preserve">$1,800</w:t>
            </w:r>
          </w:p>
        </w:tc>
      </w:tr>
      <w:tr>
        <w:tc>
          <w:tcPr/>
          <w:p>
            <w:pPr>
              <w:pStyle w:val="Compact"/>
            </w:pPr>
            <w:r>
              <w:t xml:space="preserve">Cost of Goods (50%)</w:t>
            </w:r>
          </w:p>
        </w:tc>
        <w:tc>
          <w:tcPr/>
          <w:p>
            <w:pPr>
              <w:pStyle w:val="Compact"/>
            </w:pPr>
            <w:r>
              <w:t xml:space="preserve">$900</w:t>
            </w:r>
          </w:p>
        </w:tc>
      </w:tr>
      <w:tr>
        <w:tc>
          <w:tcPr/>
          <w:p>
            <w:pPr>
              <w:pStyle w:val="Compact"/>
            </w:pPr>
            <w:r>
              <w:t xml:space="preserve">Gross Profit</w:t>
            </w:r>
          </w:p>
        </w:tc>
        <w:tc>
          <w:tcPr/>
          <w:p>
            <w:pPr>
              <w:pStyle w:val="Compact"/>
            </w:pPr>
            <w:r>
              <w:t xml:space="preserve">$900</w:t>
            </w:r>
          </w:p>
        </w:tc>
      </w:tr>
      <w:tr>
        <w:tc>
          <w:tcPr/>
          <w:p>
            <w:pPr>
              <w:pStyle w:val="Compact"/>
            </w:pPr>
            <w:r>
              <w:t xml:space="preserve">Team Pool / COF (15% of Subtotal, or 30% of Gross)</w:t>
            </w:r>
          </w:p>
        </w:tc>
        <w:tc>
          <w:tcPr/>
          <w:p>
            <w:pPr>
              <w:pStyle w:val="Compact"/>
            </w:pPr>
            <w:r>
              <w:t xml:space="preserve">$270</w:t>
            </w:r>
          </w:p>
        </w:tc>
      </w:tr>
    </w:tbl>
    <w:p>
      <w:pPr>
        <w:pStyle w:val="BodyText"/>
      </w:pPr>
      <w:r>
        <w:t xml:space="preserve">If there are 7.2 total points across all processes for a completed project and a technician earned 6 of those points through direct work, their share would be 6 / 7.2 = 83.3% of the team pool, or approximately $225 for that day’s work. Over a five-day week with similar volume, that’s roughly $1,125 in Layer 2 earnings alone.</w:t>
      </w:r>
    </w:p>
    <w:bookmarkEnd w:id="37"/>
    <w:bookmarkStart w:id="38" w:name="quarterly-profit-share-walkthrough"/>
    <w:p>
      <w:pPr>
        <w:pStyle w:val="Heading2"/>
      </w:pPr>
      <w:r>
        <w:t xml:space="preserve">4.3 — Quarterly Profit Share Walkthrough</w:t>
      </w:r>
    </w:p>
    <w:p>
      <w:pPr>
        <w:pStyle w:val="FirstParagraph"/>
      </w:pPr>
      <w:r>
        <w:t xml:space="preserve">At the end of each quarter, two separate profit share calculations occur simultaneously:</w:t>
      </w:r>
    </w:p>
    <w:p>
      <w:pPr>
        <w:pStyle w:val="BodyText"/>
      </w:pPr>
      <w:r>
        <w:rPr>
          <w:b/>
          <w:bCs/>
        </w:rPr>
        <w:t xml:space="preserve">Layer 3a (Subsidiary):</w:t>
      </w:r>
      <w:r>
        <w:t xml:space="preserve"> </w:t>
      </w:r>
      <w:r>
        <w:t xml:space="preserve">The shop’s net margin is calculated after deducting all expenses: COG, COA, COF, fixed costs, and parent company royalties. Twenty percent of that net margin is distributed to the subsidiary’s team, proportional to each person’s cumulative Layer 2 earnings over the quarter.</w:t>
      </w:r>
    </w:p>
    <w:p>
      <w:pPr>
        <w:pStyle w:val="BodyText"/>
      </w:pPr>
      <w:r>
        <w:rPr>
          <w:b/>
          <w:bCs/>
        </w:rPr>
        <w:t xml:space="preserve">Layer 3b (Family Office):</w:t>
      </w:r>
      <w:r>
        <w:t xml:space="preserve"> </w:t>
      </w:r>
      <w:r>
        <w:t xml:space="preserve">Faleth Capital’s consolidated net profit is calculated. Twenty percent is distributed to all participants across all subsidiaries, proportional to each person’s total Layer 2 pay relative to total Layer 2 pay portfolio-wide.</w:t>
      </w:r>
    </w:p>
    <w:p>
      <w:pPr>
        <w:pStyle w:val="BodyText"/>
      </w:pPr>
      <w:r>
        <w:t xml:space="preserve">Both distributions arrive at the same time. For each, the participant chooses independently: take it in cash, mint Class B shares, or any split. Someone might take their subsidiary profit share in cash to cover a large purchase while investing their entire office-level share into equity. The flexibility is total, and the choice carries no judgment.</w:t>
      </w:r>
    </w:p>
    <w:bookmarkEnd w:id="38"/>
    <w:bookmarkEnd w:id="39"/>
    <w:bookmarkStart w:id="45" w:name="section-5-governance"/>
    <w:p>
      <w:pPr>
        <w:pStyle w:val="Heading1"/>
      </w:pPr>
      <w:r>
        <w:t xml:space="preserve">Section 5: Governance</w:t>
      </w:r>
    </w:p>
    <w:bookmarkStart w:id="40" w:name="the-team-decides"/>
    <w:p>
      <w:pPr>
        <w:pStyle w:val="Heading2"/>
      </w:pPr>
      <w:r>
        <w:t xml:space="preserve">5.1 — The Team Decides</w:t>
      </w:r>
    </w:p>
    <w:p>
      <w:pPr>
        <w:pStyle w:val="FirstParagraph"/>
      </w:pPr>
      <w:r>
        <w:t xml:space="preserve">The most important structural feature of this framework is that its parameters are not set from the top down. The team collectively determines:</w:t>
      </w:r>
    </w:p>
    <w:p>
      <w:pPr>
        <w:pStyle w:val="Compact"/>
        <w:numPr>
          <w:ilvl w:val="0"/>
          <w:numId w:val="1005"/>
        </w:numPr>
      </w:pPr>
      <w:r>
        <w:t xml:space="preserve">The point value assigned to each process</w:t>
      </w:r>
    </w:p>
    <w:p>
      <w:pPr>
        <w:pStyle w:val="Compact"/>
        <w:numPr>
          <w:ilvl w:val="0"/>
          <w:numId w:val="1005"/>
        </w:numPr>
      </w:pPr>
      <w:r>
        <w:t xml:space="preserve">The COF rate (what percentage of gross margin goes to the team pool)</w:t>
      </w:r>
    </w:p>
    <w:p>
      <w:pPr>
        <w:pStyle w:val="Compact"/>
        <w:numPr>
          <w:ilvl w:val="0"/>
          <w:numId w:val="1005"/>
        </w:numPr>
      </w:pPr>
      <w:r>
        <w:t xml:space="preserve">The profit share percentage (what percentage of net margin is distributed quarterly)</w:t>
      </w:r>
    </w:p>
    <w:p>
      <w:pPr>
        <w:pStyle w:val="Compact"/>
        <w:numPr>
          <w:ilvl w:val="0"/>
          <w:numId w:val="1005"/>
        </w:numPr>
      </w:pPr>
      <w:r>
        <w:t xml:space="preserve">The floor amount</w:t>
      </w:r>
    </w:p>
    <w:p>
      <w:pPr>
        <w:pStyle w:val="Compact"/>
        <w:numPr>
          <w:ilvl w:val="0"/>
          <w:numId w:val="1005"/>
        </w:numPr>
      </w:pPr>
      <w:r>
        <w:t xml:space="preserve">Which activities are pointed vs. baseline expectations</w:t>
      </w:r>
    </w:p>
    <w:p>
      <w:pPr>
        <w:pStyle w:val="Compact"/>
        <w:numPr>
          <w:ilvl w:val="0"/>
          <w:numId w:val="1005"/>
        </w:numPr>
      </w:pPr>
      <w:r>
        <w:t xml:space="preserve">Whether and when to recalibrate any of the above</w:t>
      </w:r>
    </w:p>
    <w:p>
      <w:pPr>
        <w:pStyle w:val="Compact"/>
        <w:numPr>
          <w:ilvl w:val="0"/>
          <w:numId w:val="1005"/>
        </w:numPr>
      </w:pPr>
      <w:r>
        <w:t xml:space="preserve">Who serves as the Elected Lead, and when to hold confidence votes or re-elections</w:t>
      </w:r>
    </w:p>
    <w:p>
      <w:pPr>
        <w:pStyle w:val="FirstParagraph"/>
      </w:pPr>
      <w:r>
        <w:t xml:space="preserve">This is not a suggestion. It is a governance mechanism. When the team collectively decides that a board-level restoration is worth 5x a screen swap, they have made a commitment to each other. Disagreements become negotiations between peers with shared stakes, not grievances filed upward at a boss.</w:t>
      </w:r>
    </w:p>
    <w:p>
      <w:pPr>
        <w:pStyle w:val="BodyText"/>
      </w:pPr>
      <w:r>
        <w:t xml:space="preserve">The principle is simple: you cannot complain about a system you helped design.</w:t>
      </w:r>
    </w:p>
    <w:bookmarkEnd w:id="40"/>
    <w:bookmarkStart w:id="41" w:name="quarterly-recalibration"/>
    <w:p>
      <w:pPr>
        <w:pStyle w:val="Heading2"/>
      </w:pPr>
      <w:r>
        <w:t xml:space="preserve">5.2 — Quarterly Recalibration</w:t>
      </w:r>
    </w:p>
    <w:p>
      <w:pPr>
        <w:pStyle w:val="FirstParagraph"/>
      </w:pPr>
      <w:r>
        <w:t xml:space="preserve">Every quarter, the team convenes to review the framework’s parameters and ask:</w:t>
      </w:r>
    </w:p>
    <w:p>
      <w:pPr>
        <w:pStyle w:val="Compact"/>
        <w:numPr>
          <w:ilvl w:val="0"/>
          <w:numId w:val="1006"/>
        </w:numPr>
      </w:pPr>
      <w:r>
        <w:t xml:space="preserve">Are the point values still fair? Has any process become significantly easier or harder?</w:t>
      </w:r>
    </w:p>
    <w:p>
      <w:pPr>
        <w:pStyle w:val="Compact"/>
        <w:numPr>
          <w:ilvl w:val="0"/>
          <w:numId w:val="1006"/>
        </w:numPr>
      </w:pPr>
      <w:r>
        <w:t xml:space="preserve">Is the COF rate generating reasonable weekly earnings relative to the work being done?</w:t>
      </w:r>
    </w:p>
    <w:p>
      <w:pPr>
        <w:pStyle w:val="Compact"/>
        <w:numPr>
          <w:ilvl w:val="0"/>
          <w:numId w:val="1006"/>
        </w:numPr>
      </w:pPr>
      <w:r>
        <w:t xml:space="preserve">Is the profit share meaningful enough to drive long-term thinking, or is it being overshadowed by weekly pay?</w:t>
      </w:r>
    </w:p>
    <w:p>
      <w:pPr>
        <w:pStyle w:val="Compact"/>
        <w:numPr>
          <w:ilvl w:val="0"/>
          <w:numId w:val="1006"/>
        </w:numPr>
      </w:pPr>
      <w:r>
        <w:t xml:space="preserve">Is the floor set at the right level? Is anyone consistently hitting the advance cap?</w:t>
      </w:r>
    </w:p>
    <w:p>
      <w:pPr>
        <w:pStyle w:val="Compact"/>
        <w:numPr>
          <w:ilvl w:val="0"/>
          <w:numId w:val="1006"/>
        </w:numPr>
      </w:pPr>
      <w:r>
        <w:t xml:space="preserve">Are there new processes that should be added, or existing ones that should be reclassified?</w:t>
      </w:r>
    </w:p>
    <w:p>
      <w:pPr>
        <w:pStyle w:val="Compact"/>
        <w:numPr>
          <w:ilvl w:val="0"/>
          <w:numId w:val="1006"/>
        </w:numPr>
      </w:pPr>
      <w:r>
        <w:t xml:space="preserve">Is the balance between Layer 2 and Layer 3 creating the right incentives?</w:t>
      </w:r>
    </w:p>
    <w:p>
      <w:pPr>
        <w:pStyle w:val="FirstParagraph"/>
      </w:pPr>
      <w:r>
        <w:t xml:space="preserve">The recalibration is not optional. It is built into the operating rhythm of the business. Markets change, the team composition changes, and the framework must evolve with them. A system that cannot adapt is a system that will eventually break.</w:t>
      </w:r>
    </w:p>
    <w:bookmarkEnd w:id="41"/>
    <w:bookmarkStart w:id="42" w:name="dispute-resolution"/>
    <w:p>
      <w:pPr>
        <w:pStyle w:val="Heading2"/>
      </w:pPr>
      <w:r>
        <w:t xml:space="preserve">5.3 — Dispute Resolution</w:t>
      </w:r>
    </w:p>
    <w:p>
      <w:pPr>
        <w:pStyle w:val="FirstParagraph"/>
      </w:pPr>
      <w:r>
        <w:t xml:space="preserve">Day-to-day disputes about point attribution, work priority, or interpersonal issues are handled first by the Elected Lead. This is one of the Lead’s core functions: serving as the first line of resolution so that disagreements do not fester or escalate unnecessarily.</w:t>
      </w:r>
    </w:p>
    <w:p>
      <w:pPr>
        <w:pStyle w:val="BodyText"/>
      </w:pPr>
      <w:r>
        <w:t xml:space="preserve">Disputes about framework parameters, process classification, or structural changes are resolved by the team through open discussion. If consensus cannot be reached, a simple majority vote settles the question. The business owner retains a tiebreaking vote in cases of genuine deadlock, but this should be exercised rarely. The strength of the model depends on collective ownership of its rules.</w:t>
      </w:r>
    </w:p>
    <w:bookmarkEnd w:id="42"/>
    <w:bookmarkStart w:id="43" w:name="lead-election"/>
    <w:p>
      <w:pPr>
        <w:pStyle w:val="Heading2"/>
      </w:pPr>
      <w:r>
        <w:t xml:space="preserve">5.4 — Lead Election</w:t>
      </w:r>
    </w:p>
    <w:p>
      <w:pPr>
        <w:pStyle w:val="FirstParagraph"/>
      </w:pPr>
      <w:r>
        <w:t xml:space="preserve">The Elected Lead position is subject to the following governance rules:</w:t>
      </w:r>
    </w:p>
    <w:p>
      <w:pPr>
        <w:pStyle w:val="Compact"/>
        <w:numPr>
          <w:ilvl w:val="0"/>
          <w:numId w:val="1007"/>
        </w:numPr>
      </w:pPr>
      <w:r>
        <w:t xml:space="preserve">An initial Lead is elected during the framework’s launch. The team determines the election method (simple majority, ranked choice, or other) during setup.</w:t>
      </w:r>
    </w:p>
    <w:p>
      <w:pPr>
        <w:pStyle w:val="Compact"/>
        <w:numPr>
          <w:ilvl w:val="0"/>
          <w:numId w:val="1007"/>
        </w:numPr>
      </w:pPr>
      <w:r>
        <w:t xml:space="preserve">A confidence vote may be called at any time by any participant. If a majority of participants vote to replace the Lead, a new election is held immediately.</w:t>
      </w:r>
    </w:p>
    <w:p>
      <w:pPr>
        <w:pStyle w:val="Compact"/>
        <w:numPr>
          <w:ilvl w:val="0"/>
          <w:numId w:val="1007"/>
        </w:numPr>
      </w:pPr>
      <w:r>
        <w:t xml:space="preserve">A scheduled re-election occurs at a regular interval determined by the team (suggested: annually, or at every fourth quarterly recalibration).</w:t>
      </w:r>
    </w:p>
    <w:p>
      <w:pPr>
        <w:pStyle w:val="Compact"/>
        <w:numPr>
          <w:ilvl w:val="0"/>
          <w:numId w:val="1007"/>
        </w:numPr>
      </w:pPr>
      <w:r>
        <w:t xml:space="preserve">The outgoing Lead returns to the standard participant pool with no penalty or change in status. The incoming Lead begins earning Lead Oversight points immediately.</w:t>
      </w:r>
    </w:p>
    <w:p>
      <w:pPr>
        <w:pStyle w:val="Compact"/>
        <w:numPr>
          <w:ilvl w:val="0"/>
          <w:numId w:val="1007"/>
        </w:numPr>
      </w:pPr>
      <w:r>
        <w:t xml:space="preserve">The Lead election process, including any eligibility requirements, is documented and agreed upon by the team as part of the initial framework setup.</w:t>
      </w:r>
    </w:p>
    <w:bookmarkEnd w:id="43"/>
    <w:bookmarkStart w:id="44" w:name="automation-ai-and-the-point-system"/>
    <w:p>
      <w:pPr>
        <w:pStyle w:val="Heading2"/>
      </w:pPr>
      <w:r>
        <w:t xml:space="preserve">5.5 — Automation, AI, and the Point System</w:t>
      </w:r>
    </w:p>
    <w:p>
      <w:pPr>
        <w:pStyle w:val="FirstParagraph"/>
      </w:pPr>
      <w:r>
        <w:t xml:space="preserve">A question that will arise — and should arise — is what happens to this framework when automation and artificial intelligence make existing processes faster, cheaper, or unnecessary.</w:t>
      </w:r>
    </w:p>
    <w:p>
      <w:pPr>
        <w:pStyle w:val="BodyText"/>
      </w:pPr>
      <w:r>
        <w:t xml:space="preserve">The short answer is: the system incentivizes it.</w:t>
      </w:r>
    </w:p>
    <w:p>
      <w:pPr>
        <w:pStyle w:val="BodyText"/>
      </w:pPr>
      <w:r>
        <w:t xml:space="preserve">The Contribution Framework tracks process completion, not hours worked. If a participant uses AI to complete a diagnosis in five minutes that used to take thirty, they earn the same points. They just earned them faster, which means they can earn more of them in the same day. If a new tool automates a process entirely, that process is removed or reclassified during the next quarterly recalibration. The points that were attached to it are removed, the remaining points are worth more. The team asks "what is the work now?" and adjusts.</w:t>
      </w:r>
    </w:p>
    <w:p>
      <w:pPr>
        <w:pStyle w:val="BodyText"/>
      </w:pPr>
      <w:r>
        <w:t xml:space="preserve">This is not a hypothetical. It is the same mechanism that handles any efficiency gain — better tooling, improved techniques, streamlined workflows. The quarterly recalibration exists precisely so that the point system stays calibrated to reality rather than frozen to the way things used to be done. When reality changes, the system changes with it. No reorg. No layoffs. A conversation between peers about what the work looks like today.</w:t>
      </w:r>
    </w:p>
    <w:p>
      <w:pPr>
        <w:pStyle w:val="BodyText"/>
      </w:pPr>
      <w:r>
        <w:t xml:space="preserve">The deeper point is philosophical. Every major technological shift in history — the plow, the printing press, the steam engine, the assembly line, the computer — eliminated entire categories of work and created new ones that nobody could have predicted. The industrial revolution did not produce mass permanent unemployment. It produced a world where almost no one farms and yet there is more food than ever. AI will follow the same pattern. It will simply just commoditize once valuable industries. The work will change. The need for people who can think, create, coordinate, and solve problems will not.</w:t>
      </w:r>
    </w:p>
    <w:p>
      <w:pPr>
        <w:pStyle w:val="BodyText"/>
      </w:pPr>
      <w:r>
        <w:t xml:space="preserve">The organizations most at risk from automation are the ones built on the assumption that human labor is a cost to be minimized. Those organizations will race to replace people with machines, and they will succeed at the easy parts — the repetitive, measurable, well-defined tasks. What they will not be able to automate is judgment, creativity, leadership, and the ability to identify problems that do not yet have names. Those are the capacities that the Contribution Framework is designed to develop and reward.</w:t>
      </w:r>
    </w:p>
    <w:p>
      <w:pPr>
        <w:pStyle w:val="BodyText"/>
      </w:pPr>
      <w:r>
        <w:t xml:space="preserve">A system that pays for value created rather than time spent does not fear efficiency. It feeds on it. The people who learn to use new tools — AI or otherwise — earn more under this model, not less. The COF flywheel turns the same way it always does: simplify the process, reduce total points, increase the dollar value of each remaining point. The person who embraces the new tool thrives. The system recalibrates. The work continues.</w:t>
      </w:r>
    </w:p>
    <w:p>
      <w:pPr>
        <w:pStyle w:val="BodyText"/>
      </w:pPr>
      <w:r>
        <w:t xml:space="preserve">We are not building a system that depends on things staying the way they are. We are building a system that adapts, by design, to whatever the work becomes next.</w:t>
      </w:r>
    </w:p>
    <w:bookmarkEnd w:id="44"/>
    <w:bookmarkEnd w:id="45"/>
    <w:bookmarkStart w:id="46" w:name="section-6-equity-structure"/>
    <w:p>
      <w:pPr>
        <w:pStyle w:val="Heading1"/>
      </w:pPr>
      <w:r>
        <w:t xml:space="preserve">Section 6: Equity Structure</w:t>
      </w:r>
    </w:p>
    <w:p>
      <w:pPr>
        <w:pStyle w:val="FirstParagraph"/>
      </w:pPr>
      <w:r>
        <w:t xml:space="preserve">The equity system participants access through this framework — the Class A/B/C share structure, the mint-and-burn mechanism for acquiring and cashing out Class B shares, book value share pricing, the dilution factor, and the Class C managed capital structure — is governed by Faleth Capital, not by any individual subsidiary. Full details are in The Equity Framework.</w:t>
      </w:r>
    </w:p>
    <w:bookmarkEnd w:id="46"/>
    <w:bookmarkStart w:id="49" w:name="section-7-what-this-looks-like"/>
    <w:p>
      <w:pPr>
        <w:pStyle w:val="Heading1"/>
      </w:pPr>
      <w:r>
        <w:t xml:space="preserve">Section 7: What This Looks Like</w:t>
      </w:r>
    </w:p>
    <w:bookmarkStart w:id="47" w:name="a-day-in-the-life"/>
    <w:p>
      <w:pPr>
        <w:pStyle w:val="Heading2"/>
      </w:pPr>
      <w:r>
        <w:t xml:space="preserve">7.1 — A Day in the Life</w:t>
      </w:r>
    </w:p>
    <w:p>
      <w:pPr>
        <w:pStyle w:val="FirstParagraph"/>
      </w:pPr>
      <w:r>
        <w:t xml:space="preserve">A participant walks into the shop. There is no time clock to punch. They look at the board: four devices queued for diagnosis, the parts shelf needs restocking, and the front counter is unmanned for the next hour. They think: diagnosis points are the highest-value thing I can do right now, but the counter needs coverage until the morning rush clears. So they handle check-ins for an hour, then move to the bench.</w:t>
      </w:r>
    </w:p>
    <w:p>
      <w:pPr>
        <w:pStyle w:val="BodyText"/>
      </w:pPr>
      <w:r>
        <w:t xml:space="preserve">Nobody told them to do that. The incentive structure made the right choice the obvious choice.</w:t>
      </w:r>
    </w:p>
    <w:p>
      <w:pPr>
        <w:pStyle w:val="BodyText"/>
      </w:pPr>
      <w:r>
        <w:t xml:space="preserve">By noon, they have completed three diagnoses and two full restorations. They check the shared dashboard and see their point total for the day, the shop’s gross margin so far, and a live estimate of their weekly earnings. They know exactly where they stand, calculated to the penny.</w:t>
      </w:r>
    </w:p>
    <w:p>
      <w:pPr>
        <w:pStyle w:val="BodyText"/>
      </w:pPr>
      <w:r>
        <w:t xml:space="preserve">Another participant on the team prefers a different rhythm. They come in three days a week, work focused six-hour sessions at the bench, and leave. They produce fewer total points than the first person, but the points they earn are just as valuable per unit. They cover their floor comfortably and take home a solid income for the time they invest. Their quarterly profit share is smaller in proportion, but it’s still meaningful. They are choosing to optimize for time rather than income, and the system respects that choice completely.</w:t>
      </w:r>
    </w:p>
    <w:p>
      <w:pPr>
        <w:pStyle w:val="BodyText"/>
      </w:pPr>
      <w:r>
        <w:t xml:space="preserve">Meanwhile, the Elected Lead has been keeping the board updated, handling a parts vendor call, and onboarding a new participant who started this week. Every device that moved through the shop today earned the Lead indirect points. When two techs disagreed about whether a device needed a full restoration or just a screen swap, the Lead stepped in, looked at the diagnosis, and made the call. On a slow afternoon, the Lead picked up a repair themselves and earned direct points too. The role flexes with the day.</w:t>
      </w:r>
    </w:p>
    <w:bookmarkEnd w:id="47"/>
    <w:bookmarkStart w:id="48" w:name="the-long-game"/>
    <w:p>
      <w:pPr>
        <w:pStyle w:val="Heading2"/>
      </w:pPr>
      <w:r>
        <w:t xml:space="preserve">7.2 — The Long Game</w:t>
      </w:r>
    </w:p>
    <w:p>
      <w:pPr>
        <w:pStyle w:val="FirstParagraph"/>
      </w:pPr>
      <w:r>
        <w:t xml:space="preserve">Five years in. The first participant has been investing half their quarterly profit share into Class B shares since the beginning. Faleth Capital now owns two repair shops and a parts distribution operation. The dividend pool has tripled. The dilution factor has been positive in fourteen of the last twenty quarters. Those early shares, minted when book value was low, have appreciated substantially — and they are throwing off enough in quarterly dividends that the participant could take a month off and still have income rolling in.</w:t>
      </w:r>
    </w:p>
    <w:p>
      <w:pPr>
        <w:pStyle w:val="BodyText"/>
      </w:pPr>
      <w:r>
        <w:t xml:space="preserve">They care about waste, about reputation, about training new people well, about customer experience, about whether the second shop is being run right. Not because a manager told them to care. Because their money is on the line. Because they are, in every meaningful sense, an owner.</w:t>
      </w:r>
    </w:p>
    <w:p>
      <w:pPr>
        <w:pStyle w:val="BodyText"/>
      </w:pPr>
      <w:r>
        <w:t xml:space="preserve">That is the goal. Not because it was given to them. Because they built it.</w:t>
      </w:r>
    </w:p>
    <w:bookmarkEnd w:id="48"/>
    <w:bookmarkEnd w:id="49"/>
    <w:bookmarkStart w:id="50" w:name="appendix-implementation-checklist"/>
    <w:p>
      <w:pPr>
        <w:pStyle w:val="Heading1"/>
      </w:pPr>
      <w:r>
        <w:t xml:space="preserve">Appendix: Implementation Checklist</w:t>
      </w:r>
    </w:p>
    <w:p>
      <w:pPr>
        <w:pStyle w:val="FirstParagraph"/>
      </w:pPr>
      <w:r>
        <w:t xml:space="preserve">The following steps outline the recommended sequence for implementing this framework: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pPr>
            <w:r>
              <w:rPr>
                <w:b/>
                <w:bCs/>
              </w:rPr>
              <w:t xml:space="preserve">#</w:t>
            </w:r>
          </w:p>
        </w:tc>
        <w:tc>
          <w:tcPr/>
          <w:p>
            <w:pPr>
              <w:pStyle w:val="Compact"/>
            </w:pPr>
            <w:r>
              <w:rPr>
                <w:b/>
                <w:bCs/>
              </w:rPr>
              <w:t xml:space="preserve">Action</w:t>
            </w:r>
          </w:p>
        </w:tc>
        <w:tc>
          <w:tcPr/>
          <w:p>
            <w:pPr>
              <w:pStyle w:val="Compact"/>
            </w:pPr>
            <w:r>
              <w:rPr>
                <w:b/>
                <w:bCs/>
              </w:rPr>
              <w:t xml:space="preserve">Notes</w:t>
            </w:r>
          </w:p>
        </w:tc>
      </w:tr>
      <w:tr>
        <w:tc>
          <w:tcPr/>
          <w:p>
            <w:pPr>
              <w:pStyle w:val="Compact"/>
            </w:pPr>
            <w:r>
              <w:t xml:space="preserve">1</w:t>
            </w:r>
          </w:p>
        </w:tc>
        <w:tc>
          <w:tcPr/>
          <w:p>
            <w:pPr>
              <w:pStyle w:val="Compact"/>
            </w:pPr>
            <w:r>
              <w:t xml:space="preserve">Map all processes (direct and indirect)</w:t>
            </w:r>
          </w:p>
        </w:tc>
        <w:tc>
          <w:tcPr/>
          <w:p>
            <w:pPr>
              <w:pStyle w:val="Compact"/>
            </w:pPr>
            <w:r>
              <w:t xml:space="preserve">Comprehensive list of everything that needs to happen in the shop</w:t>
            </w:r>
          </w:p>
        </w:tc>
      </w:tr>
      <w:tr>
        <w:tc>
          <w:tcPr/>
          <w:p>
            <w:pPr>
              <w:pStyle w:val="Compact"/>
            </w:pPr>
            <w:r>
              <w:t xml:space="preserve">2</w:t>
            </w:r>
          </w:p>
        </w:tc>
        <w:tc>
          <w:tcPr/>
          <w:p>
            <w:pPr>
              <w:pStyle w:val="Compact"/>
            </w:pPr>
            <w:r>
              <w:t xml:space="preserve">Conduct initial team calibration session</w:t>
            </w:r>
          </w:p>
        </w:tc>
        <w:tc>
          <w:tcPr/>
          <w:p>
            <w:pPr>
              <w:pStyle w:val="Compact"/>
            </w:pPr>
            <w:r>
              <w:t xml:space="preserve">Collectively assign point values to all processes</w:t>
            </w:r>
          </w:p>
        </w:tc>
      </w:tr>
      <w:tr>
        <w:tc>
          <w:tcPr/>
          <w:p>
            <w:pPr>
              <w:pStyle w:val="Compact"/>
            </w:pPr>
            <w:r>
              <w:t xml:space="preserve">3</w:t>
            </w:r>
          </w:p>
        </w:tc>
        <w:tc>
          <w:tcPr/>
          <w:p>
            <w:pPr>
              <w:pStyle w:val="Compact"/>
            </w:pPr>
            <w:r>
              <w:t xml:space="preserve">Set COF rate and profit share percentage</w:t>
            </w:r>
          </w:p>
        </w:tc>
        <w:tc>
          <w:tcPr/>
          <w:p>
            <w:pPr>
              <w:pStyle w:val="Compact"/>
            </w:pPr>
            <w:r>
              <w:t xml:space="preserve">Team decision; model various scenarios to test balance</w:t>
            </w:r>
          </w:p>
        </w:tc>
      </w:tr>
      <w:tr>
        <w:tc>
          <w:tcPr/>
          <w:p>
            <w:pPr>
              <w:pStyle w:val="Compact"/>
            </w:pPr>
            <w:r>
              <w:t xml:space="preserve">4</w:t>
            </w:r>
          </w:p>
        </w:tc>
        <w:tc>
          <w:tcPr/>
          <w:p>
            <w:pPr>
              <w:pStyle w:val="Compact"/>
            </w:pPr>
            <w:r>
              <w:t xml:space="preserve">Set the floor amount</w:t>
            </w:r>
          </w:p>
        </w:tc>
        <w:tc>
          <w:tcPr/>
          <w:p>
            <w:pPr>
              <w:pStyle w:val="Compact"/>
            </w:pPr>
            <w:r>
              <w:t xml:space="preserve">Based on local cost of living; reviewed quarterly</w:t>
            </w:r>
          </w:p>
        </w:tc>
      </w:tr>
      <w:tr>
        <w:tc>
          <w:tcPr/>
          <w:p>
            <w:pPr>
              <w:pStyle w:val="Compact"/>
            </w:pPr>
            <w:r>
              <w:t xml:space="preserve">5</w:t>
            </w:r>
          </w:p>
        </w:tc>
        <w:tc>
          <w:tcPr/>
          <w:p>
            <w:pPr>
              <w:pStyle w:val="Compact"/>
            </w:pPr>
            <w:r>
              <w:t xml:space="preserve">Build or select a point-tracking system</w:t>
            </w:r>
          </w:p>
        </w:tc>
        <w:tc>
          <w:tcPr/>
          <w:p>
            <w:pPr>
              <w:pStyle w:val="Compact"/>
            </w:pPr>
            <w:r>
              <w:t xml:space="preserve">Must be real-time, visible to all, simple to use</w:t>
            </w:r>
          </w:p>
        </w:tc>
      </w:tr>
      <w:tr>
        <w:tc>
          <w:tcPr/>
          <w:p>
            <w:pPr>
              <w:pStyle w:val="Compact"/>
            </w:pPr>
            <w:r>
              <w:t xml:space="preserve">6</w:t>
            </w:r>
          </w:p>
        </w:tc>
        <w:tc>
          <w:tcPr/>
          <w:p>
            <w:pPr>
              <w:pStyle w:val="Compact"/>
            </w:pPr>
            <w:r>
              <w:t xml:space="preserve">Elect the initial Lead</w:t>
            </w:r>
          </w:p>
        </w:tc>
        <w:tc>
          <w:tcPr/>
          <w:p>
            <w:pPr>
              <w:pStyle w:val="Compact"/>
            </w:pPr>
            <w:r>
              <w:t xml:space="preserve">Team votes on first Lead; establish election and confidence vote procedures</w:t>
            </w:r>
          </w:p>
        </w:tc>
      </w:tr>
      <w:tr>
        <w:tc>
          <w:tcPr/>
          <w:p>
            <w:pPr>
              <w:pStyle w:val="Compact"/>
            </w:pPr>
            <w:r>
              <w:t xml:space="preserve">7</w:t>
            </w:r>
          </w:p>
        </w:tc>
        <w:tc>
          <w:tcPr/>
          <w:p>
            <w:pPr>
              <w:pStyle w:val="Compact"/>
            </w:pPr>
            <w:r>
              <w:t xml:space="preserve">Establish the parent company equity structure</w:t>
            </w:r>
          </w:p>
        </w:tc>
        <w:tc>
          <w:tcPr/>
          <w:p>
            <w:pPr>
              <w:pStyle w:val="Compact"/>
            </w:pPr>
            <w:r>
              <w:t xml:space="preserve">Legal formation of Class A / Class B share structure with mint-and-burn provisions</w:t>
            </w:r>
          </w:p>
        </w:tc>
      </w:tr>
      <w:tr>
        <w:tc>
          <w:tcPr/>
          <w:p>
            <w:pPr>
              <w:pStyle w:val="Compact"/>
            </w:pPr>
            <w:r>
              <w:t xml:space="preserve">8</w:t>
            </w:r>
          </w:p>
        </w:tc>
        <w:tc>
          <w:tcPr/>
          <w:p>
            <w:pPr>
              <w:pStyle w:val="Compact"/>
            </w:pPr>
            <w:r>
              <w:t xml:space="preserve">Confirm the book value valuation method</w:t>
            </w:r>
          </w:p>
        </w:tc>
        <w:tc>
          <w:tcPr/>
          <w:p>
            <w:pPr>
              <w:pStyle w:val="Compact"/>
            </w:pPr>
            <w:r>
              <w:t xml:space="preserve">Assets minus liabilities divided by total shares; verified quarterly via balance sheet</w:t>
            </w:r>
          </w:p>
        </w:tc>
      </w:tr>
      <w:tr>
        <w:tc>
          <w:tcPr/>
          <w:p>
            <w:pPr>
              <w:pStyle w:val="Compact"/>
            </w:pPr>
            <w:r>
              <w:t xml:space="preserve">9</w:t>
            </w:r>
          </w:p>
        </w:tc>
        <w:tc>
          <w:tcPr/>
          <w:p>
            <w:pPr>
              <w:pStyle w:val="Compact"/>
            </w:pPr>
            <w:r>
              <w:t xml:space="preserve">Run a pilot period (suggested: one quarter)</w:t>
            </w:r>
          </w:p>
        </w:tc>
        <w:tc>
          <w:tcPr/>
          <w:p>
            <w:pPr>
              <w:pStyle w:val="Compact"/>
            </w:pPr>
            <w:r>
              <w:t xml:space="preserve">Track everything, compare to prior model, gather feedback</w:t>
            </w:r>
          </w:p>
        </w:tc>
      </w:tr>
      <w:tr>
        <w:tc>
          <w:tcPr/>
          <w:p>
            <w:pPr>
              <w:pStyle w:val="Compact"/>
            </w:pPr>
            <w:r>
              <w:t xml:space="preserve">10</w:t>
            </w:r>
          </w:p>
        </w:tc>
        <w:tc>
          <w:tcPr/>
          <w:p>
            <w:pPr>
              <w:pStyle w:val="Compact"/>
            </w:pPr>
            <w:r>
              <w:t xml:space="preserve">First quarterly recalibration</w:t>
            </w:r>
          </w:p>
        </w:tc>
        <w:tc>
          <w:tcPr/>
          <w:p>
            <w:pPr>
              <w:pStyle w:val="Compact"/>
            </w:pPr>
            <w:r>
              <w:t xml:space="preserve">Adjust based on real-world data from the pilot</w:t>
            </w:r>
          </w:p>
        </w:tc>
      </w:tr>
      <w:tr>
        <w:tc>
          <w:tcPr/>
          <w:p>
            <w:pPr>
              <w:pStyle w:val="Compact"/>
            </w:pPr>
            <w:r>
              <w:t xml:space="preserve">11</w:t>
            </w:r>
          </w:p>
        </w:tc>
        <w:tc>
          <w:tcPr/>
          <w:p>
            <w:pPr>
              <w:pStyle w:val="Compact"/>
            </w:pPr>
            <w:r>
              <w:t xml:space="preserve">Full adoption</w:t>
            </w:r>
          </w:p>
        </w:tc>
        <w:tc>
          <w:tcPr/>
          <w:p>
            <w:pPr>
              <w:pStyle w:val="Compact"/>
            </w:pPr>
            <w:r>
              <w:t xml:space="preserve">Transition fully from prior compensation model</w:t>
            </w:r>
          </w:p>
        </w:tc>
      </w:tr>
    </w:tbl>
    <w:p>
      <w:pPr>
        <w:pStyle w:val="BodyText"/>
      </w:pPr>
      <w:r>
        <w:rPr>
          <w:i/>
          <w:iCs/>
        </w:rPr>
        <w:t xml:space="preserve">This document is a living framework. It is designed to evolve through collective decision-making as the business grows and the team learns what works. The principles are fixed. The parameters are not.</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Contribution Framework</dc:title>
  <dc:creator/>
  <cp:keywords/>
  <dcterms:created xsi:type="dcterms:W3CDTF">2026-04-11T14:34:53Z</dcterms:created>
  <dcterms:modified xsi:type="dcterms:W3CDTF">2026-04-11T14:34:53Z</dcterms:modified>
</cp:coreProperties>
</file>

<file path=docProps/custom.xml><?xml version="1.0" encoding="utf-8"?>
<Properties xmlns="http://schemas.openxmlformats.org/officeDocument/2006/custom-properties" xmlns:vt="http://schemas.openxmlformats.org/officeDocument/2006/docPropsVTypes"/>
</file>