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666" w:rsidRPr="005A0666" w:rsidRDefault="005A0666" w:rsidP="005A0666">
      <w:pPr>
        <w:spacing w:line="480" w:lineRule="auto"/>
        <w:contextualSpacing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5A0666">
        <w:rPr>
          <w:rFonts w:ascii="Times New Roman" w:hAnsi="Times New Roman" w:cs="Times New Roman"/>
          <w:b/>
          <w:sz w:val="32"/>
          <w:lang w:val="en-US"/>
        </w:rPr>
        <w:t xml:space="preserve">Writing </w:t>
      </w:r>
      <w:r>
        <w:rPr>
          <w:rFonts w:ascii="Times New Roman" w:hAnsi="Times New Roman" w:cs="Times New Roman"/>
          <w:b/>
          <w:sz w:val="32"/>
          <w:lang w:val="en-US"/>
        </w:rPr>
        <w:t>#</w:t>
      </w:r>
      <w:r w:rsidRPr="005A0666">
        <w:rPr>
          <w:rFonts w:ascii="Times New Roman" w:hAnsi="Times New Roman" w:cs="Times New Roman"/>
          <w:b/>
          <w:sz w:val="32"/>
          <w:lang w:val="en-US"/>
        </w:rPr>
        <w:t>1</w:t>
      </w:r>
    </w:p>
    <w:p w:rsidR="005A0666" w:rsidRPr="005A0666" w:rsidRDefault="005A0666" w:rsidP="005A0666">
      <w:pPr>
        <w:spacing w:line="480" w:lineRule="auto"/>
        <w:ind w:firstLine="720"/>
        <w:contextualSpacing/>
        <w:rPr>
          <w:rFonts w:ascii="Times New Roman" w:hAnsi="Times New Roman" w:cs="Times New Roman"/>
          <w:b/>
          <w:sz w:val="24"/>
          <w:lang w:val="en-US"/>
        </w:rPr>
      </w:pPr>
      <w:r w:rsidRPr="005A0666">
        <w:rPr>
          <w:rFonts w:ascii="Times New Roman" w:hAnsi="Times New Roman" w:cs="Times New Roman"/>
          <w:b/>
          <w:sz w:val="24"/>
          <w:lang w:val="en-US"/>
        </w:rPr>
        <w:t>Task 1</w:t>
      </w:r>
    </w:p>
    <w:p w:rsidR="005A0666" w:rsidRDefault="005A0666" w:rsidP="005A0666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Three pie charts p</w:t>
      </w:r>
      <w:r w:rsidR="003D15C1">
        <w:rPr>
          <w:rFonts w:ascii="Times New Roman" w:hAnsi="Times New Roman" w:cs="Times New Roman"/>
          <w:sz w:val="24"/>
          <w:lang w:val="en-US"/>
        </w:rPr>
        <w:t>rovided show</w:t>
      </w:r>
      <w:r>
        <w:rPr>
          <w:rFonts w:ascii="Times New Roman" w:hAnsi="Times New Roman" w:cs="Times New Roman"/>
          <w:sz w:val="24"/>
          <w:lang w:val="en-US"/>
        </w:rPr>
        <w:t xml:space="preserve"> how dangerous waste products are dealt with in Republic of Korea, Sweden and United Kingdom</w:t>
      </w:r>
      <w:r w:rsidR="003D15C1"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3D15C1" w:rsidRDefault="003D15C1" w:rsidP="003D15C1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Overall, there are notable differences in the ways countries handle this type of problem. Republic of Korea mainly practices recycling, with less than third of waste dealt with using other ways</w:t>
      </w:r>
      <w:r w:rsidR="00144F25">
        <w:rPr>
          <w:rFonts w:ascii="Times New Roman" w:hAnsi="Times New Roman" w:cs="Times New Roman"/>
          <w:sz w:val="24"/>
          <w:lang w:val="en-US"/>
        </w:rPr>
        <w:t xml:space="preserve"> – stashing it underground and incinerating it.</w:t>
      </w:r>
    </w:p>
    <w:p w:rsidR="00144F25" w:rsidRDefault="00144F25" w:rsidP="003D15C1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More than half of Sweden’s dangerous waste is buried underground. The rest is almost evenly split between incinerating and recycling.</w:t>
      </w:r>
    </w:p>
    <w:p w:rsidR="00144F25" w:rsidRDefault="00144F25" w:rsidP="003D15C1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United Kingdom isn’t recycling dangerous waste at all. About 80% of waste is buried, and the rest is dumped at sea, disposed of using chemical treatment or in some rare cases incinerated.</w:t>
      </w:r>
    </w:p>
    <w:p w:rsidR="003F3447" w:rsidRPr="003D15C1" w:rsidRDefault="003F3447" w:rsidP="003D15C1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information from charts clearly shows that in United Kingdom consequences of industrial revolution still </w:t>
      </w:r>
      <w:r w:rsidR="00465114">
        <w:rPr>
          <w:rFonts w:ascii="Times New Roman" w:hAnsi="Times New Roman" w:cs="Times New Roman"/>
          <w:sz w:val="24"/>
          <w:lang w:val="en-US"/>
        </w:rPr>
        <w:t>stand strong. Meanwhile Sweden and Republic of Korea are moving on to more modern and ecological methods, with Sweden lagging behind Korea</w:t>
      </w:r>
      <w:bookmarkStart w:id="0" w:name="_GoBack"/>
      <w:bookmarkEnd w:id="0"/>
    </w:p>
    <w:sectPr w:rsidR="003F3447" w:rsidRPr="003D15C1" w:rsidSect="005A066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666"/>
    <w:rsid w:val="00144F25"/>
    <w:rsid w:val="003D15C1"/>
    <w:rsid w:val="003F3447"/>
    <w:rsid w:val="00465114"/>
    <w:rsid w:val="005A0666"/>
    <w:rsid w:val="006E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1</cp:revision>
  <dcterms:created xsi:type="dcterms:W3CDTF">2022-11-20T10:11:00Z</dcterms:created>
  <dcterms:modified xsi:type="dcterms:W3CDTF">2022-11-20T10:56:00Z</dcterms:modified>
</cp:coreProperties>
</file>