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4FCEE" w14:textId="77777777" w:rsidR="00CB4478" w:rsidRPr="00CB4478" w:rsidRDefault="00CB4478" w:rsidP="000A2518">
      <w:pPr>
        <w:spacing w:line="276" w:lineRule="auto"/>
        <w:rPr>
          <w:rFonts w:asciiTheme="majorBidi" w:hAnsiTheme="majorBidi" w:cstheme="majorBidi"/>
          <w:b/>
          <w:bCs/>
          <w:sz w:val="32"/>
          <w:szCs w:val="32"/>
          <w:lang w:val="en-US"/>
        </w:rPr>
      </w:pPr>
      <w:bookmarkStart w:id="0" w:name="_Hlk185770634"/>
    </w:p>
    <w:p w14:paraId="3237E55E" w14:textId="77777777" w:rsidR="00CB4478" w:rsidRPr="00CB4478" w:rsidRDefault="00CB4478" w:rsidP="000A2518">
      <w:pPr>
        <w:spacing w:line="276" w:lineRule="auto"/>
        <w:jc w:val="center"/>
        <w:rPr>
          <w:rFonts w:asciiTheme="majorBidi" w:hAnsiTheme="majorBidi" w:cstheme="majorBidi"/>
          <w:b/>
          <w:bCs/>
          <w:sz w:val="32"/>
          <w:szCs w:val="32"/>
          <w:lang w:val="en-US"/>
        </w:rPr>
      </w:pPr>
      <w:r w:rsidRPr="00CB4478">
        <w:rPr>
          <w:rFonts w:asciiTheme="majorBidi" w:hAnsiTheme="majorBidi" w:cstheme="majorBidi"/>
          <w:b/>
          <w:bCs/>
          <w:sz w:val="32"/>
          <w:szCs w:val="32"/>
          <w:lang w:val="en-US"/>
        </w:rPr>
        <w:t>Forecasting Methods in Fintech</w:t>
      </w:r>
    </w:p>
    <w:p w14:paraId="256715C0" w14:textId="77777777" w:rsidR="00CB4478" w:rsidRPr="00CB4478" w:rsidRDefault="00CB4478" w:rsidP="000A2518">
      <w:pPr>
        <w:spacing w:line="276" w:lineRule="auto"/>
        <w:jc w:val="center"/>
        <w:rPr>
          <w:rFonts w:asciiTheme="majorBidi" w:hAnsiTheme="majorBidi" w:cstheme="majorBidi"/>
          <w:b/>
          <w:bCs/>
          <w:sz w:val="32"/>
          <w:szCs w:val="32"/>
          <w:lang w:val="en-US"/>
        </w:rPr>
      </w:pPr>
      <w:r w:rsidRPr="00CB4478">
        <w:rPr>
          <w:rFonts w:asciiTheme="majorBidi" w:hAnsiTheme="majorBidi" w:cstheme="majorBidi"/>
          <w:b/>
          <w:bCs/>
          <w:sz w:val="32"/>
          <w:szCs w:val="32"/>
          <w:rtl/>
          <w:lang w:val="en-US" w:bidi="he-IL"/>
        </w:rPr>
        <w:t>096292</w:t>
      </w:r>
    </w:p>
    <w:p w14:paraId="7EBA2EFA" w14:textId="77777777" w:rsidR="00CB4478" w:rsidRPr="00CB4478" w:rsidRDefault="00CB4478" w:rsidP="000A2518">
      <w:pPr>
        <w:spacing w:line="276" w:lineRule="auto"/>
        <w:jc w:val="center"/>
        <w:rPr>
          <w:rFonts w:asciiTheme="majorBidi" w:hAnsiTheme="majorBidi" w:cstheme="majorBidi"/>
          <w:b/>
          <w:bCs/>
          <w:sz w:val="32"/>
          <w:szCs w:val="32"/>
          <w:lang w:val="en-US"/>
        </w:rPr>
      </w:pPr>
    </w:p>
    <w:p w14:paraId="47A930EB" w14:textId="77777777" w:rsidR="00CB4478" w:rsidRPr="00CB4478" w:rsidRDefault="00CB4478" w:rsidP="000A2518">
      <w:pPr>
        <w:spacing w:line="276" w:lineRule="auto"/>
        <w:jc w:val="center"/>
        <w:rPr>
          <w:rFonts w:asciiTheme="majorBidi" w:hAnsiTheme="majorBidi" w:cstheme="majorBidi"/>
          <w:b/>
          <w:bCs/>
          <w:sz w:val="32"/>
          <w:szCs w:val="32"/>
          <w:lang w:val="en-US"/>
        </w:rPr>
      </w:pPr>
      <w:r w:rsidRPr="00CB4478">
        <w:rPr>
          <w:rFonts w:asciiTheme="majorBidi" w:hAnsiTheme="majorBidi" w:cstheme="majorBidi"/>
          <w:b/>
          <w:bCs/>
          <w:sz w:val="32"/>
          <w:szCs w:val="32"/>
          <w:lang w:val="en-US"/>
        </w:rPr>
        <w:t>Spring 2024</w:t>
      </w:r>
    </w:p>
    <w:p w14:paraId="40C68A34" w14:textId="77777777" w:rsidR="00CB4478" w:rsidRPr="00CB4478" w:rsidRDefault="00CB4478" w:rsidP="000A2518">
      <w:pPr>
        <w:spacing w:line="276" w:lineRule="auto"/>
        <w:jc w:val="center"/>
        <w:rPr>
          <w:rFonts w:asciiTheme="majorBidi" w:hAnsiTheme="majorBidi" w:cstheme="majorBidi"/>
          <w:b/>
          <w:bCs/>
          <w:sz w:val="32"/>
          <w:szCs w:val="32"/>
          <w:lang w:val="en-US"/>
        </w:rPr>
      </w:pPr>
    </w:p>
    <w:p w14:paraId="1BB0B6C6" w14:textId="77777777" w:rsidR="00CB4478" w:rsidRPr="00CB4478" w:rsidRDefault="00CB4478" w:rsidP="000A2518">
      <w:pPr>
        <w:spacing w:line="276" w:lineRule="auto"/>
        <w:jc w:val="center"/>
        <w:rPr>
          <w:rFonts w:asciiTheme="majorBidi" w:hAnsiTheme="majorBidi" w:cstheme="majorBidi"/>
          <w:b/>
          <w:bCs/>
          <w:sz w:val="32"/>
          <w:szCs w:val="32"/>
          <w:lang w:val="en-US"/>
        </w:rPr>
      </w:pPr>
    </w:p>
    <w:p w14:paraId="65608126" w14:textId="77777777" w:rsidR="00CB4478" w:rsidRPr="00CB4478" w:rsidRDefault="00CB4478" w:rsidP="000A2518">
      <w:pPr>
        <w:spacing w:line="276" w:lineRule="auto"/>
        <w:jc w:val="center"/>
        <w:rPr>
          <w:rFonts w:asciiTheme="majorBidi" w:hAnsiTheme="majorBidi" w:cstheme="majorBidi"/>
          <w:b/>
          <w:bCs/>
          <w:i/>
          <w:iCs/>
          <w:sz w:val="32"/>
          <w:szCs w:val="32"/>
          <w:lang w:val="en-US"/>
        </w:rPr>
      </w:pPr>
      <w:r w:rsidRPr="00CB4478">
        <w:rPr>
          <w:rFonts w:asciiTheme="majorBidi" w:hAnsiTheme="majorBidi" w:cstheme="majorBidi"/>
          <w:b/>
          <w:bCs/>
          <w:i/>
          <w:iCs/>
          <w:sz w:val="32"/>
          <w:szCs w:val="32"/>
          <w:lang w:val="en-US"/>
        </w:rPr>
        <w:t>Final Project Exploration Phase</w:t>
      </w:r>
    </w:p>
    <w:p w14:paraId="424789FD" w14:textId="77777777" w:rsidR="00CB4478" w:rsidRPr="00CB4478" w:rsidRDefault="00CB4478" w:rsidP="000A2518">
      <w:pPr>
        <w:spacing w:line="276" w:lineRule="auto"/>
        <w:jc w:val="center"/>
        <w:rPr>
          <w:rFonts w:asciiTheme="majorBidi" w:hAnsiTheme="majorBidi" w:cstheme="majorBidi"/>
          <w:b/>
          <w:bCs/>
          <w:sz w:val="32"/>
          <w:szCs w:val="32"/>
          <w:lang w:val="en-US"/>
        </w:rPr>
      </w:pPr>
    </w:p>
    <w:p w14:paraId="4D857A10" w14:textId="77777777" w:rsidR="00CB4478" w:rsidRPr="00CB4478" w:rsidRDefault="00CB4478" w:rsidP="000A2518">
      <w:pPr>
        <w:spacing w:line="276" w:lineRule="auto"/>
        <w:jc w:val="center"/>
        <w:rPr>
          <w:rFonts w:asciiTheme="majorBidi" w:hAnsiTheme="majorBidi" w:cstheme="majorBidi"/>
          <w:b/>
          <w:bCs/>
          <w:sz w:val="32"/>
          <w:szCs w:val="32"/>
          <w:lang w:val="en-US"/>
        </w:rPr>
      </w:pPr>
    </w:p>
    <w:p w14:paraId="14A898C6" w14:textId="77777777" w:rsidR="00CB4478" w:rsidRPr="00CB4478" w:rsidRDefault="00CB4478" w:rsidP="000A2518">
      <w:pPr>
        <w:spacing w:line="276" w:lineRule="auto"/>
        <w:jc w:val="center"/>
        <w:rPr>
          <w:rFonts w:asciiTheme="majorBidi" w:hAnsiTheme="majorBidi" w:cstheme="majorBidi"/>
          <w:b/>
          <w:bCs/>
          <w:sz w:val="32"/>
          <w:szCs w:val="32"/>
          <w:lang w:val="en-US"/>
        </w:rPr>
      </w:pPr>
    </w:p>
    <w:p w14:paraId="22F9990E" w14:textId="77777777" w:rsidR="00CB4478" w:rsidRPr="00CB4478" w:rsidRDefault="00CB4478" w:rsidP="000A2518">
      <w:pPr>
        <w:spacing w:line="276" w:lineRule="auto"/>
        <w:jc w:val="center"/>
        <w:rPr>
          <w:rFonts w:asciiTheme="majorBidi" w:hAnsiTheme="majorBidi" w:cstheme="majorBidi"/>
          <w:b/>
          <w:bCs/>
          <w:sz w:val="32"/>
          <w:szCs w:val="32"/>
          <w:u w:val="single"/>
          <w:lang w:val="en-US"/>
        </w:rPr>
      </w:pPr>
      <w:r w:rsidRPr="00CB4478">
        <w:rPr>
          <w:rFonts w:asciiTheme="majorBidi" w:hAnsiTheme="majorBidi" w:cstheme="majorBidi"/>
          <w:b/>
          <w:bCs/>
          <w:sz w:val="32"/>
          <w:szCs w:val="32"/>
          <w:u w:val="single"/>
          <w:lang w:val="en-US"/>
        </w:rPr>
        <w:t>Submitted by:</w:t>
      </w:r>
    </w:p>
    <w:p w14:paraId="5C717F9B" w14:textId="77777777" w:rsidR="00CB4478" w:rsidRPr="00CB4478" w:rsidRDefault="00CB4478" w:rsidP="000A2518">
      <w:pPr>
        <w:spacing w:line="276" w:lineRule="auto"/>
        <w:jc w:val="center"/>
        <w:rPr>
          <w:rFonts w:asciiTheme="majorBidi" w:hAnsiTheme="majorBidi" w:cstheme="majorBidi"/>
          <w:b/>
          <w:bCs/>
          <w:sz w:val="32"/>
          <w:szCs w:val="32"/>
          <w:lang w:val="en-US"/>
        </w:rPr>
      </w:pPr>
    </w:p>
    <w:p w14:paraId="09394F21" w14:textId="77777777" w:rsidR="00CB4478" w:rsidRPr="00CB4478" w:rsidRDefault="00CB4478" w:rsidP="000A2518">
      <w:pPr>
        <w:spacing w:line="276" w:lineRule="auto"/>
        <w:jc w:val="center"/>
        <w:rPr>
          <w:rFonts w:asciiTheme="majorBidi" w:hAnsiTheme="majorBidi" w:cstheme="majorBidi"/>
          <w:b/>
          <w:bCs/>
          <w:sz w:val="32"/>
          <w:szCs w:val="32"/>
          <w:lang w:val="en-US"/>
        </w:rPr>
      </w:pPr>
      <w:r w:rsidRPr="00CB4478">
        <w:rPr>
          <w:rFonts w:asciiTheme="majorBidi" w:hAnsiTheme="majorBidi" w:cstheme="majorBidi"/>
          <w:b/>
          <w:bCs/>
          <w:sz w:val="32"/>
          <w:szCs w:val="32"/>
          <w:lang w:val="en-US"/>
        </w:rPr>
        <w:t>Bashar Massad</w:t>
      </w:r>
    </w:p>
    <w:p w14:paraId="769D5517" w14:textId="77777777" w:rsidR="00CB4478" w:rsidRPr="00CB4478" w:rsidRDefault="00CB4478" w:rsidP="000A2518">
      <w:pPr>
        <w:spacing w:line="276" w:lineRule="auto"/>
        <w:jc w:val="center"/>
        <w:rPr>
          <w:rFonts w:asciiTheme="majorBidi" w:hAnsiTheme="majorBidi" w:cstheme="majorBidi"/>
          <w:b/>
          <w:bCs/>
          <w:sz w:val="32"/>
          <w:szCs w:val="32"/>
          <w:lang w:val="en-US"/>
        </w:rPr>
      </w:pPr>
      <w:r w:rsidRPr="00CB4478">
        <w:rPr>
          <w:rFonts w:asciiTheme="majorBidi" w:hAnsiTheme="majorBidi" w:cstheme="majorBidi"/>
          <w:b/>
          <w:bCs/>
          <w:sz w:val="32"/>
          <w:szCs w:val="32"/>
          <w:lang w:val="en-US"/>
        </w:rPr>
        <w:t>Lana Haj</w:t>
      </w:r>
    </w:p>
    <w:p w14:paraId="0CD644BA" w14:textId="77777777" w:rsidR="00CB4478" w:rsidRPr="00CB4478" w:rsidRDefault="00CB4478" w:rsidP="000A2518">
      <w:pPr>
        <w:spacing w:line="276" w:lineRule="auto"/>
        <w:jc w:val="center"/>
        <w:rPr>
          <w:rFonts w:asciiTheme="majorBidi" w:hAnsiTheme="majorBidi" w:cstheme="majorBidi"/>
          <w:b/>
          <w:bCs/>
          <w:sz w:val="32"/>
          <w:szCs w:val="32"/>
          <w:rtl/>
          <w:lang w:val="en-US" w:bidi="he-IL"/>
        </w:rPr>
      </w:pPr>
      <w:r w:rsidRPr="00CB4478">
        <w:rPr>
          <w:rFonts w:asciiTheme="majorBidi" w:hAnsiTheme="majorBidi" w:cstheme="majorBidi"/>
          <w:b/>
          <w:bCs/>
          <w:sz w:val="32"/>
          <w:szCs w:val="32"/>
          <w:lang w:val="en-US"/>
        </w:rPr>
        <w:t>Kamilya Ziyan</w:t>
      </w:r>
    </w:p>
    <w:p w14:paraId="1317404E" w14:textId="77777777" w:rsidR="00CB4478" w:rsidRPr="00CB4478" w:rsidRDefault="00CB4478" w:rsidP="000A2518">
      <w:pPr>
        <w:spacing w:line="276" w:lineRule="auto"/>
        <w:jc w:val="center"/>
        <w:rPr>
          <w:rFonts w:asciiTheme="majorBidi" w:hAnsiTheme="majorBidi" w:cstheme="majorBidi"/>
          <w:b/>
          <w:bCs/>
          <w:sz w:val="32"/>
          <w:szCs w:val="32"/>
          <w:lang w:val="en-US"/>
        </w:rPr>
      </w:pPr>
      <w:r w:rsidRPr="00CB4478">
        <w:rPr>
          <w:rFonts w:asciiTheme="majorBidi" w:hAnsiTheme="majorBidi" w:cstheme="majorBidi"/>
          <w:b/>
          <w:bCs/>
          <w:sz w:val="32"/>
          <w:szCs w:val="32"/>
          <w:lang w:val="en-US"/>
        </w:rPr>
        <w:t>Majd Bishara</w:t>
      </w:r>
    </w:p>
    <w:p w14:paraId="7E0AB4AB" w14:textId="77777777" w:rsidR="00CB4478" w:rsidRPr="00CB4478" w:rsidRDefault="00CB4478" w:rsidP="000A2518">
      <w:pPr>
        <w:spacing w:line="276" w:lineRule="auto"/>
        <w:jc w:val="center"/>
        <w:rPr>
          <w:rFonts w:asciiTheme="majorBidi" w:hAnsiTheme="majorBidi" w:cstheme="majorBidi"/>
          <w:b/>
          <w:bCs/>
          <w:sz w:val="32"/>
          <w:szCs w:val="32"/>
          <w:lang w:val="en-US"/>
        </w:rPr>
      </w:pPr>
      <w:r w:rsidRPr="00CB4478">
        <w:rPr>
          <w:rFonts w:asciiTheme="majorBidi" w:hAnsiTheme="majorBidi" w:cstheme="majorBidi"/>
          <w:b/>
          <w:bCs/>
          <w:sz w:val="32"/>
          <w:szCs w:val="32"/>
          <w:lang w:val="en-US"/>
        </w:rPr>
        <w:t>Sami Mor</w:t>
      </w:r>
    </w:p>
    <w:p w14:paraId="7BC1F722" w14:textId="77777777" w:rsidR="00CB4478" w:rsidRPr="00CB4478" w:rsidRDefault="00CB4478" w:rsidP="000A2518">
      <w:pPr>
        <w:spacing w:line="276" w:lineRule="auto"/>
        <w:jc w:val="center"/>
        <w:rPr>
          <w:rFonts w:asciiTheme="majorBidi" w:hAnsiTheme="majorBidi" w:cstheme="majorBidi"/>
          <w:b/>
          <w:bCs/>
          <w:sz w:val="32"/>
          <w:szCs w:val="32"/>
          <w:rtl/>
          <w:lang w:val="en-US" w:bidi="he-IL"/>
        </w:rPr>
      </w:pPr>
    </w:p>
    <w:p w14:paraId="6C5F27B1" w14:textId="77777777" w:rsidR="00CB4478" w:rsidRPr="006D33B5" w:rsidRDefault="00CB4478" w:rsidP="000A2518">
      <w:pPr>
        <w:spacing w:line="276" w:lineRule="auto"/>
        <w:rPr>
          <w:rFonts w:asciiTheme="majorBidi" w:hAnsiTheme="majorBidi" w:cstheme="majorBidi"/>
          <w:b/>
          <w:bCs/>
          <w:sz w:val="32"/>
          <w:szCs w:val="32"/>
          <w:lang w:val="en-US"/>
        </w:rPr>
      </w:pPr>
    </w:p>
    <w:p w14:paraId="28B44CD5" w14:textId="77777777" w:rsidR="00CB4478" w:rsidRDefault="00CB4478" w:rsidP="000A2518">
      <w:pPr>
        <w:spacing w:line="276" w:lineRule="auto"/>
        <w:rPr>
          <w:rFonts w:asciiTheme="majorBidi" w:hAnsiTheme="majorBidi" w:cstheme="majorBidi"/>
          <w:b/>
          <w:bCs/>
          <w:lang w:val="en-US"/>
        </w:rPr>
      </w:pPr>
    </w:p>
    <w:p w14:paraId="62F52D87" w14:textId="77777777" w:rsidR="00CB4478" w:rsidRDefault="00CB4478" w:rsidP="000A2518">
      <w:pPr>
        <w:spacing w:line="276" w:lineRule="auto"/>
        <w:rPr>
          <w:rFonts w:asciiTheme="majorBidi" w:hAnsiTheme="majorBidi" w:cstheme="majorBidi"/>
          <w:b/>
          <w:bCs/>
          <w:lang w:val="en-US"/>
        </w:rPr>
      </w:pPr>
    </w:p>
    <w:p w14:paraId="26F2A821" w14:textId="77777777" w:rsidR="00CB4478" w:rsidRDefault="00CB4478" w:rsidP="000A2518">
      <w:pPr>
        <w:spacing w:line="276" w:lineRule="auto"/>
        <w:rPr>
          <w:rFonts w:asciiTheme="majorBidi" w:hAnsiTheme="majorBidi" w:cstheme="majorBidi"/>
          <w:b/>
          <w:bCs/>
          <w:lang w:val="en-US"/>
        </w:rPr>
      </w:pPr>
    </w:p>
    <w:p w14:paraId="242E61E7" w14:textId="77777777" w:rsidR="00CB4478" w:rsidRDefault="00CB4478" w:rsidP="000A2518">
      <w:pPr>
        <w:spacing w:line="276" w:lineRule="auto"/>
        <w:rPr>
          <w:rFonts w:asciiTheme="majorBidi" w:hAnsiTheme="majorBidi" w:cstheme="majorBidi"/>
          <w:b/>
          <w:bCs/>
          <w:lang w:val="en-US"/>
        </w:rPr>
      </w:pPr>
    </w:p>
    <w:p w14:paraId="06BB45F8" w14:textId="77777777" w:rsidR="00CB4478" w:rsidRDefault="00CB4478" w:rsidP="000A2518">
      <w:pPr>
        <w:spacing w:line="276" w:lineRule="auto"/>
        <w:rPr>
          <w:rFonts w:asciiTheme="majorBidi" w:hAnsiTheme="majorBidi" w:cstheme="majorBidi"/>
          <w:b/>
          <w:bCs/>
          <w:lang w:val="en-US"/>
        </w:rPr>
      </w:pPr>
    </w:p>
    <w:p w14:paraId="6AF69277" w14:textId="77777777" w:rsidR="00CB4478" w:rsidRDefault="00CB4478" w:rsidP="000A2518">
      <w:pPr>
        <w:spacing w:line="276" w:lineRule="auto"/>
        <w:rPr>
          <w:rFonts w:asciiTheme="majorBidi" w:hAnsiTheme="majorBidi" w:cstheme="majorBidi"/>
          <w:b/>
          <w:bCs/>
          <w:lang w:val="en-US"/>
        </w:rPr>
      </w:pPr>
    </w:p>
    <w:p w14:paraId="7982D766" w14:textId="77777777" w:rsidR="00CB4478" w:rsidRDefault="00CB4478" w:rsidP="000A2518">
      <w:pPr>
        <w:spacing w:line="276" w:lineRule="auto"/>
        <w:rPr>
          <w:rFonts w:asciiTheme="majorBidi" w:hAnsiTheme="majorBidi" w:cstheme="majorBidi"/>
          <w:b/>
          <w:bCs/>
          <w:lang w:val="en-US"/>
        </w:rPr>
      </w:pPr>
    </w:p>
    <w:p w14:paraId="10CE67F8" w14:textId="77777777" w:rsidR="00CB4478" w:rsidRDefault="00CB4478" w:rsidP="000A2518">
      <w:pPr>
        <w:spacing w:line="276" w:lineRule="auto"/>
        <w:rPr>
          <w:rFonts w:asciiTheme="majorBidi" w:hAnsiTheme="majorBidi" w:cstheme="majorBidi"/>
          <w:b/>
          <w:bCs/>
          <w:lang w:val="en-US"/>
        </w:rPr>
      </w:pPr>
    </w:p>
    <w:p w14:paraId="538ED386" w14:textId="77777777" w:rsidR="00CB4478" w:rsidRDefault="00CB4478" w:rsidP="000A2518">
      <w:pPr>
        <w:spacing w:line="276" w:lineRule="auto"/>
        <w:rPr>
          <w:rFonts w:asciiTheme="majorBidi" w:hAnsiTheme="majorBidi" w:cstheme="majorBidi"/>
          <w:b/>
          <w:bCs/>
          <w:lang w:val="en-US"/>
        </w:rPr>
      </w:pPr>
    </w:p>
    <w:p w14:paraId="55DCA3E4" w14:textId="77777777" w:rsidR="00CB4478" w:rsidRDefault="00CB4478" w:rsidP="000A2518">
      <w:pPr>
        <w:spacing w:line="276" w:lineRule="auto"/>
        <w:rPr>
          <w:rFonts w:asciiTheme="majorBidi" w:hAnsiTheme="majorBidi" w:cstheme="majorBidi"/>
          <w:b/>
          <w:bCs/>
          <w:lang w:val="en-US"/>
        </w:rPr>
      </w:pPr>
    </w:p>
    <w:p w14:paraId="605A8CD2" w14:textId="77777777" w:rsidR="00CB4478" w:rsidRDefault="00CB4478" w:rsidP="000A2518">
      <w:pPr>
        <w:spacing w:line="276" w:lineRule="auto"/>
        <w:rPr>
          <w:rFonts w:asciiTheme="majorBidi" w:hAnsiTheme="majorBidi" w:cstheme="majorBidi"/>
          <w:b/>
          <w:bCs/>
          <w:lang w:val="en-US"/>
        </w:rPr>
      </w:pPr>
    </w:p>
    <w:p w14:paraId="02ABDB16" w14:textId="77777777" w:rsidR="00CB4478" w:rsidRDefault="00CB4478" w:rsidP="000A2518">
      <w:pPr>
        <w:spacing w:line="276" w:lineRule="auto"/>
        <w:rPr>
          <w:rFonts w:asciiTheme="majorBidi" w:hAnsiTheme="majorBidi" w:cstheme="majorBidi"/>
          <w:b/>
          <w:bCs/>
          <w:lang w:val="en-US"/>
        </w:rPr>
      </w:pPr>
    </w:p>
    <w:bookmarkEnd w:id="0"/>
    <w:p w14:paraId="2F607805" w14:textId="77777777" w:rsidR="00CB4478" w:rsidRDefault="00CB4478" w:rsidP="000A2518">
      <w:pPr>
        <w:spacing w:line="276" w:lineRule="auto"/>
        <w:rPr>
          <w:rFonts w:asciiTheme="majorBidi" w:hAnsiTheme="majorBidi" w:cstheme="majorBidi"/>
          <w:b/>
          <w:bCs/>
          <w:lang w:val="en-US"/>
        </w:rPr>
      </w:pPr>
    </w:p>
    <w:p w14:paraId="6716479B" w14:textId="77777777" w:rsidR="00CB4478" w:rsidRDefault="00CB4478" w:rsidP="000A2518">
      <w:pPr>
        <w:spacing w:line="276" w:lineRule="auto"/>
        <w:rPr>
          <w:rFonts w:asciiTheme="majorBidi" w:hAnsiTheme="majorBidi" w:cstheme="majorBidi"/>
          <w:b/>
          <w:bCs/>
          <w:lang w:val="en-US"/>
        </w:rPr>
      </w:pPr>
    </w:p>
    <w:p w14:paraId="35A26DA1" w14:textId="77777777" w:rsidR="00C73804" w:rsidRDefault="0074060C" w:rsidP="000A2518">
      <w:pPr>
        <w:spacing w:line="276" w:lineRule="auto"/>
        <w:jc w:val="center"/>
        <w:rPr>
          <w:rFonts w:asciiTheme="majorBidi" w:hAnsiTheme="majorBidi" w:cstheme="majorBidi"/>
          <w:b/>
          <w:bCs/>
        </w:rPr>
      </w:pPr>
      <w:r w:rsidRPr="000A2518">
        <w:rPr>
          <w:rFonts w:asciiTheme="majorBidi" w:hAnsiTheme="majorBidi" w:cstheme="majorBidi"/>
          <w:b/>
          <w:bCs/>
          <w:sz w:val="36"/>
          <w:szCs w:val="36"/>
        </w:rPr>
        <w:lastRenderedPageBreak/>
        <w:t>Models</w:t>
      </w:r>
      <w:r>
        <w:rPr>
          <w:rFonts w:asciiTheme="majorBidi" w:hAnsiTheme="majorBidi" w:cstheme="majorBidi"/>
          <w:b/>
          <w:bCs/>
        </w:rPr>
        <w:br/>
      </w:r>
    </w:p>
    <w:p w14:paraId="77A326F9" w14:textId="2EC217E3" w:rsidR="00640684" w:rsidRDefault="00640684" w:rsidP="000A2518">
      <w:pPr>
        <w:spacing w:line="276" w:lineRule="auto"/>
        <w:ind w:firstLine="720"/>
        <w:rPr>
          <w:rFonts w:asciiTheme="majorBidi" w:hAnsiTheme="majorBidi" w:cstheme="majorBidi"/>
        </w:rPr>
      </w:pPr>
      <w:r>
        <w:rPr>
          <w:rFonts w:asciiTheme="majorBidi" w:hAnsiTheme="majorBidi" w:cstheme="majorBidi"/>
        </w:rPr>
        <w:t xml:space="preserve">The Models were chosen through trial and error and also using the Pycaret module </w:t>
      </w:r>
      <w:r w:rsidRPr="00640684">
        <w:rPr>
          <w:rFonts w:asciiTheme="majorBidi" w:hAnsiTheme="majorBidi" w:cstheme="majorBidi"/>
        </w:rPr>
        <w:t>—</w:t>
      </w:r>
      <w:r>
        <w:rPr>
          <w:rFonts w:asciiTheme="majorBidi" w:hAnsiTheme="majorBidi" w:cstheme="majorBidi"/>
        </w:rPr>
        <w:t xml:space="preserve"> a python package that compares many models to find the best performing model for a given dataset.</w:t>
      </w:r>
    </w:p>
    <w:p w14:paraId="158CEF66" w14:textId="2B7EC653" w:rsidR="00640684" w:rsidRDefault="00640684" w:rsidP="000A2518">
      <w:pPr>
        <w:spacing w:line="276" w:lineRule="auto"/>
        <w:rPr>
          <w:rFonts w:asciiTheme="majorBidi" w:hAnsiTheme="majorBidi" w:cstheme="majorBidi"/>
        </w:rPr>
      </w:pPr>
      <w:r>
        <w:rPr>
          <w:rFonts w:asciiTheme="majorBidi" w:hAnsiTheme="majorBidi" w:cstheme="majorBidi"/>
        </w:rPr>
        <w:t>In total 3 archtictures were chosen, and to tune the parameters many expirements were conducted and compared through metrics which we will dive into later.</w:t>
      </w:r>
    </w:p>
    <w:p w14:paraId="2A521B14" w14:textId="77777777" w:rsidR="00640684" w:rsidRPr="00640684" w:rsidRDefault="00640684" w:rsidP="000A2518">
      <w:pPr>
        <w:spacing w:line="276" w:lineRule="auto"/>
        <w:rPr>
          <w:rFonts w:asciiTheme="majorBidi" w:hAnsiTheme="majorBidi" w:cstheme="majorBidi"/>
        </w:rPr>
      </w:pPr>
    </w:p>
    <w:p w14:paraId="09350283" w14:textId="28559E35" w:rsidR="00AF434B" w:rsidRDefault="0074060C" w:rsidP="000A2518">
      <w:pPr>
        <w:spacing w:line="276" w:lineRule="auto"/>
        <w:rPr>
          <w:rFonts w:asciiTheme="majorBidi" w:hAnsiTheme="majorBidi" w:cstheme="majorBidi"/>
          <w:b/>
          <w:bCs/>
        </w:rPr>
      </w:pPr>
      <w:r w:rsidRPr="0074060C">
        <w:rPr>
          <w:rFonts w:asciiTheme="majorBidi" w:hAnsiTheme="majorBidi" w:cstheme="majorBidi"/>
          <w:b/>
          <w:bCs/>
        </w:rPr>
        <w:t>SARIMA</w:t>
      </w:r>
      <w:r w:rsidR="00500DB2">
        <w:rPr>
          <w:rFonts w:asciiTheme="majorBidi" w:hAnsiTheme="majorBidi" w:cstheme="majorBidi"/>
          <w:b/>
          <w:bCs/>
        </w:rPr>
        <w:t>:</w:t>
      </w:r>
    </w:p>
    <w:p w14:paraId="2AF3055F" w14:textId="4677ED8E" w:rsidR="000A2518" w:rsidRPr="000A2518" w:rsidRDefault="006A1497" w:rsidP="000A2518">
      <w:pPr>
        <w:spacing w:line="276" w:lineRule="auto"/>
        <w:rPr>
          <w:rFonts w:asciiTheme="majorHAnsi" w:hAnsiTheme="majorHAnsi" w:cstheme="majorBidi"/>
        </w:rPr>
      </w:pPr>
      <w:r w:rsidRPr="005520B7">
        <w:rPr>
          <w:rFonts w:asciiTheme="majorHAnsi" w:hAnsiTheme="majorHAnsi" w:cstheme="majorBidi"/>
        </w:rPr>
        <w:t xml:space="preserve">For our project, we </w:t>
      </w:r>
      <w:r>
        <w:rPr>
          <w:rFonts w:asciiTheme="majorHAnsi" w:hAnsiTheme="majorHAnsi" w:cstheme="majorBidi"/>
          <w:lang w:val="en-US"/>
        </w:rPr>
        <w:t>performed grid-</w:t>
      </w:r>
      <w:r w:rsidR="00640684">
        <w:rPr>
          <w:rFonts w:asciiTheme="majorHAnsi" w:hAnsiTheme="majorHAnsi" w:cstheme="majorBidi"/>
          <w:lang w:val="en-US"/>
        </w:rPr>
        <w:t>search</w:t>
      </w:r>
      <w:r>
        <w:rPr>
          <w:rFonts w:asciiTheme="majorHAnsi" w:hAnsiTheme="majorHAnsi" w:cstheme="majorBidi"/>
          <w:lang w:val="en-US"/>
        </w:rPr>
        <w:t xml:space="preserve"> for the</w:t>
      </w:r>
      <w:r w:rsidRPr="005520B7">
        <w:rPr>
          <w:rFonts w:asciiTheme="majorHAnsi" w:hAnsiTheme="majorHAnsi" w:cstheme="majorBidi"/>
        </w:rPr>
        <w:t xml:space="preserve"> SARIMA</w:t>
      </w:r>
      <w:r w:rsidR="00640684">
        <w:rPr>
          <w:rFonts w:asciiTheme="majorHAnsi" w:hAnsiTheme="majorHAnsi" w:cstheme="majorBidi"/>
          <w:lang w:val="en-US"/>
        </w:rPr>
        <w:t xml:space="preserve"> </w:t>
      </w:r>
      <w:r w:rsidR="000A2518">
        <w:rPr>
          <w:rFonts w:asciiTheme="majorHAnsi" w:hAnsiTheme="majorHAnsi" w:cstheme="majorBidi"/>
          <w:lang w:val="en-US"/>
        </w:rPr>
        <w:t>comparing AIC and BIC values to find the best model, the following model achieved the best results</w:t>
      </w:r>
      <w:r w:rsidR="00640684">
        <w:rPr>
          <w:rFonts w:asciiTheme="majorHAnsi" w:hAnsiTheme="majorHAnsi" w:cstheme="majorBidi"/>
        </w:rPr>
        <w:t>:</w:t>
      </w:r>
    </w:p>
    <w:p w14:paraId="65E5DE8C" w14:textId="2C849B35" w:rsidR="000A2518" w:rsidRPr="000A2518" w:rsidRDefault="00640684" w:rsidP="000A2518">
      <w:pPr>
        <w:spacing w:line="276" w:lineRule="auto"/>
        <w:rPr>
          <w:rFonts w:asciiTheme="majorBidi" w:eastAsiaTheme="minorEastAsia" w:hAnsiTheme="majorBidi" w:cstheme="majorBidi"/>
          <w:iCs/>
          <w:sz w:val="28"/>
          <w:szCs w:val="28"/>
        </w:rPr>
      </w:pPr>
      <m:oMathPara>
        <m:oMath>
          <m:r>
            <w:rPr>
              <w:rFonts w:ascii="Cambria Math" w:eastAsiaTheme="minorEastAsia" w:hAnsi="Cambria Math" w:cstheme="majorBidi"/>
              <w:sz w:val="28"/>
              <w:szCs w:val="28"/>
            </w:rPr>
            <m:t>SARIMA(0,1,2)(1, 0, 1, 7)</m:t>
          </m:r>
        </m:oMath>
      </m:oMathPara>
    </w:p>
    <w:p w14:paraId="60FCFC0F" w14:textId="645EC428" w:rsidR="00640684" w:rsidRDefault="00640684" w:rsidP="000A2518">
      <w:pPr>
        <w:spacing w:line="276" w:lineRule="auto"/>
        <w:rPr>
          <w:rFonts w:asciiTheme="majorBidi" w:hAnsiTheme="majorBidi" w:cstheme="majorBidi"/>
        </w:rPr>
      </w:pPr>
      <w:r w:rsidRPr="005520B7">
        <w:rPr>
          <w:rFonts w:asciiTheme="majorHAnsi" w:hAnsiTheme="majorHAnsi" w:cstheme="majorBidi"/>
        </w:rPr>
        <w:t>The SARIMA model is an extension of the ARIMA model, specifically designed for time series data with seasonal components. It is suitable for forecasting gold futures because historical gold prices often exhibit trends and patterns influenced by seasonal and cyclical factors, such as economic cycles and market sentiment.</w:t>
      </w:r>
    </w:p>
    <w:p w14:paraId="57161200" w14:textId="07EE6DF5" w:rsidR="0074060C" w:rsidRPr="00500DB2" w:rsidRDefault="0074060C" w:rsidP="000A2518">
      <w:pPr>
        <w:spacing w:line="276" w:lineRule="auto"/>
        <w:rPr>
          <w:rFonts w:asciiTheme="majorBidi" w:eastAsiaTheme="minorEastAsia" w:hAnsiTheme="majorBidi" w:cstheme="majorBidi"/>
        </w:rPr>
      </w:pPr>
      <w:r w:rsidRPr="00500DB2">
        <w:rPr>
          <w:rFonts w:asciiTheme="majorBidi" w:hAnsiTheme="majorBidi" w:cstheme="majorBidi"/>
        </w:rPr>
        <w:t xml:space="preserve">Additionally, we </w:t>
      </w:r>
      <w:r w:rsidR="00500DB2">
        <w:rPr>
          <w:rFonts w:asciiTheme="majorBidi" w:hAnsiTheme="majorBidi" w:cstheme="majorBidi"/>
        </w:rPr>
        <w:t>incorporated the (exogenous) variables mentioned before in our modeling.</w:t>
      </w:r>
    </w:p>
    <w:p w14:paraId="04BD7202" w14:textId="77777777" w:rsidR="0074060C" w:rsidRPr="0074060C" w:rsidRDefault="0074060C" w:rsidP="000A2518">
      <w:pPr>
        <w:spacing w:line="276" w:lineRule="auto"/>
        <w:rPr>
          <w:rFonts w:asciiTheme="majorBidi" w:hAnsiTheme="majorBidi" w:cstheme="majorBidi"/>
          <w:b/>
          <w:bCs/>
        </w:rPr>
      </w:pPr>
    </w:p>
    <w:p w14:paraId="72CB56B8" w14:textId="77777777" w:rsidR="0074060C" w:rsidRPr="0074060C" w:rsidRDefault="0074060C" w:rsidP="000A2518">
      <w:pPr>
        <w:spacing w:line="276" w:lineRule="auto"/>
        <w:rPr>
          <w:rFonts w:asciiTheme="majorBidi" w:hAnsiTheme="majorBidi" w:cstheme="majorBidi"/>
          <w:b/>
          <w:bCs/>
        </w:rPr>
      </w:pPr>
      <w:r w:rsidRPr="0074060C">
        <w:rPr>
          <w:rFonts w:asciiTheme="majorBidi" w:hAnsiTheme="majorBidi" w:cstheme="majorBidi"/>
          <w:b/>
          <w:bCs/>
        </w:rPr>
        <w:t>Prophet:</w:t>
      </w:r>
    </w:p>
    <w:p w14:paraId="7DCAC02F" w14:textId="77777777" w:rsidR="0074060C" w:rsidRPr="00500DB2" w:rsidRDefault="0074060C" w:rsidP="000A2518">
      <w:pPr>
        <w:spacing w:line="276" w:lineRule="auto"/>
        <w:rPr>
          <w:rFonts w:asciiTheme="majorBidi" w:hAnsiTheme="majorBidi" w:cstheme="majorBidi"/>
        </w:rPr>
      </w:pPr>
      <w:r w:rsidRPr="00500DB2">
        <w:rPr>
          <w:rFonts w:asciiTheme="majorBidi" w:hAnsiTheme="majorBidi" w:cstheme="majorBidi"/>
        </w:rPr>
        <w:t xml:space="preserve">Prophet is a robust and flexible time series forecasting model developed by Facebook. It is particularly effective for data with strong seasonality, holiday effects, and missing values, making it ideal for gold futures, which are influenced by macroeconomic factors, market volatility, and investor behavior. In our implementation, we enhanced Prophet by adding external regressors such as crude oil prices, silver prices, exchange rates, and the VIX. These exogenous variables helped capture the broader economic and financial conditions that influence gold prices. The </w:t>
      </w:r>
      <w:r w:rsidRPr="00500DB2">
        <w:rPr>
          <w:rFonts w:asciiTheme="majorBidi" w:hAnsiTheme="majorBidi" w:cstheme="majorBidi"/>
          <w:b/>
          <w:bCs/>
        </w:rPr>
        <w:t xml:space="preserve">daily frequency </w:t>
      </w:r>
      <w:r w:rsidRPr="00500DB2">
        <w:rPr>
          <w:rFonts w:asciiTheme="majorBidi" w:hAnsiTheme="majorBidi" w:cstheme="majorBidi"/>
        </w:rPr>
        <w:t>of our data aligns well with Prophet’s capabilities, allowing it to automatically handle trends, seasonality, and external factors.</w:t>
      </w:r>
    </w:p>
    <w:p w14:paraId="663BC821" w14:textId="77777777" w:rsidR="0074060C" w:rsidRPr="0074060C" w:rsidRDefault="0074060C" w:rsidP="000A2518">
      <w:pPr>
        <w:spacing w:line="276" w:lineRule="auto"/>
        <w:rPr>
          <w:rFonts w:asciiTheme="majorBidi" w:hAnsiTheme="majorBidi" w:cstheme="majorBidi"/>
          <w:b/>
          <w:bCs/>
        </w:rPr>
      </w:pPr>
    </w:p>
    <w:p w14:paraId="1E7979F9" w14:textId="77777777" w:rsidR="0074060C" w:rsidRPr="0074060C" w:rsidRDefault="0074060C" w:rsidP="000A2518">
      <w:pPr>
        <w:spacing w:line="276" w:lineRule="auto"/>
        <w:rPr>
          <w:rFonts w:asciiTheme="majorBidi" w:hAnsiTheme="majorBidi" w:cstheme="majorBidi"/>
          <w:b/>
          <w:bCs/>
        </w:rPr>
      </w:pPr>
      <w:r w:rsidRPr="0074060C">
        <w:rPr>
          <w:rFonts w:asciiTheme="majorBidi" w:hAnsiTheme="majorBidi" w:cstheme="majorBidi"/>
          <w:b/>
          <w:bCs/>
        </w:rPr>
        <w:t>LSTM (Long Short-Term Memory):</w:t>
      </w:r>
    </w:p>
    <w:p w14:paraId="3A6642C9" w14:textId="26BB8AAA" w:rsidR="00AE1322" w:rsidRDefault="0074060C" w:rsidP="000A2518">
      <w:pPr>
        <w:spacing w:line="276" w:lineRule="auto"/>
        <w:rPr>
          <w:rFonts w:asciiTheme="majorBidi" w:hAnsiTheme="majorBidi" w:cstheme="majorBidi"/>
        </w:rPr>
      </w:pPr>
      <w:r w:rsidRPr="00500DB2">
        <w:rPr>
          <w:rFonts w:asciiTheme="majorBidi" w:hAnsiTheme="majorBidi" w:cstheme="majorBidi"/>
        </w:rPr>
        <w:t>LSTM is a type of recurrent neural network (RNN) designed to learn long-term dependencies in sequential data. It is well-suited for forecasting tasks involving time series with complex patterns, as it can learn from both short-term and long-term dependencies. For our project, we trained the LSTM on scaled input data using the past 9 days of information (including exogenous variables such as crude oil prices, stock indices, exchange rates, and interest rates) to predict the gold price on the 10th day.</w:t>
      </w:r>
    </w:p>
    <w:p w14:paraId="6F7A4C8E" w14:textId="2694F343" w:rsidR="00500DB2" w:rsidRDefault="00467ABC" w:rsidP="000A2518">
      <w:pPr>
        <w:spacing w:line="276" w:lineRule="auto"/>
        <w:rPr>
          <w:rFonts w:asciiTheme="majorBidi" w:hAnsiTheme="majorBidi" w:cstheme="majorBidi"/>
        </w:rPr>
      </w:pPr>
      <w:r>
        <w:rPr>
          <w:rFonts w:asciiTheme="majorBidi" w:hAnsiTheme="majorBidi" w:cstheme="majorBidi"/>
        </w:rPr>
        <w:t xml:space="preserve">We chose a </w:t>
      </w:r>
      <w:r w:rsidRPr="00467ABC">
        <w:rPr>
          <w:rFonts w:asciiTheme="majorBidi" w:hAnsiTheme="majorBidi" w:cstheme="majorBidi"/>
        </w:rPr>
        <w:t xml:space="preserve">model with a hidden size of 256 and 2 layers to ensure it could capture complex temporal patterns </w:t>
      </w:r>
      <w:r>
        <w:rPr>
          <w:rFonts w:asciiTheme="majorBidi" w:hAnsiTheme="majorBidi" w:cstheme="majorBidi"/>
        </w:rPr>
        <w:t xml:space="preserve">and it </w:t>
      </w:r>
      <w:r w:rsidRPr="00467ABC">
        <w:rPr>
          <w:rFonts w:asciiTheme="majorBidi" w:hAnsiTheme="majorBidi" w:cstheme="majorBidi"/>
        </w:rPr>
        <w:t>was trained for 80 epochs on the scaled data using the past 9 days of features (including exogenous variables such as crude oil prices, stock indices, exchange rates, interest rates, and more)</w:t>
      </w:r>
      <w:r>
        <w:rPr>
          <w:rFonts w:asciiTheme="majorBidi" w:hAnsiTheme="majorBidi" w:cstheme="majorBidi"/>
        </w:rPr>
        <w:t>.</w:t>
      </w:r>
    </w:p>
    <w:p w14:paraId="2F8CCBCE" w14:textId="567BE5F5" w:rsidR="008B440F" w:rsidRPr="00C73804" w:rsidRDefault="00C73804" w:rsidP="000A2518">
      <w:pPr>
        <w:spacing w:line="276" w:lineRule="auto"/>
        <w:rPr>
          <w:rFonts w:asciiTheme="majorBidi" w:hAnsiTheme="majorBidi" w:cstheme="majorBidi"/>
          <w:b/>
          <w:bCs/>
        </w:rPr>
      </w:pPr>
      <w:r w:rsidRPr="00C73804">
        <w:rPr>
          <w:rFonts w:asciiTheme="majorBidi" w:hAnsiTheme="majorBidi" w:cstheme="majorBidi"/>
          <w:b/>
          <w:bCs/>
        </w:rPr>
        <w:lastRenderedPageBreak/>
        <w:t>Model Comparison:</w:t>
      </w:r>
    </w:p>
    <w:p w14:paraId="78854C5E" w14:textId="17D7094F" w:rsidR="004E5DFC" w:rsidRDefault="004E5DFC" w:rsidP="000A2518">
      <w:pPr>
        <w:spacing w:line="276" w:lineRule="auto"/>
        <w:jc w:val="both"/>
        <w:rPr>
          <w:rFonts w:asciiTheme="majorBidi" w:hAnsiTheme="majorBidi" w:cstheme="majorBidi"/>
        </w:rPr>
      </w:pPr>
      <w:r w:rsidRPr="004E5DFC">
        <w:rPr>
          <w:rFonts w:asciiTheme="majorBidi" w:hAnsiTheme="majorBidi" w:cstheme="majorBidi"/>
        </w:rPr>
        <w:t>To compare the models, we used several error metrics: Mean Absolute Error (MAE), Mean Squared Error (MSE), Root Mean Squared Error (RMSE), and Mean Absolute Percentage Error (MAPE). Additionally, we examined the distributions of the actual and predicted values, including their mean, standard deviation, minimum, and maximum, to assess how well the models captured the behavior of the target variable.</w:t>
      </w:r>
    </w:p>
    <w:p w14:paraId="310E8792" w14:textId="77777777" w:rsidR="004E5DFC" w:rsidRDefault="004E5DFC" w:rsidP="000A2518">
      <w:pPr>
        <w:spacing w:line="276" w:lineRule="auto"/>
        <w:rPr>
          <w:rFonts w:asciiTheme="majorBidi" w:hAnsiTheme="majorBidi" w:cstheme="majorBidi"/>
        </w:rPr>
      </w:pPr>
    </w:p>
    <w:p w14:paraId="6C872AFE" w14:textId="06BC152E" w:rsidR="00500DB2" w:rsidRPr="00C73804" w:rsidRDefault="00467ABC" w:rsidP="000A2518">
      <w:pPr>
        <w:spacing w:line="276" w:lineRule="auto"/>
        <w:rPr>
          <w:rFonts w:asciiTheme="majorBidi" w:hAnsiTheme="majorBidi" w:cstheme="majorBidi"/>
          <w:b/>
          <w:bCs/>
        </w:rPr>
      </w:pPr>
      <w:r w:rsidRPr="00C73804">
        <w:rPr>
          <w:rFonts w:asciiTheme="majorBidi" w:hAnsiTheme="majorBidi" w:cstheme="majorBidi"/>
          <w:b/>
          <w:bCs/>
        </w:rPr>
        <w:t>Results:</w:t>
      </w:r>
    </w:p>
    <w:p w14:paraId="4C121233" w14:textId="77777777" w:rsidR="006A107D" w:rsidRDefault="006A107D" w:rsidP="000A2518">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1870"/>
        <w:gridCol w:w="1870"/>
        <w:gridCol w:w="1870"/>
        <w:gridCol w:w="1870"/>
        <w:gridCol w:w="1870"/>
      </w:tblGrid>
      <w:tr w:rsidR="00C73804" w14:paraId="26B4770B" w14:textId="77777777" w:rsidTr="00C73804">
        <w:tc>
          <w:tcPr>
            <w:tcW w:w="1870" w:type="dxa"/>
            <w:tcBorders>
              <w:top w:val="single" w:sz="4" w:space="0" w:color="auto"/>
              <w:left w:val="single" w:sz="4" w:space="0" w:color="auto"/>
              <w:bottom w:val="single" w:sz="4" w:space="0" w:color="auto"/>
              <w:right w:val="nil"/>
            </w:tcBorders>
          </w:tcPr>
          <w:p w14:paraId="679D420B" w14:textId="77777777" w:rsidR="00C73804" w:rsidRPr="007C4BE9" w:rsidRDefault="00C73804" w:rsidP="000A2518">
            <w:pPr>
              <w:spacing w:line="276" w:lineRule="auto"/>
              <w:jc w:val="center"/>
              <w:rPr>
                <w:b/>
                <w:bCs/>
              </w:rPr>
            </w:pPr>
          </w:p>
        </w:tc>
        <w:tc>
          <w:tcPr>
            <w:tcW w:w="1870" w:type="dxa"/>
            <w:tcBorders>
              <w:top w:val="single" w:sz="4" w:space="0" w:color="auto"/>
              <w:left w:val="nil"/>
              <w:bottom w:val="single" w:sz="4" w:space="0" w:color="auto"/>
              <w:right w:val="nil"/>
            </w:tcBorders>
          </w:tcPr>
          <w:p w14:paraId="16FB7DCF" w14:textId="77777777" w:rsidR="00C73804" w:rsidRPr="007C4BE9" w:rsidRDefault="00C73804" w:rsidP="000A2518">
            <w:pPr>
              <w:spacing w:line="276" w:lineRule="auto"/>
              <w:jc w:val="center"/>
              <w:rPr>
                <w:b/>
                <w:bCs/>
              </w:rPr>
            </w:pPr>
          </w:p>
        </w:tc>
        <w:tc>
          <w:tcPr>
            <w:tcW w:w="1870" w:type="dxa"/>
            <w:tcBorders>
              <w:top w:val="single" w:sz="4" w:space="0" w:color="auto"/>
              <w:left w:val="nil"/>
              <w:bottom w:val="single" w:sz="4" w:space="0" w:color="auto"/>
              <w:right w:val="nil"/>
            </w:tcBorders>
          </w:tcPr>
          <w:p w14:paraId="4916318F" w14:textId="59B22359" w:rsidR="00C73804" w:rsidRPr="00C73804" w:rsidRDefault="00C73804" w:rsidP="000A2518">
            <w:pPr>
              <w:spacing w:line="276" w:lineRule="auto"/>
              <w:jc w:val="center"/>
              <w:rPr>
                <w:rFonts w:asciiTheme="majorBidi" w:hAnsiTheme="majorBidi" w:cstheme="majorBidi"/>
                <w:i/>
                <w:iCs/>
              </w:rPr>
            </w:pPr>
            <w:r w:rsidRPr="00932F76">
              <w:rPr>
                <w:rFonts w:asciiTheme="majorBidi" w:hAnsiTheme="majorBidi" w:cstheme="majorBidi"/>
                <w:i/>
                <w:iCs/>
              </w:rPr>
              <w:t>Error Metrics</w:t>
            </w:r>
          </w:p>
        </w:tc>
        <w:tc>
          <w:tcPr>
            <w:tcW w:w="1870" w:type="dxa"/>
            <w:tcBorders>
              <w:top w:val="single" w:sz="4" w:space="0" w:color="auto"/>
              <w:left w:val="nil"/>
              <w:bottom w:val="single" w:sz="4" w:space="0" w:color="auto"/>
              <w:right w:val="nil"/>
            </w:tcBorders>
          </w:tcPr>
          <w:p w14:paraId="73782019" w14:textId="77777777" w:rsidR="00C73804" w:rsidRPr="007C4BE9" w:rsidRDefault="00C73804" w:rsidP="000A2518">
            <w:pPr>
              <w:spacing w:line="276" w:lineRule="auto"/>
              <w:jc w:val="center"/>
              <w:rPr>
                <w:b/>
                <w:bCs/>
              </w:rPr>
            </w:pPr>
          </w:p>
        </w:tc>
        <w:tc>
          <w:tcPr>
            <w:tcW w:w="1870" w:type="dxa"/>
            <w:tcBorders>
              <w:top w:val="single" w:sz="4" w:space="0" w:color="auto"/>
              <w:left w:val="nil"/>
              <w:bottom w:val="single" w:sz="4" w:space="0" w:color="auto"/>
              <w:right w:val="single" w:sz="4" w:space="0" w:color="auto"/>
            </w:tcBorders>
          </w:tcPr>
          <w:p w14:paraId="62746786" w14:textId="77777777" w:rsidR="00C73804" w:rsidRPr="007C4BE9" w:rsidRDefault="00C73804" w:rsidP="000A2518">
            <w:pPr>
              <w:spacing w:line="276" w:lineRule="auto"/>
              <w:jc w:val="center"/>
              <w:rPr>
                <w:b/>
                <w:bCs/>
              </w:rPr>
            </w:pPr>
          </w:p>
        </w:tc>
      </w:tr>
      <w:tr w:rsidR="00932F76" w14:paraId="590818A5" w14:textId="77777777" w:rsidTr="00C73804">
        <w:tc>
          <w:tcPr>
            <w:tcW w:w="1870" w:type="dxa"/>
            <w:tcBorders>
              <w:top w:val="single" w:sz="4" w:space="0" w:color="auto"/>
            </w:tcBorders>
          </w:tcPr>
          <w:p w14:paraId="69848882" w14:textId="44BCF40B" w:rsidR="00932F76" w:rsidRDefault="00932F76" w:rsidP="000A2518">
            <w:pPr>
              <w:spacing w:line="276" w:lineRule="auto"/>
              <w:jc w:val="center"/>
              <w:rPr>
                <w:rFonts w:asciiTheme="majorBidi" w:hAnsiTheme="majorBidi" w:cstheme="majorBidi"/>
              </w:rPr>
            </w:pPr>
            <w:r w:rsidRPr="007C4BE9">
              <w:rPr>
                <w:b/>
                <w:bCs/>
              </w:rPr>
              <w:t>Model</w:t>
            </w:r>
          </w:p>
        </w:tc>
        <w:tc>
          <w:tcPr>
            <w:tcW w:w="1870" w:type="dxa"/>
            <w:tcBorders>
              <w:top w:val="single" w:sz="4" w:space="0" w:color="auto"/>
            </w:tcBorders>
          </w:tcPr>
          <w:p w14:paraId="1C75D6B2" w14:textId="1FEB34C5" w:rsidR="00932F76" w:rsidRDefault="00932F76" w:rsidP="000A2518">
            <w:pPr>
              <w:spacing w:line="276" w:lineRule="auto"/>
              <w:jc w:val="center"/>
              <w:rPr>
                <w:rFonts w:asciiTheme="majorBidi" w:hAnsiTheme="majorBidi" w:cstheme="majorBidi"/>
              </w:rPr>
            </w:pPr>
            <w:r w:rsidRPr="007C4BE9">
              <w:rPr>
                <w:b/>
                <w:bCs/>
              </w:rPr>
              <w:t>MAE</w:t>
            </w:r>
          </w:p>
        </w:tc>
        <w:tc>
          <w:tcPr>
            <w:tcW w:w="1870" w:type="dxa"/>
            <w:tcBorders>
              <w:top w:val="single" w:sz="4" w:space="0" w:color="auto"/>
            </w:tcBorders>
          </w:tcPr>
          <w:p w14:paraId="6FBA1A9E" w14:textId="1D543D30" w:rsidR="00932F76" w:rsidRDefault="00932F76" w:rsidP="000A2518">
            <w:pPr>
              <w:spacing w:line="276" w:lineRule="auto"/>
              <w:jc w:val="center"/>
              <w:rPr>
                <w:rFonts w:asciiTheme="majorBidi" w:hAnsiTheme="majorBidi" w:cstheme="majorBidi"/>
              </w:rPr>
            </w:pPr>
            <w:r w:rsidRPr="007C4BE9">
              <w:rPr>
                <w:b/>
                <w:bCs/>
              </w:rPr>
              <w:t>MSE</w:t>
            </w:r>
          </w:p>
        </w:tc>
        <w:tc>
          <w:tcPr>
            <w:tcW w:w="1870" w:type="dxa"/>
            <w:tcBorders>
              <w:top w:val="single" w:sz="4" w:space="0" w:color="auto"/>
            </w:tcBorders>
          </w:tcPr>
          <w:p w14:paraId="519C02D4" w14:textId="43BC2930" w:rsidR="00932F76" w:rsidRDefault="00932F76" w:rsidP="000A2518">
            <w:pPr>
              <w:spacing w:line="276" w:lineRule="auto"/>
              <w:jc w:val="center"/>
              <w:rPr>
                <w:rFonts w:asciiTheme="majorBidi" w:hAnsiTheme="majorBidi" w:cstheme="majorBidi"/>
              </w:rPr>
            </w:pPr>
            <w:r w:rsidRPr="007C4BE9">
              <w:rPr>
                <w:b/>
                <w:bCs/>
              </w:rPr>
              <w:t>RMSE</w:t>
            </w:r>
          </w:p>
        </w:tc>
        <w:tc>
          <w:tcPr>
            <w:tcW w:w="1870" w:type="dxa"/>
            <w:tcBorders>
              <w:top w:val="single" w:sz="4" w:space="0" w:color="auto"/>
            </w:tcBorders>
          </w:tcPr>
          <w:p w14:paraId="69255A5A" w14:textId="2484EC9B" w:rsidR="00932F76" w:rsidRDefault="00932F76" w:rsidP="000A2518">
            <w:pPr>
              <w:spacing w:line="276" w:lineRule="auto"/>
              <w:jc w:val="center"/>
              <w:rPr>
                <w:rFonts w:asciiTheme="majorBidi" w:hAnsiTheme="majorBidi" w:cstheme="majorBidi"/>
              </w:rPr>
            </w:pPr>
            <w:r w:rsidRPr="007C4BE9">
              <w:rPr>
                <w:b/>
                <w:bCs/>
              </w:rPr>
              <w:t>MAPE</w:t>
            </w:r>
          </w:p>
        </w:tc>
      </w:tr>
      <w:tr w:rsidR="00932F76" w14:paraId="5E258ED5" w14:textId="77777777" w:rsidTr="00932F76">
        <w:tc>
          <w:tcPr>
            <w:tcW w:w="1870" w:type="dxa"/>
          </w:tcPr>
          <w:p w14:paraId="26A645A3" w14:textId="1A75CBCE" w:rsidR="00932F76" w:rsidRDefault="00932F76" w:rsidP="000A2518">
            <w:pPr>
              <w:spacing w:line="276" w:lineRule="auto"/>
              <w:jc w:val="center"/>
              <w:rPr>
                <w:rFonts w:asciiTheme="majorBidi" w:hAnsiTheme="majorBidi" w:cstheme="majorBidi"/>
              </w:rPr>
            </w:pPr>
            <w:r w:rsidRPr="007C4BE9">
              <w:t>SARIMA</w:t>
            </w:r>
          </w:p>
        </w:tc>
        <w:tc>
          <w:tcPr>
            <w:tcW w:w="1870" w:type="dxa"/>
          </w:tcPr>
          <w:p w14:paraId="53CA53EF" w14:textId="34185AFA" w:rsidR="00932F76" w:rsidRDefault="00932F76" w:rsidP="000A2518">
            <w:pPr>
              <w:spacing w:line="276" w:lineRule="auto"/>
              <w:jc w:val="center"/>
              <w:rPr>
                <w:rFonts w:asciiTheme="majorBidi" w:hAnsiTheme="majorBidi" w:cstheme="majorBidi"/>
              </w:rPr>
            </w:pPr>
            <w:r w:rsidRPr="007C4BE9">
              <w:t>295.35</w:t>
            </w:r>
          </w:p>
        </w:tc>
        <w:tc>
          <w:tcPr>
            <w:tcW w:w="1870" w:type="dxa"/>
          </w:tcPr>
          <w:p w14:paraId="1402C9E0" w14:textId="25670B0E" w:rsidR="00932F76" w:rsidRDefault="00932F76" w:rsidP="000A2518">
            <w:pPr>
              <w:spacing w:line="276" w:lineRule="auto"/>
              <w:jc w:val="center"/>
              <w:rPr>
                <w:rFonts w:asciiTheme="majorBidi" w:hAnsiTheme="majorBidi" w:cstheme="majorBidi"/>
              </w:rPr>
            </w:pPr>
            <w:r w:rsidRPr="007C4BE9">
              <w:t>128,595.96</w:t>
            </w:r>
          </w:p>
        </w:tc>
        <w:tc>
          <w:tcPr>
            <w:tcW w:w="1870" w:type="dxa"/>
          </w:tcPr>
          <w:p w14:paraId="4A0745E1" w14:textId="7D1FD094" w:rsidR="00932F76" w:rsidRDefault="00932F76" w:rsidP="000A2518">
            <w:pPr>
              <w:spacing w:line="276" w:lineRule="auto"/>
              <w:jc w:val="center"/>
              <w:rPr>
                <w:rFonts w:asciiTheme="majorBidi" w:hAnsiTheme="majorBidi" w:cstheme="majorBidi"/>
              </w:rPr>
            </w:pPr>
            <w:r w:rsidRPr="007C4BE9">
              <w:t>358.60</w:t>
            </w:r>
          </w:p>
        </w:tc>
        <w:tc>
          <w:tcPr>
            <w:tcW w:w="1870" w:type="dxa"/>
          </w:tcPr>
          <w:p w14:paraId="1410A8B9" w14:textId="4891BC52" w:rsidR="00932F76" w:rsidRDefault="00932F76" w:rsidP="000A2518">
            <w:pPr>
              <w:spacing w:line="276" w:lineRule="auto"/>
              <w:jc w:val="center"/>
              <w:rPr>
                <w:rFonts w:asciiTheme="majorBidi" w:hAnsiTheme="majorBidi" w:cstheme="majorBidi"/>
              </w:rPr>
            </w:pPr>
            <w:r w:rsidRPr="007C4BE9">
              <w:t>13.52%</w:t>
            </w:r>
          </w:p>
        </w:tc>
      </w:tr>
      <w:tr w:rsidR="00932F76" w14:paraId="2A7E9351" w14:textId="77777777" w:rsidTr="00932F76">
        <w:tc>
          <w:tcPr>
            <w:tcW w:w="1870" w:type="dxa"/>
          </w:tcPr>
          <w:p w14:paraId="61E5621C" w14:textId="19F267B0" w:rsidR="00932F76" w:rsidRDefault="00932F76" w:rsidP="000A2518">
            <w:pPr>
              <w:spacing w:line="276" w:lineRule="auto"/>
              <w:jc w:val="center"/>
              <w:rPr>
                <w:rFonts w:asciiTheme="majorBidi" w:hAnsiTheme="majorBidi" w:cstheme="majorBidi"/>
              </w:rPr>
            </w:pPr>
            <w:r w:rsidRPr="007C4BE9">
              <w:t>Prophet</w:t>
            </w:r>
          </w:p>
        </w:tc>
        <w:tc>
          <w:tcPr>
            <w:tcW w:w="1870" w:type="dxa"/>
          </w:tcPr>
          <w:p w14:paraId="37F1B91E" w14:textId="038092DF" w:rsidR="00932F76" w:rsidRDefault="00932F76" w:rsidP="000A2518">
            <w:pPr>
              <w:spacing w:line="276" w:lineRule="auto"/>
              <w:jc w:val="center"/>
              <w:rPr>
                <w:rFonts w:asciiTheme="majorBidi" w:hAnsiTheme="majorBidi" w:cstheme="majorBidi"/>
              </w:rPr>
            </w:pPr>
            <w:r w:rsidRPr="007C4BE9">
              <w:t>395.81</w:t>
            </w:r>
          </w:p>
        </w:tc>
        <w:tc>
          <w:tcPr>
            <w:tcW w:w="1870" w:type="dxa"/>
          </w:tcPr>
          <w:p w14:paraId="4F5791C8" w14:textId="768F36DF" w:rsidR="00932F76" w:rsidRDefault="00932F76" w:rsidP="000A2518">
            <w:pPr>
              <w:spacing w:line="276" w:lineRule="auto"/>
              <w:jc w:val="center"/>
              <w:rPr>
                <w:rFonts w:asciiTheme="majorBidi" w:hAnsiTheme="majorBidi" w:cstheme="majorBidi"/>
              </w:rPr>
            </w:pPr>
            <w:r w:rsidRPr="007C4BE9">
              <w:t>201,700.21</w:t>
            </w:r>
          </w:p>
        </w:tc>
        <w:tc>
          <w:tcPr>
            <w:tcW w:w="1870" w:type="dxa"/>
          </w:tcPr>
          <w:p w14:paraId="6D809659" w14:textId="6F38FC40" w:rsidR="00932F76" w:rsidRDefault="00932F76" w:rsidP="000A2518">
            <w:pPr>
              <w:spacing w:line="276" w:lineRule="auto"/>
              <w:jc w:val="center"/>
              <w:rPr>
                <w:rFonts w:asciiTheme="majorBidi" w:hAnsiTheme="majorBidi" w:cstheme="majorBidi"/>
              </w:rPr>
            </w:pPr>
            <w:r w:rsidRPr="007C4BE9">
              <w:t>449.11</w:t>
            </w:r>
          </w:p>
        </w:tc>
        <w:tc>
          <w:tcPr>
            <w:tcW w:w="1870" w:type="dxa"/>
          </w:tcPr>
          <w:p w14:paraId="7914B55C" w14:textId="78320B06" w:rsidR="00932F76" w:rsidRDefault="00932F76" w:rsidP="000A2518">
            <w:pPr>
              <w:spacing w:line="276" w:lineRule="auto"/>
              <w:jc w:val="center"/>
              <w:rPr>
                <w:rFonts w:asciiTheme="majorBidi" w:hAnsiTheme="majorBidi" w:cstheme="majorBidi"/>
              </w:rPr>
            </w:pPr>
            <w:r w:rsidRPr="007C4BE9">
              <w:t>18.51%</w:t>
            </w:r>
          </w:p>
        </w:tc>
      </w:tr>
      <w:tr w:rsidR="00932F76" w14:paraId="35BDE6B2" w14:textId="77777777" w:rsidTr="00932F76">
        <w:tc>
          <w:tcPr>
            <w:tcW w:w="1870" w:type="dxa"/>
          </w:tcPr>
          <w:p w14:paraId="54E65EDE" w14:textId="32DDD50C" w:rsidR="00932F76" w:rsidRDefault="00932F76" w:rsidP="000A2518">
            <w:pPr>
              <w:spacing w:line="276" w:lineRule="auto"/>
              <w:jc w:val="center"/>
              <w:rPr>
                <w:rFonts w:asciiTheme="majorBidi" w:hAnsiTheme="majorBidi" w:cstheme="majorBidi"/>
              </w:rPr>
            </w:pPr>
            <w:r w:rsidRPr="007C4BE9">
              <w:t>LSTM</w:t>
            </w:r>
          </w:p>
        </w:tc>
        <w:tc>
          <w:tcPr>
            <w:tcW w:w="1870" w:type="dxa"/>
          </w:tcPr>
          <w:p w14:paraId="24D25FB0" w14:textId="03430E8C" w:rsidR="00932F76" w:rsidRDefault="00932F76" w:rsidP="000A2518">
            <w:pPr>
              <w:spacing w:line="276" w:lineRule="auto"/>
              <w:jc w:val="center"/>
              <w:rPr>
                <w:rFonts w:asciiTheme="majorBidi" w:hAnsiTheme="majorBidi" w:cstheme="majorBidi"/>
              </w:rPr>
            </w:pPr>
            <w:r w:rsidRPr="007C4BE9">
              <w:t>274.79</w:t>
            </w:r>
          </w:p>
        </w:tc>
        <w:tc>
          <w:tcPr>
            <w:tcW w:w="1870" w:type="dxa"/>
          </w:tcPr>
          <w:p w14:paraId="35ADB223" w14:textId="3E91B487" w:rsidR="00932F76" w:rsidRDefault="00932F76" w:rsidP="000A2518">
            <w:pPr>
              <w:spacing w:line="276" w:lineRule="auto"/>
              <w:jc w:val="center"/>
              <w:rPr>
                <w:rFonts w:asciiTheme="majorBidi" w:hAnsiTheme="majorBidi" w:cstheme="majorBidi"/>
              </w:rPr>
            </w:pPr>
            <w:r w:rsidRPr="007C4BE9">
              <w:t>92,863.23</w:t>
            </w:r>
          </w:p>
        </w:tc>
        <w:tc>
          <w:tcPr>
            <w:tcW w:w="1870" w:type="dxa"/>
          </w:tcPr>
          <w:p w14:paraId="6397C254" w14:textId="76C76433" w:rsidR="00932F76" w:rsidRDefault="00932F76" w:rsidP="000A2518">
            <w:pPr>
              <w:spacing w:line="276" w:lineRule="auto"/>
              <w:jc w:val="center"/>
              <w:rPr>
                <w:rFonts w:asciiTheme="majorBidi" w:hAnsiTheme="majorBidi" w:cstheme="majorBidi"/>
              </w:rPr>
            </w:pPr>
            <w:r w:rsidRPr="007C4BE9">
              <w:t>304.73</w:t>
            </w:r>
          </w:p>
        </w:tc>
        <w:tc>
          <w:tcPr>
            <w:tcW w:w="1870" w:type="dxa"/>
          </w:tcPr>
          <w:p w14:paraId="5006F3A5" w14:textId="5A5C0278" w:rsidR="00932F76" w:rsidRDefault="00932F76" w:rsidP="000A2518">
            <w:pPr>
              <w:spacing w:line="276" w:lineRule="auto"/>
              <w:jc w:val="center"/>
              <w:rPr>
                <w:rFonts w:asciiTheme="majorBidi" w:hAnsiTheme="majorBidi" w:cstheme="majorBidi"/>
              </w:rPr>
            </w:pPr>
            <w:r w:rsidRPr="007C4BE9">
              <w:t>13.03%</w:t>
            </w:r>
          </w:p>
        </w:tc>
      </w:tr>
    </w:tbl>
    <w:p w14:paraId="75CD7347" w14:textId="77777777" w:rsidR="00932F76" w:rsidRDefault="00932F76" w:rsidP="000A2518">
      <w:pPr>
        <w:spacing w:line="276" w:lineRule="auto"/>
        <w:jc w:val="center"/>
        <w:rPr>
          <w:rFonts w:asciiTheme="majorBidi" w:hAnsiTheme="majorBidi" w:cstheme="majorBidi"/>
          <w:i/>
          <w:iCs/>
        </w:rPr>
      </w:pPr>
    </w:p>
    <w:p w14:paraId="3DAC072E" w14:textId="77777777" w:rsidR="00CB4478" w:rsidRDefault="00CB4478" w:rsidP="000A2518">
      <w:pPr>
        <w:spacing w:line="276" w:lineRule="auto"/>
        <w:jc w:val="center"/>
        <w:rPr>
          <w:rFonts w:asciiTheme="majorBidi" w:hAnsiTheme="majorBidi" w:cstheme="majorBidi"/>
          <w:i/>
          <w:iCs/>
        </w:rPr>
      </w:pPr>
    </w:p>
    <w:p w14:paraId="04A89120" w14:textId="77777777" w:rsidR="00932F76" w:rsidRDefault="00932F76" w:rsidP="000A2518">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1870"/>
        <w:gridCol w:w="1870"/>
        <w:gridCol w:w="1870"/>
        <w:gridCol w:w="1870"/>
        <w:gridCol w:w="1870"/>
      </w:tblGrid>
      <w:tr w:rsidR="00C73804" w14:paraId="3698DA6C" w14:textId="77777777" w:rsidTr="00C73804">
        <w:tc>
          <w:tcPr>
            <w:tcW w:w="1870" w:type="dxa"/>
            <w:tcBorders>
              <w:right w:val="nil"/>
            </w:tcBorders>
          </w:tcPr>
          <w:p w14:paraId="699BF68E" w14:textId="77777777" w:rsidR="00C73804" w:rsidRPr="00591A9C" w:rsidRDefault="00C73804" w:rsidP="000A2518">
            <w:pPr>
              <w:spacing w:line="276" w:lineRule="auto"/>
              <w:jc w:val="center"/>
              <w:rPr>
                <w:b/>
                <w:bCs/>
              </w:rPr>
            </w:pPr>
          </w:p>
        </w:tc>
        <w:tc>
          <w:tcPr>
            <w:tcW w:w="1870" w:type="dxa"/>
            <w:tcBorders>
              <w:left w:val="nil"/>
              <w:right w:val="nil"/>
            </w:tcBorders>
          </w:tcPr>
          <w:p w14:paraId="1F4EA830" w14:textId="77777777" w:rsidR="00C73804" w:rsidRPr="00591A9C" w:rsidRDefault="00C73804" w:rsidP="000A2518">
            <w:pPr>
              <w:spacing w:line="276" w:lineRule="auto"/>
              <w:jc w:val="center"/>
              <w:rPr>
                <w:b/>
                <w:bCs/>
              </w:rPr>
            </w:pPr>
          </w:p>
        </w:tc>
        <w:tc>
          <w:tcPr>
            <w:tcW w:w="1870" w:type="dxa"/>
            <w:tcBorders>
              <w:left w:val="nil"/>
              <w:right w:val="nil"/>
            </w:tcBorders>
          </w:tcPr>
          <w:p w14:paraId="279703EB" w14:textId="6ADD3165" w:rsidR="00C73804" w:rsidRPr="00C73804" w:rsidRDefault="00C73804" w:rsidP="000A2518">
            <w:pPr>
              <w:spacing w:line="276" w:lineRule="auto"/>
              <w:jc w:val="center"/>
              <w:rPr>
                <w:rFonts w:asciiTheme="majorBidi" w:hAnsiTheme="majorBidi" w:cstheme="majorBidi"/>
                <w:i/>
                <w:iCs/>
              </w:rPr>
            </w:pPr>
            <w:r w:rsidRPr="00932F76">
              <w:rPr>
                <w:rFonts w:asciiTheme="majorBidi" w:hAnsiTheme="majorBidi" w:cstheme="majorBidi"/>
                <w:i/>
                <w:iCs/>
              </w:rPr>
              <w:t>Distribution</w:t>
            </w:r>
            <w:r>
              <w:rPr>
                <w:rFonts w:asciiTheme="majorBidi" w:hAnsiTheme="majorBidi" w:cstheme="majorBidi"/>
                <w:i/>
                <w:iCs/>
              </w:rPr>
              <w:t xml:space="preserve"> </w:t>
            </w:r>
            <w:r w:rsidRPr="00932F76">
              <w:rPr>
                <w:rFonts w:asciiTheme="majorBidi" w:hAnsiTheme="majorBidi" w:cstheme="majorBidi"/>
                <w:i/>
                <w:iCs/>
              </w:rPr>
              <w:t>Metrics</w:t>
            </w:r>
          </w:p>
        </w:tc>
        <w:tc>
          <w:tcPr>
            <w:tcW w:w="1870" w:type="dxa"/>
            <w:tcBorders>
              <w:left w:val="nil"/>
              <w:right w:val="nil"/>
            </w:tcBorders>
          </w:tcPr>
          <w:p w14:paraId="677E16F9" w14:textId="638254B6" w:rsidR="00C73804" w:rsidRPr="00591A9C" w:rsidRDefault="00C73804" w:rsidP="000A2518">
            <w:pPr>
              <w:tabs>
                <w:tab w:val="left" w:pos="1318"/>
              </w:tabs>
              <w:spacing w:line="276" w:lineRule="auto"/>
              <w:rPr>
                <w:b/>
                <w:bCs/>
              </w:rPr>
            </w:pPr>
          </w:p>
        </w:tc>
        <w:tc>
          <w:tcPr>
            <w:tcW w:w="1870" w:type="dxa"/>
            <w:tcBorders>
              <w:left w:val="nil"/>
            </w:tcBorders>
          </w:tcPr>
          <w:p w14:paraId="6B444F08" w14:textId="77777777" w:rsidR="00C73804" w:rsidRPr="00591A9C" w:rsidRDefault="00C73804" w:rsidP="000A2518">
            <w:pPr>
              <w:spacing w:line="276" w:lineRule="auto"/>
              <w:jc w:val="center"/>
              <w:rPr>
                <w:b/>
                <w:bCs/>
              </w:rPr>
            </w:pPr>
          </w:p>
        </w:tc>
      </w:tr>
      <w:tr w:rsidR="00932F76" w14:paraId="531A768C" w14:textId="77777777" w:rsidTr="00932F76">
        <w:tc>
          <w:tcPr>
            <w:tcW w:w="1870" w:type="dxa"/>
          </w:tcPr>
          <w:p w14:paraId="78FE7FB1" w14:textId="429AC7CF" w:rsidR="00932F76" w:rsidRDefault="00932F76" w:rsidP="000A2518">
            <w:pPr>
              <w:spacing w:line="276" w:lineRule="auto"/>
              <w:jc w:val="center"/>
              <w:rPr>
                <w:rFonts w:asciiTheme="majorBidi" w:hAnsiTheme="majorBidi" w:cstheme="majorBidi"/>
              </w:rPr>
            </w:pPr>
            <w:r w:rsidRPr="00591A9C">
              <w:rPr>
                <w:b/>
                <w:bCs/>
              </w:rPr>
              <w:t>Statistic</w:t>
            </w:r>
          </w:p>
        </w:tc>
        <w:tc>
          <w:tcPr>
            <w:tcW w:w="1870" w:type="dxa"/>
          </w:tcPr>
          <w:p w14:paraId="5675AB9A" w14:textId="46F03008" w:rsidR="00932F76" w:rsidRDefault="00932F76" w:rsidP="000A2518">
            <w:pPr>
              <w:spacing w:line="276" w:lineRule="auto"/>
              <w:jc w:val="center"/>
              <w:rPr>
                <w:rFonts w:asciiTheme="majorBidi" w:hAnsiTheme="majorBidi" w:cstheme="majorBidi"/>
              </w:rPr>
            </w:pPr>
            <w:r w:rsidRPr="00591A9C">
              <w:rPr>
                <w:b/>
                <w:bCs/>
              </w:rPr>
              <w:t>Actual</w:t>
            </w:r>
          </w:p>
        </w:tc>
        <w:tc>
          <w:tcPr>
            <w:tcW w:w="1870" w:type="dxa"/>
          </w:tcPr>
          <w:p w14:paraId="7B4507FC" w14:textId="076F88F6" w:rsidR="00932F76" w:rsidRDefault="00932F76" w:rsidP="000A2518">
            <w:pPr>
              <w:spacing w:line="276" w:lineRule="auto"/>
              <w:jc w:val="center"/>
              <w:rPr>
                <w:rFonts w:asciiTheme="majorBidi" w:hAnsiTheme="majorBidi" w:cstheme="majorBidi"/>
              </w:rPr>
            </w:pPr>
            <w:r w:rsidRPr="00591A9C">
              <w:rPr>
                <w:b/>
                <w:bCs/>
              </w:rPr>
              <w:t>SARIMA</w:t>
            </w:r>
          </w:p>
        </w:tc>
        <w:tc>
          <w:tcPr>
            <w:tcW w:w="1870" w:type="dxa"/>
          </w:tcPr>
          <w:p w14:paraId="225054F8" w14:textId="5CE607FA" w:rsidR="00932F76" w:rsidRDefault="00932F76" w:rsidP="000A2518">
            <w:pPr>
              <w:spacing w:line="276" w:lineRule="auto"/>
              <w:jc w:val="center"/>
              <w:rPr>
                <w:rFonts w:asciiTheme="majorBidi" w:hAnsiTheme="majorBidi" w:cstheme="majorBidi"/>
              </w:rPr>
            </w:pPr>
            <w:r w:rsidRPr="00591A9C">
              <w:rPr>
                <w:b/>
                <w:bCs/>
              </w:rPr>
              <w:t>Prophet</w:t>
            </w:r>
          </w:p>
        </w:tc>
        <w:tc>
          <w:tcPr>
            <w:tcW w:w="1870" w:type="dxa"/>
          </w:tcPr>
          <w:p w14:paraId="7ED882AF" w14:textId="7FCCEE03" w:rsidR="00932F76" w:rsidRDefault="00932F76" w:rsidP="000A2518">
            <w:pPr>
              <w:spacing w:line="276" w:lineRule="auto"/>
              <w:jc w:val="center"/>
              <w:rPr>
                <w:rFonts w:asciiTheme="majorBidi" w:hAnsiTheme="majorBidi" w:cstheme="majorBidi"/>
              </w:rPr>
            </w:pPr>
            <w:r w:rsidRPr="00591A9C">
              <w:rPr>
                <w:b/>
                <w:bCs/>
              </w:rPr>
              <w:t>LSTM</w:t>
            </w:r>
          </w:p>
        </w:tc>
      </w:tr>
      <w:tr w:rsidR="00932F76" w14:paraId="4BDCCC65" w14:textId="77777777" w:rsidTr="00932F76">
        <w:tc>
          <w:tcPr>
            <w:tcW w:w="1870" w:type="dxa"/>
          </w:tcPr>
          <w:p w14:paraId="3942C62E" w14:textId="73D3F461" w:rsidR="00932F76" w:rsidRDefault="00932F76" w:rsidP="000A2518">
            <w:pPr>
              <w:spacing w:line="276" w:lineRule="auto"/>
              <w:jc w:val="center"/>
              <w:rPr>
                <w:rFonts w:asciiTheme="majorBidi" w:hAnsiTheme="majorBidi" w:cstheme="majorBidi"/>
              </w:rPr>
            </w:pPr>
            <w:r w:rsidRPr="00591A9C">
              <w:rPr>
                <w:b/>
                <w:bCs/>
              </w:rPr>
              <w:t>Mean</w:t>
            </w:r>
          </w:p>
        </w:tc>
        <w:tc>
          <w:tcPr>
            <w:tcW w:w="1870" w:type="dxa"/>
          </w:tcPr>
          <w:p w14:paraId="51B9AD13" w14:textId="255320DB" w:rsidR="00932F76" w:rsidRDefault="00932F76" w:rsidP="000A2518">
            <w:pPr>
              <w:spacing w:line="276" w:lineRule="auto"/>
              <w:jc w:val="center"/>
              <w:rPr>
                <w:rFonts w:asciiTheme="majorBidi" w:hAnsiTheme="majorBidi" w:cstheme="majorBidi"/>
              </w:rPr>
            </w:pPr>
            <w:r w:rsidRPr="00591A9C">
              <w:t>2038.66</w:t>
            </w:r>
          </w:p>
        </w:tc>
        <w:tc>
          <w:tcPr>
            <w:tcW w:w="1870" w:type="dxa"/>
          </w:tcPr>
          <w:p w14:paraId="5B318DFD" w14:textId="01202F87" w:rsidR="00932F76" w:rsidRDefault="00932F76" w:rsidP="000A2518">
            <w:pPr>
              <w:spacing w:line="276" w:lineRule="auto"/>
              <w:jc w:val="center"/>
              <w:rPr>
                <w:rFonts w:asciiTheme="majorBidi" w:hAnsiTheme="majorBidi" w:cstheme="majorBidi"/>
              </w:rPr>
            </w:pPr>
            <w:r w:rsidRPr="00591A9C">
              <w:t>1743.32</w:t>
            </w:r>
          </w:p>
        </w:tc>
        <w:tc>
          <w:tcPr>
            <w:tcW w:w="1870" w:type="dxa"/>
          </w:tcPr>
          <w:p w14:paraId="172105D1" w14:textId="4ACC09D6" w:rsidR="00932F76" w:rsidRDefault="00932F76" w:rsidP="000A2518">
            <w:pPr>
              <w:spacing w:line="276" w:lineRule="auto"/>
              <w:jc w:val="center"/>
              <w:rPr>
                <w:rFonts w:asciiTheme="majorBidi" w:hAnsiTheme="majorBidi" w:cstheme="majorBidi"/>
              </w:rPr>
            </w:pPr>
            <w:r w:rsidRPr="00591A9C">
              <w:t>1642.85</w:t>
            </w:r>
          </w:p>
        </w:tc>
        <w:tc>
          <w:tcPr>
            <w:tcW w:w="1870" w:type="dxa"/>
          </w:tcPr>
          <w:p w14:paraId="68E8F3C5" w14:textId="10A22EA3" w:rsidR="00932F76" w:rsidRDefault="00932F76" w:rsidP="000A2518">
            <w:pPr>
              <w:spacing w:line="276" w:lineRule="auto"/>
              <w:jc w:val="center"/>
              <w:rPr>
                <w:rFonts w:asciiTheme="majorBidi" w:hAnsiTheme="majorBidi" w:cstheme="majorBidi"/>
              </w:rPr>
            </w:pPr>
            <w:r w:rsidRPr="00591A9C">
              <w:t>1764.04</w:t>
            </w:r>
          </w:p>
        </w:tc>
      </w:tr>
      <w:tr w:rsidR="00932F76" w14:paraId="71B456B5" w14:textId="77777777" w:rsidTr="00932F76">
        <w:tc>
          <w:tcPr>
            <w:tcW w:w="1870" w:type="dxa"/>
          </w:tcPr>
          <w:p w14:paraId="709A13E2" w14:textId="38E3E4A1" w:rsidR="00932F76" w:rsidRDefault="00932F76" w:rsidP="000A2518">
            <w:pPr>
              <w:spacing w:line="276" w:lineRule="auto"/>
              <w:jc w:val="center"/>
              <w:rPr>
                <w:rFonts w:asciiTheme="majorBidi" w:hAnsiTheme="majorBidi" w:cstheme="majorBidi"/>
              </w:rPr>
            </w:pPr>
            <w:r w:rsidRPr="00591A9C">
              <w:rPr>
                <w:b/>
                <w:bCs/>
              </w:rPr>
              <w:t>Std</w:t>
            </w:r>
          </w:p>
        </w:tc>
        <w:tc>
          <w:tcPr>
            <w:tcW w:w="1870" w:type="dxa"/>
          </w:tcPr>
          <w:p w14:paraId="61F9B318" w14:textId="19C6BDEC" w:rsidR="00932F76" w:rsidRDefault="00932F76" w:rsidP="000A2518">
            <w:pPr>
              <w:spacing w:line="276" w:lineRule="auto"/>
              <w:jc w:val="center"/>
              <w:rPr>
                <w:rFonts w:asciiTheme="majorBidi" w:hAnsiTheme="majorBidi" w:cstheme="majorBidi"/>
              </w:rPr>
            </w:pPr>
            <w:r w:rsidRPr="00591A9C">
              <w:t>280.42</w:t>
            </w:r>
          </w:p>
        </w:tc>
        <w:tc>
          <w:tcPr>
            <w:tcW w:w="1870" w:type="dxa"/>
          </w:tcPr>
          <w:p w14:paraId="4358926F" w14:textId="7870BA82" w:rsidR="00932F76" w:rsidRDefault="00932F76" w:rsidP="000A2518">
            <w:pPr>
              <w:spacing w:line="276" w:lineRule="auto"/>
              <w:jc w:val="center"/>
              <w:rPr>
                <w:rFonts w:asciiTheme="majorBidi" w:hAnsiTheme="majorBidi" w:cstheme="majorBidi"/>
              </w:rPr>
            </w:pPr>
            <w:r w:rsidRPr="00591A9C">
              <w:t>95.71</w:t>
            </w:r>
          </w:p>
        </w:tc>
        <w:tc>
          <w:tcPr>
            <w:tcW w:w="1870" w:type="dxa"/>
          </w:tcPr>
          <w:p w14:paraId="37F689B0" w14:textId="17AFFAC6" w:rsidR="00932F76" w:rsidRDefault="00932F76" w:rsidP="000A2518">
            <w:pPr>
              <w:spacing w:line="276" w:lineRule="auto"/>
              <w:jc w:val="center"/>
              <w:rPr>
                <w:rFonts w:asciiTheme="majorBidi" w:hAnsiTheme="majorBidi" w:cstheme="majorBidi"/>
              </w:rPr>
            </w:pPr>
            <w:r w:rsidRPr="00591A9C">
              <w:t>97.75</w:t>
            </w:r>
          </w:p>
        </w:tc>
        <w:tc>
          <w:tcPr>
            <w:tcW w:w="1870" w:type="dxa"/>
          </w:tcPr>
          <w:p w14:paraId="080CE4DB" w14:textId="553446D5" w:rsidR="00932F76" w:rsidRDefault="00932F76" w:rsidP="000A2518">
            <w:pPr>
              <w:spacing w:line="276" w:lineRule="auto"/>
              <w:jc w:val="center"/>
              <w:rPr>
                <w:rFonts w:asciiTheme="majorBidi" w:hAnsiTheme="majorBidi" w:cstheme="majorBidi"/>
              </w:rPr>
            </w:pPr>
            <w:r w:rsidRPr="00591A9C">
              <w:t>186.68</w:t>
            </w:r>
          </w:p>
        </w:tc>
      </w:tr>
      <w:tr w:rsidR="00932F76" w14:paraId="5F041500" w14:textId="77777777" w:rsidTr="00932F76">
        <w:tc>
          <w:tcPr>
            <w:tcW w:w="1870" w:type="dxa"/>
          </w:tcPr>
          <w:p w14:paraId="2E6F63F4" w14:textId="518E4F77" w:rsidR="00932F76" w:rsidRDefault="00932F76" w:rsidP="000A2518">
            <w:pPr>
              <w:spacing w:line="276" w:lineRule="auto"/>
              <w:jc w:val="center"/>
              <w:rPr>
                <w:rFonts w:asciiTheme="majorBidi" w:hAnsiTheme="majorBidi" w:cstheme="majorBidi"/>
              </w:rPr>
            </w:pPr>
            <w:r w:rsidRPr="00591A9C">
              <w:rPr>
                <w:b/>
                <w:bCs/>
              </w:rPr>
              <w:t>Min</w:t>
            </w:r>
          </w:p>
        </w:tc>
        <w:tc>
          <w:tcPr>
            <w:tcW w:w="1870" w:type="dxa"/>
          </w:tcPr>
          <w:p w14:paraId="025A4769" w14:textId="5B8B6C42" w:rsidR="00932F76" w:rsidRDefault="00932F76" w:rsidP="000A2518">
            <w:pPr>
              <w:spacing w:line="276" w:lineRule="auto"/>
              <w:jc w:val="center"/>
              <w:rPr>
                <w:rFonts w:asciiTheme="majorBidi" w:hAnsiTheme="majorBidi" w:cstheme="majorBidi"/>
              </w:rPr>
            </w:pPr>
            <w:r w:rsidRPr="00591A9C">
              <w:t>1623.30</w:t>
            </w:r>
          </w:p>
        </w:tc>
        <w:tc>
          <w:tcPr>
            <w:tcW w:w="1870" w:type="dxa"/>
          </w:tcPr>
          <w:p w14:paraId="5C722A5C" w14:textId="0EC50CA0" w:rsidR="00932F76" w:rsidRDefault="00932F76" w:rsidP="000A2518">
            <w:pPr>
              <w:spacing w:line="276" w:lineRule="auto"/>
              <w:jc w:val="center"/>
              <w:rPr>
                <w:rFonts w:asciiTheme="majorBidi" w:hAnsiTheme="majorBidi" w:cstheme="majorBidi"/>
              </w:rPr>
            </w:pPr>
            <w:r w:rsidRPr="00591A9C">
              <w:t>1551.76</w:t>
            </w:r>
          </w:p>
        </w:tc>
        <w:tc>
          <w:tcPr>
            <w:tcW w:w="1870" w:type="dxa"/>
          </w:tcPr>
          <w:p w14:paraId="22CFF380" w14:textId="38821823" w:rsidR="00932F76" w:rsidRDefault="00932F76" w:rsidP="000A2518">
            <w:pPr>
              <w:spacing w:line="276" w:lineRule="auto"/>
              <w:jc w:val="center"/>
              <w:rPr>
                <w:rFonts w:asciiTheme="majorBidi" w:hAnsiTheme="majorBidi" w:cstheme="majorBidi"/>
              </w:rPr>
            </w:pPr>
            <w:r w:rsidRPr="00591A9C">
              <w:t>1424.23</w:t>
            </w:r>
          </w:p>
        </w:tc>
        <w:tc>
          <w:tcPr>
            <w:tcW w:w="1870" w:type="dxa"/>
          </w:tcPr>
          <w:p w14:paraId="1EBD4B72" w14:textId="71E4D186" w:rsidR="00932F76" w:rsidRDefault="00932F76" w:rsidP="000A2518">
            <w:pPr>
              <w:spacing w:line="276" w:lineRule="auto"/>
              <w:jc w:val="center"/>
              <w:rPr>
                <w:rFonts w:asciiTheme="majorBidi" w:hAnsiTheme="majorBidi" w:cstheme="majorBidi"/>
              </w:rPr>
            </w:pPr>
            <w:r w:rsidRPr="00591A9C">
              <w:t>1462.12</w:t>
            </w:r>
          </w:p>
        </w:tc>
      </w:tr>
      <w:tr w:rsidR="00932F76" w14:paraId="2644688B" w14:textId="77777777" w:rsidTr="00932F76">
        <w:tc>
          <w:tcPr>
            <w:tcW w:w="1870" w:type="dxa"/>
          </w:tcPr>
          <w:p w14:paraId="3AA690DE" w14:textId="72470793" w:rsidR="00932F76" w:rsidRDefault="00932F76" w:rsidP="000A2518">
            <w:pPr>
              <w:spacing w:line="276" w:lineRule="auto"/>
              <w:jc w:val="center"/>
              <w:rPr>
                <w:rFonts w:asciiTheme="majorBidi" w:hAnsiTheme="majorBidi" w:cstheme="majorBidi"/>
              </w:rPr>
            </w:pPr>
            <w:r w:rsidRPr="00591A9C">
              <w:rPr>
                <w:b/>
                <w:bCs/>
              </w:rPr>
              <w:t>Max</w:t>
            </w:r>
          </w:p>
        </w:tc>
        <w:tc>
          <w:tcPr>
            <w:tcW w:w="1870" w:type="dxa"/>
          </w:tcPr>
          <w:p w14:paraId="231075C2" w14:textId="29FA8305" w:rsidR="00932F76" w:rsidRDefault="00932F76" w:rsidP="000A2518">
            <w:pPr>
              <w:spacing w:line="276" w:lineRule="auto"/>
              <w:jc w:val="center"/>
              <w:rPr>
                <w:rFonts w:asciiTheme="majorBidi" w:hAnsiTheme="majorBidi" w:cstheme="majorBidi"/>
              </w:rPr>
            </w:pPr>
            <w:r w:rsidRPr="00591A9C">
              <w:t>2788.50</w:t>
            </w:r>
          </w:p>
        </w:tc>
        <w:tc>
          <w:tcPr>
            <w:tcW w:w="1870" w:type="dxa"/>
          </w:tcPr>
          <w:p w14:paraId="4982568A" w14:textId="0A8130F5" w:rsidR="00932F76" w:rsidRDefault="00932F76" w:rsidP="000A2518">
            <w:pPr>
              <w:spacing w:line="276" w:lineRule="auto"/>
              <w:jc w:val="center"/>
              <w:rPr>
                <w:rFonts w:asciiTheme="majorBidi" w:hAnsiTheme="majorBidi" w:cstheme="majorBidi"/>
              </w:rPr>
            </w:pPr>
            <w:r w:rsidRPr="00591A9C">
              <w:t>1994.78</w:t>
            </w:r>
          </w:p>
        </w:tc>
        <w:tc>
          <w:tcPr>
            <w:tcW w:w="1870" w:type="dxa"/>
          </w:tcPr>
          <w:p w14:paraId="283EB56A" w14:textId="193FEE30" w:rsidR="00932F76" w:rsidRDefault="00932F76" w:rsidP="000A2518">
            <w:pPr>
              <w:spacing w:line="276" w:lineRule="auto"/>
              <w:jc w:val="center"/>
              <w:rPr>
                <w:rFonts w:asciiTheme="majorBidi" w:hAnsiTheme="majorBidi" w:cstheme="majorBidi"/>
              </w:rPr>
            </w:pPr>
            <w:r w:rsidRPr="00591A9C">
              <w:t>1851.28</w:t>
            </w:r>
          </w:p>
        </w:tc>
        <w:tc>
          <w:tcPr>
            <w:tcW w:w="1870" w:type="dxa"/>
          </w:tcPr>
          <w:p w14:paraId="08C26FB7" w14:textId="44A17058" w:rsidR="00932F76" w:rsidRDefault="00932F76" w:rsidP="000A2518">
            <w:pPr>
              <w:spacing w:line="276" w:lineRule="auto"/>
              <w:jc w:val="center"/>
              <w:rPr>
                <w:rFonts w:asciiTheme="majorBidi" w:hAnsiTheme="majorBidi" w:cstheme="majorBidi"/>
              </w:rPr>
            </w:pPr>
            <w:r w:rsidRPr="00591A9C">
              <w:t>2277.17</w:t>
            </w:r>
          </w:p>
        </w:tc>
      </w:tr>
    </w:tbl>
    <w:p w14:paraId="55D58CBD" w14:textId="77777777" w:rsidR="00932F76" w:rsidRDefault="00932F76" w:rsidP="000A2518">
      <w:pPr>
        <w:spacing w:line="276" w:lineRule="auto"/>
        <w:rPr>
          <w:rFonts w:asciiTheme="majorBidi" w:hAnsiTheme="majorBidi" w:cstheme="majorBidi"/>
        </w:rPr>
      </w:pPr>
    </w:p>
    <w:p w14:paraId="1E821CDB" w14:textId="77777777" w:rsidR="006A107D" w:rsidRPr="00C73804" w:rsidRDefault="006A107D" w:rsidP="000A2518">
      <w:pPr>
        <w:spacing w:line="276" w:lineRule="auto"/>
        <w:rPr>
          <w:rFonts w:asciiTheme="majorBidi" w:hAnsiTheme="majorBidi" w:cstheme="majorBidi"/>
          <w:b/>
          <w:bCs/>
        </w:rPr>
      </w:pPr>
      <w:r w:rsidRPr="00C73804">
        <w:rPr>
          <w:rFonts w:asciiTheme="majorBidi" w:hAnsiTheme="majorBidi" w:cstheme="majorBidi"/>
          <w:b/>
          <w:bCs/>
        </w:rPr>
        <w:t>Visual Comparison: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804"/>
      </w:tblGrid>
      <w:tr w:rsidR="008B440F" w14:paraId="52D71289" w14:textId="77777777" w:rsidTr="008B440F">
        <w:trPr>
          <w:jc w:val="center"/>
        </w:trPr>
        <w:tc>
          <w:tcPr>
            <w:tcW w:w="4675" w:type="dxa"/>
          </w:tcPr>
          <w:p w14:paraId="14922B95" w14:textId="4F99ACE5" w:rsidR="008B440F" w:rsidRDefault="008B440F" w:rsidP="000A2518">
            <w:pPr>
              <w:spacing w:line="276" w:lineRule="auto"/>
              <w:jc w:val="center"/>
              <w:rPr>
                <w:rFonts w:asciiTheme="majorBidi" w:hAnsiTheme="majorBidi" w:cstheme="majorBidi"/>
              </w:rPr>
            </w:pPr>
            <w:r w:rsidRPr="008B440F">
              <w:rPr>
                <w:rFonts w:asciiTheme="majorBidi" w:hAnsiTheme="majorBidi" w:cstheme="majorBidi"/>
                <w:noProof/>
              </w:rPr>
              <w:drawing>
                <wp:anchor distT="0" distB="0" distL="114300" distR="114300" simplePos="0" relativeHeight="251661312" behindDoc="0" locked="0" layoutInCell="1" allowOverlap="1" wp14:anchorId="558AB8DD" wp14:editId="1BED7FE4">
                  <wp:simplePos x="0" y="0"/>
                  <wp:positionH relativeFrom="margin">
                    <wp:posOffset>-68580</wp:posOffset>
                  </wp:positionH>
                  <wp:positionV relativeFrom="margin">
                    <wp:posOffset>635</wp:posOffset>
                  </wp:positionV>
                  <wp:extent cx="2870835" cy="2387600"/>
                  <wp:effectExtent l="0" t="0" r="0" b="0"/>
                  <wp:wrapSquare wrapText="bothSides"/>
                  <wp:docPr id="166976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013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835" cy="238760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14:paraId="469EBD75" w14:textId="6D773451" w:rsidR="008B440F" w:rsidRDefault="008B440F" w:rsidP="000A2518">
            <w:pPr>
              <w:spacing w:line="276" w:lineRule="auto"/>
              <w:jc w:val="highKashida"/>
              <w:rPr>
                <w:rFonts w:asciiTheme="majorBidi" w:hAnsiTheme="majorBidi" w:cstheme="majorBidi"/>
              </w:rPr>
            </w:pPr>
            <w:r w:rsidRPr="008B440F">
              <w:rPr>
                <w:rFonts w:asciiTheme="majorBidi" w:hAnsiTheme="majorBidi" w:cstheme="majorBidi"/>
                <w:noProof/>
              </w:rPr>
              <w:drawing>
                <wp:anchor distT="0" distB="0" distL="114300" distR="114300" simplePos="0" relativeHeight="251660288" behindDoc="0" locked="0" layoutInCell="1" allowOverlap="1" wp14:anchorId="111F0276" wp14:editId="74773307">
                  <wp:simplePos x="0" y="0"/>
                  <wp:positionH relativeFrom="margin">
                    <wp:posOffset>-45085</wp:posOffset>
                  </wp:positionH>
                  <wp:positionV relativeFrom="margin">
                    <wp:posOffset>204470</wp:posOffset>
                  </wp:positionV>
                  <wp:extent cx="3032125" cy="1911350"/>
                  <wp:effectExtent l="0" t="0" r="3175" b="6350"/>
                  <wp:wrapSquare wrapText="bothSides"/>
                  <wp:docPr id="71330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0829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2125" cy="1911350"/>
                          </a:xfrm>
                          <a:prstGeom prst="rect">
                            <a:avLst/>
                          </a:prstGeom>
                        </pic:spPr>
                      </pic:pic>
                    </a:graphicData>
                  </a:graphic>
                </wp:anchor>
              </w:drawing>
            </w:r>
          </w:p>
        </w:tc>
      </w:tr>
      <w:tr w:rsidR="008B440F" w14:paraId="2B6347C9" w14:textId="77777777" w:rsidTr="008B440F">
        <w:trPr>
          <w:jc w:val="center"/>
        </w:trPr>
        <w:tc>
          <w:tcPr>
            <w:tcW w:w="4675" w:type="dxa"/>
          </w:tcPr>
          <w:p w14:paraId="1FEEF43A" w14:textId="361E9E0E" w:rsidR="008B440F" w:rsidRPr="008B440F" w:rsidRDefault="005E4EE8" w:rsidP="000A2518">
            <w:pPr>
              <w:spacing w:line="276" w:lineRule="auto"/>
              <w:jc w:val="center"/>
              <w:rPr>
                <w:rFonts w:asciiTheme="majorBidi" w:hAnsiTheme="majorBidi" w:cstheme="majorBidi"/>
                <w:i/>
                <w:iCs/>
              </w:rPr>
            </w:pPr>
            <w:r>
              <w:rPr>
                <w:rFonts w:asciiTheme="majorBidi" w:hAnsiTheme="majorBidi" w:cstheme="majorBidi"/>
                <w:i/>
                <w:iCs/>
                <w:sz w:val="18"/>
                <w:szCs w:val="18"/>
              </w:rPr>
              <w:t>Error Metrics</w:t>
            </w:r>
          </w:p>
        </w:tc>
        <w:tc>
          <w:tcPr>
            <w:tcW w:w="4675" w:type="dxa"/>
          </w:tcPr>
          <w:p w14:paraId="2D1C2279" w14:textId="0F884E6D" w:rsidR="008B440F" w:rsidRPr="008B440F" w:rsidRDefault="005E4EE8" w:rsidP="000A2518">
            <w:pPr>
              <w:spacing w:line="276" w:lineRule="auto"/>
              <w:jc w:val="center"/>
              <w:rPr>
                <w:rFonts w:asciiTheme="majorBidi" w:hAnsiTheme="majorBidi" w:cstheme="majorBidi"/>
                <w:i/>
                <w:iCs/>
              </w:rPr>
            </w:pPr>
            <w:r>
              <w:rPr>
                <w:rFonts w:asciiTheme="majorBidi" w:hAnsiTheme="majorBidi" w:cstheme="majorBidi"/>
                <w:i/>
                <w:iCs/>
                <w:sz w:val="18"/>
                <w:szCs w:val="18"/>
              </w:rPr>
              <w:t>Distribution Metrics</w:t>
            </w:r>
          </w:p>
        </w:tc>
      </w:tr>
    </w:tbl>
    <w:p w14:paraId="6018055A" w14:textId="77777777" w:rsidR="008B440F" w:rsidRDefault="008B440F" w:rsidP="000A2518">
      <w:pPr>
        <w:spacing w:line="276" w:lineRule="auto"/>
        <w:rPr>
          <w:rFonts w:asciiTheme="majorBidi" w:hAnsiTheme="majorBidi" w:cstheme="majorBidi"/>
        </w:rPr>
      </w:pPr>
    </w:p>
    <w:p w14:paraId="2D4FF306" w14:textId="06330CAE" w:rsidR="008B440F" w:rsidRPr="008B440F" w:rsidRDefault="008B440F" w:rsidP="000A2518">
      <w:pPr>
        <w:spacing w:line="276" w:lineRule="auto"/>
        <w:jc w:val="center"/>
        <w:rPr>
          <w:rFonts w:asciiTheme="majorBidi" w:hAnsiTheme="majorBidi" w:cstheme="majorBidi"/>
          <w:i/>
          <w:i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32F76" w14:paraId="768AD3E7" w14:textId="77777777" w:rsidTr="008B440F">
        <w:tc>
          <w:tcPr>
            <w:tcW w:w="4675" w:type="dxa"/>
          </w:tcPr>
          <w:p w14:paraId="74826FC9" w14:textId="77777777" w:rsidR="00932F76" w:rsidRDefault="00932F76" w:rsidP="000A2518">
            <w:pPr>
              <w:spacing w:line="276" w:lineRule="auto"/>
              <w:jc w:val="center"/>
              <w:rPr>
                <w:rFonts w:asciiTheme="majorBidi" w:hAnsiTheme="majorBidi" w:cstheme="majorBidi"/>
              </w:rPr>
            </w:pPr>
            <w:r w:rsidRPr="006A107D">
              <w:rPr>
                <w:rFonts w:asciiTheme="majorBidi" w:hAnsiTheme="majorBidi" w:cstheme="majorBidi"/>
                <w:noProof/>
              </w:rPr>
              <w:drawing>
                <wp:inline distT="0" distB="0" distL="0" distR="0" wp14:anchorId="03F638E1" wp14:editId="0B241712">
                  <wp:extent cx="2386472" cy="1853513"/>
                  <wp:effectExtent l="0" t="0" r="1270" b="1270"/>
                  <wp:docPr id="45884283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42836" name="Picture 1" descr="A graph of different colored lines&#10;&#10;Description automatically generated"/>
                          <pic:cNvPicPr/>
                        </pic:nvPicPr>
                        <pic:blipFill>
                          <a:blip r:embed="rId9"/>
                          <a:stretch>
                            <a:fillRect/>
                          </a:stretch>
                        </pic:blipFill>
                        <pic:spPr>
                          <a:xfrm>
                            <a:off x="0" y="0"/>
                            <a:ext cx="2431107" cy="1888180"/>
                          </a:xfrm>
                          <a:prstGeom prst="rect">
                            <a:avLst/>
                          </a:prstGeom>
                        </pic:spPr>
                      </pic:pic>
                    </a:graphicData>
                  </a:graphic>
                </wp:inline>
              </w:drawing>
            </w:r>
          </w:p>
        </w:tc>
        <w:tc>
          <w:tcPr>
            <w:tcW w:w="4675" w:type="dxa"/>
          </w:tcPr>
          <w:p w14:paraId="4B076A6E" w14:textId="77777777" w:rsidR="00932F76" w:rsidRDefault="00932F76" w:rsidP="000A2518">
            <w:pPr>
              <w:spacing w:line="276" w:lineRule="auto"/>
              <w:jc w:val="center"/>
              <w:rPr>
                <w:rFonts w:asciiTheme="majorBidi" w:hAnsiTheme="majorBidi" w:cstheme="majorBidi"/>
              </w:rPr>
            </w:pPr>
            <w:r w:rsidRPr="006A107D">
              <w:rPr>
                <w:rFonts w:asciiTheme="majorBidi" w:hAnsiTheme="majorBidi" w:cstheme="majorBidi"/>
                <w:noProof/>
              </w:rPr>
              <w:drawing>
                <wp:inline distT="0" distB="0" distL="0" distR="0" wp14:anchorId="0805831C" wp14:editId="0295BA6D">
                  <wp:extent cx="2535913" cy="1868898"/>
                  <wp:effectExtent l="0" t="0" r="4445" b="0"/>
                  <wp:docPr id="119703073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30731" name="Picture 1" descr="A graph of different colored lines&#10;&#10;Description automatically generated"/>
                          <pic:cNvPicPr/>
                        </pic:nvPicPr>
                        <pic:blipFill>
                          <a:blip r:embed="rId10"/>
                          <a:stretch>
                            <a:fillRect/>
                          </a:stretch>
                        </pic:blipFill>
                        <pic:spPr>
                          <a:xfrm>
                            <a:off x="0" y="0"/>
                            <a:ext cx="2600138" cy="1916230"/>
                          </a:xfrm>
                          <a:prstGeom prst="rect">
                            <a:avLst/>
                          </a:prstGeom>
                        </pic:spPr>
                      </pic:pic>
                    </a:graphicData>
                  </a:graphic>
                </wp:inline>
              </w:drawing>
            </w:r>
          </w:p>
        </w:tc>
      </w:tr>
      <w:tr w:rsidR="00932F76" w14:paraId="6DF2500F" w14:textId="77777777" w:rsidTr="008B440F">
        <w:tc>
          <w:tcPr>
            <w:tcW w:w="4675" w:type="dxa"/>
          </w:tcPr>
          <w:p w14:paraId="46F02BDF" w14:textId="77777777" w:rsidR="00932F76" w:rsidRPr="008B440F" w:rsidRDefault="00932F76" w:rsidP="000A2518">
            <w:pPr>
              <w:spacing w:line="276" w:lineRule="auto"/>
              <w:jc w:val="center"/>
              <w:rPr>
                <w:rFonts w:asciiTheme="majorBidi" w:hAnsiTheme="majorBidi" w:cstheme="majorBidi"/>
                <w:i/>
                <w:iCs/>
              </w:rPr>
            </w:pPr>
            <w:r w:rsidRPr="008B440F">
              <w:rPr>
                <w:rFonts w:asciiTheme="majorBidi" w:hAnsiTheme="majorBidi" w:cstheme="majorBidi"/>
                <w:i/>
                <w:iCs/>
                <w:sz w:val="18"/>
                <w:szCs w:val="18"/>
              </w:rPr>
              <w:t>Plot of models and actual values</w:t>
            </w:r>
          </w:p>
        </w:tc>
        <w:tc>
          <w:tcPr>
            <w:tcW w:w="4675" w:type="dxa"/>
          </w:tcPr>
          <w:p w14:paraId="06CFD385" w14:textId="77777777" w:rsidR="00932F76" w:rsidRPr="008B440F" w:rsidRDefault="00932F76" w:rsidP="000A2518">
            <w:pPr>
              <w:spacing w:line="276" w:lineRule="auto"/>
              <w:jc w:val="center"/>
              <w:rPr>
                <w:rFonts w:asciiTheme="majorBidi" w:hAnsiTheme="majorBidi" w:cstheme="majorBidi"/>
                <w:i/>
                <w:iCs/>
              </w:rPr>
            </w:pPr>
            <w:r w:rsidRPr="008B440F">
              <w:rPr>
                <w:rFonts w:asciiTheme="majorBidi" w:hAnsiTheme="majorBidi" w:cstheme="majorBidi"/>
                <w:i/>
                <w:iCs/>
                <w:sz w:val="18"/>
                <w:szCs w:val="18"/>
              </w:rPr>
              <w:t>Plot of the difference between the actual value and predicted value per model</w:t>
            </w:r>
          </w:p>
        </w:tc>
      </w:tr>
    </w:tbl>
    <w:p w14:paraId="3E2368B3" w14:textId="77777777" w:rsidR="00180683" w:rsidRDefault="00180683" w:rsidP="000A2518">
      <w:pPr>
        <w:spacing w:line="276" w:lineRule="auto"/>
        <w:rPr>
          <w:rFonts w:asciiTheme="majorBidi" w:hAnsiTheme="majorBidi" w:cstheme="majorBidi"/>
          <w:b/>
          <w:bCs/>
          <w:rtl/>
          <w:lang w:bidi="he-IL"/>
        </w:rPr>
      </w:pPr>
    </w:p>
    <w:p w14:paraId="381BE4A8" w14:textId="0371C1C6" w:rsidR="00932F76" w:rsidRPr="00932F76" w:rsidRDefault="00932F76" w:rsidP="000A2518">
      <w:pPr>
        <w:spacing w:line="276" w:lineRule="auto"/>
        <w:rPr>
          <w:rFonts w:asciiTheme="majorBidi" w:hAnsiTheme="majorBidi" w:cstheme="majorBidi"/>
          <w:b/>
          <w:bCs/>
        </w:rPr>
      </w:pPr>
      <w:r w:rsidRPr="00932F76">
        <w:rPr>
          <w:rFonts w:asciiTheme="majorBidi" w:hAnsiTheme="majorBidi" w:cstheme="majorBidi"/>
          <w:b/>
          <w:bCs/>
        </w:rPr>
        <w:t>Error Metric Analysis</w:t>
      </w:r>
    </w:p>
    <w:p w14:paraId="211FE18B" w14:textId="77777777" w:rsidR="00932F76" w:rsidRPr="00932F76" w:rsidRDefault="00932F76" w:rsidP="000A2518">
      <w:pPr>
        <w:spacing w:line="276" w:lineRule="auto"/>
        <w:rPr>
          <w:rFonts w:asciiTheme="majorBidi" w:hAnsiTheme="majorBidi" w:cstheme="majorBidi"/>
        </w:rPr>
      </w:pPr>
    </w:p>
    <w:p w14:paraId="5F1C432C" w14:textId="77777777" w:rsidR="00932F76" w:rsidRPr="00932F76" w:rsidRDefault="00932F76" w:rsidP="000A2518">
      <w:pPr>
        <w:spacing w:line="276" w:lineRule="auto"/>
        <w:rPr>
          <w:rFonts w:asciiTheme="majorBidi" w:hAnsiTheme="majorBidi" w:cstheme="majorBidi"/>
        </w:rPr>
      </w:pPr>
      <w:r w:rsidRPr="00932F76">
        <w:rPr>
          <w:rFonts w:asciiTheme="majorBidi" w:hAnsiTheme="majorBidi" w:cstheme="majorBidi"/>
        </w:rPr>
        <w:t>The LSTM model outperformed SARIMA and Prophet in all error metrics. Its lower MAE and MAPE indicate it provided predictions closer to the actual values on average, while its lower MSE and RMSE suggest fewer large deviations in its predictions.</w:t>
      </w:r>
    </w:p>
    <w:p w14:paraId="5A49D93B" w14:textId="77777777" w:rsidR="00932F76" w:rsidRPr="00932F76" w:rsidRDefault="00932F76" w:rsidP="000A2518">
      <w:pPr>
        <w:spacing w:line="276" w:lineRule="auto"/>
        <w:rPr>
          <w:rFonts w:asciiTheme="majorBidi" w:hAnsiTheme="majorBidi" w:cstheme="majorBidi"/>
        </w:rPr>
      </w:pPr>
    </w:p>
    <w:p w14:paraId="5E1F9C00" w14:textId="77777777" w:rsidR="00932F76" w:rsidRPr="00932F76" w:rsidRDefault="00932F76" w:rsidP="000A2518">
      <w:pPr>
        <w:spacing w:line="276" w:lineRule="auto"/>
        <w:rPr>
          <w:rFonts w:asciiTheme="majorBidi" w:hAnsiTheme="majorBidi" w:cstheme="majorBidi"/>
          <w:b/>
          <w:bCs/>
        </w:rPr>
      </w:pPr>
      <w:r w:rsidRPr="00932F76">
        <w:rPr>
          <w:rFonts w:asciiTheme="majorBidi" w:hAnsiTheme="majorBidi" w:cstheme="majorBidi"/>
          <w:b/>
          <w:bCs/>
        </w:rPr>
        <w:t>Distribution Analysis</w:t>
      </w:r>
    </w:p>
    <w:p w14:paraId="7DB09798" w14:textId="5B6A0A66" w:rsidR="00932F76" w:rsidRPr="00932F76" w:rsidRDefault="00932F76" w:rsidP="000A2518">
      <w:pPr>
        <w:pStyle w:val="ListParagraph"/>
        <w:numPr>
          <w:ilvl w:val="0"/>
          <w:numId w:val="2"/>
        </w:numPr>
        <w:spacing w:line="276" w:lineRule="auto"/>
        <w:rPr>
          <w:rFonts w:asciiTheme="majorBidi" w:hAnsiTheme="majorBidi" w:cstheme="majorBidi"/>
          <w:b/>
          <w:bCs/>
        </w:rPr>
      </w:pPr>
      <w:r w:rsidRPr="00932F76">
        <w:rPr>
          <w:rFonts w:asciiTheme="majorBidi" w:hAnsiTheme="majorBidi" w:cstheme="majorBidi"/>
          <w:b/>
          <w:bCs/>
        </w:rPr>
        <w:t>Mean:</w:t>
      </w:r>
    </w:p>
    <w:p w14:paraId="7AB49C20" w14:textId="77777777" w:rsidR="00932F76" w:rsidRPr="00932F76" w:rsidRDefault="00932F76" w:rsidP="000A2518">
      <w:pPr>
        <w:spacing w:line="276" w:lineRule="auto"/>
        <w:ind w:left="720"/>
        <w:rPr>
          <w:rFonts w:asciiTheme="majorBidi" w:hAnsiTheme="majorBidi" w:cstheme="majorBidi"/>
        </w:rPr>
      </w:pPr>
      <w:r w:rsidRPr="00932F76">
        <w:rPr>
          <w:rFonts w:asciiTheme="majorBidi" w:hAnsiTheme="majorBidi" w:cstheme="majorBidi"/>
        </w:rPr>
        <w:t>LSTM’s mean prediction (1764.04) was closer to the actual mean (2038.66) compared to SARIMA and Prophet, but it still underpredicted on average. SARIMA and Prophet also underpredicted significantly, with Prophet having the lowest mean (1642.85), highlighting its larger bias.</w:t>
      </w:r>
    </w:p>
    <w:p w14:paraId="7DD665D7" w14:textId="3A68AC7B" w:rsidR="00932F76" w:rsidRPr="00932F76" w:rsidRDefault="00932F76" w:rsidP="000A2518">
      <w:pPr>
        <w:pStyle w:val="ListParagraph"/>
        <w:numPr>
          <w:ilvl w:val="0"/>
          <w:numId w:val="2"/>
        </w:numPr>
        <w:spacing w:line="276" w:lineRule="auto"/>
        <w:rPr>
          <w:rFonts w:asciiTheme="majorBidi" w:hAnsiTheme="majorBidi" w:cstheme="majorBidi"/>
          <w:b/>
          <w:bCs/>
        </w:rPr>
      </w:pPr>
      <w:r w:rsidRPr="00932F76">
        <w:rPr>
          <w:rFonts w:asciiTheme="majorBidi" w:hAnsiTheme="majorBidi" w:cstheme="majorBidi"/>
          <w:b/>
          <w:bCs/>
        </w:rPr>
        <w:t>Standard Deviation (Std):</w:t>
      </w:r>
    </w:p>
    <w:p w14:paraId="250DF0CD" w14:textId="77777777" w:rsidR="00932F76" w:rsidRPr="00932F76" w:rsidRDefault="00932F76" w:rsidP="000A2518">
      <w:pPr>
        <w:spacing w:line="276" w:lineRule="auto"/>
        <w:ind w:left="720"/>
        <w:rPr>
          <w:rFonts w:asciiTheme="majorBidi" w:hAnsiTheme="majorBidi" w:cstheme="majorBidi"/>
        </w:rPr>
      </w:pPr>
      <w:r w:rsidRPr="00932F76">
        <w:rPr>
          <w:rFonts w:asciiTheme="majorBidi" w:hAnsiTheme="majorBidi" w:cstheme="majorBidi"/>
        </w:rPr>
        <w:t>LSTM exhibited a standard deviation of 186.68, much closer to the actual value of 280.42 compared to SARIMA (95.71) and Prophet (97.75). This shows that LSTM better captured the variability in the target variable, while SARIMA and Prophet smoothed out the fluctuations too heavily.</w:t>
      </w:r>
    </w:p>
    <w:p w14:paraId="22DBC084" w14:textId="48E034EB" w:rsidR="00932F76" w:rsidRPr="00932F76" w:rsidRDefault="00932F76" w:rsidP="000A2518">
      <w:pPr>
        <w:pStyle w:val="ListParagraph"/>
        <w:numPr>
          <w:ilvl w:val="0"/>
          <w:numId w:val="2"/>
        </w:numPr>
        <w:spacing w:line="276" w:lineRule="auto"/>
        <w:rPr>
          <w:rFonts w:asciiTheme="majorBidi" w:hAnsiTheme="majorBidi" w:cstheme="majorBidi"/>
          <w:b/>
          <w:bCs/>
        </w:rPr>
      </w:pPr>
      <w:r w:rsidRPr="00932F76">
        <w:rPr>
          <w:rFonts w:asciiTheme="majorBidi" w:hAnsiTheme="majorBidi" w:cstheme="majorBidi"/>
          <w:b/>
          <w:bCs/>
        </w:rPr>
        <w:t>Min and Max:</w:t>
      </w:r>
    </w:p>
    <w:p w14:paraId="63754BD6" w14:textId="77777777" w:rsidR="00932F76" w:rsidRPr="00932F76" w:rsidRDefault="00932F76" w:rsidP="000A2518">
      <w:pPr>
        <w:spacing w:line="276" w:lineRule="auto"/>
        <w:ind w:left="720"/>
        <w:rPr>
          <w:rFonts w:asciiTheme="majorBidi" w:hAnsiTheme="majorBidi" w:cstheme="majorBidi"/>
        </w:rPr>
      </w:pPr>
      <w:r w:rsidRPr="00932F76">
        <w:rPr>
          <w:rFonts w:asciiTheme="majorBidi" w:hAnsiTheme="majorBidi" w:cstheme="majorBidi"/>
        </w:rPr>
        <w:t>LSTM provided a maximum prediction (2277.17) closest to the actual maximum (2788.50), demonstrating its ability to approximate peaks more effectively. Both SARIMA and Prophet underestimated the maximum, with Prophet’s maximum being the lowest (1851.28). Similarly, LSTM’s minimum (1462.12) was closer to the actual minimum (1623.30) than the other models.</w:t>
      </w:r>
    </w:p>
    <w:p w14:paraId="7E3BF7C2" w14:textId="77777777" w:rsidR="00CB4478" w:rsidRDefault="00CB4478" w:rsidP="000A2518">
      <w:pPr>
        <w:spacing w:line="276" w:lineRule="auto"/>
        <w:rPr>
          <w:rFonts w:asciiTheme="majorBidi" w:hAnsiTheme="majorBidi" w:cstheme="majorBidi"/>
        </w:rPr>
      </w:pPr>
    </w:p>
    <w:p w14:paraId="6956A019" w14:textId="3B48D745" w:rsidR="00CB4478" w:rsidRDefault="005E4EE8" w:rsidP="000A2518">
      <w:pPr>
        <w:spacing w:line="276" w:lineRule="auto"/>
        <w:rPr>
          <w:rFonts w:asciiTheme="majorBidi" w:hAnsiTheme="majorBidi" w:cstheme="majorBidi"/>
        </w:rPr>
      </w:pPr>
      <w:r>
        <w:rPr>
          <w:rFonts w:asciiTheme="majorBidi" w:hAnsiTheme="majorBidi" w:cstheme="majorBidi"/>
        </w:rPr>
        <w:br w:type="page"/>
      </w:r>
    </w:p>
    <w:p w14:paraId="4D0F024C" w14:textId="5D9CD099" w:rsidR="00932F76" w:rsidRPr="00CB4478" w:rsidRDefault="00932F76" w:rsidP="000A2518">
      <w:pPr>
        <w:spacing w:line="276" w:lineRule="auto"/>
        <w:rPr>
          <w:rFonts w:asciiTheme="majorBidi" w:hAnsiTheme="majorBidi" w:cstheme="majorBidi"/>
        </w:rPr>
      </w:pPr>
      <w:r w:rsidRPr="00932F76">
        <w:rPr>
          <w:rFonts w:asciiTheme="majorBidi" w:hAnsiTheme="majorBidi" w:cstheme="majorBidi"/>
          <w:b/>
          <w:bCs/>
        </w:rPr>
        <w:lastRenderedPageBreak/>
        <w:t>Conclusion</w:t>
      </w:r>
    </w:p>
    <w:p w14:paraId="53D7F127" w14:textId="77777777" w:rsidR="00932F76" w:rsidRPr="00932F76" w:rsidRDefault="00932F76" w:rsidP="000A2518">
      <w:pPr>
        <w:spacing w:line="276" w:lineRule="auto"/>
        <w:rPr>
          <w:rFonts w:asciiTheme="majorBidi" w:hAnsiTheme="majorBidi" w:cstheme="majorBidi"/>
        </w:rPr>
      </w:pPr>
    </w:p>
    <w:p w14:paraId="3EBF2DAD" w14:textId="77777777" w:rsidR="00932F76" w:rsidRPr="00932F76" w:rsidRDefault="00932F76" w:rsidP="000A2518">
      <w:pPr>
        <w:spacing w:line="276" w:lineRule="auto"/>
        <w:rPr>
          <w:rFonts w:asciiTheme="majorBidi" w:hAnsiTheme="majorBidi" w:cstheme="majorBidi"/>
        </w:rPr>
      </w:pPr>
      <w:r w:rsidRPr="00932F76">
        <w:rPr>
          <w:rFonts w:asciiTheme="majorBidi" w:hAnsiTheme="majorBidi" w:cstheme="majorBidi"/>
        </w:rPr>
        <w:t>The LSTM model performed the best in terms of both error metrics and capturing the distribution of the target variable. Its ability to handle complex temporal relationships and incorporate exogenous variables enabled it to provide more accurate and dynamic predictions. SARIMA and Prophet, while simpler and faster to implement, struggled to capture the full variability of the data, leading to higher errors and smoothed-out predictions. This analysis suggests that for forecasting gold prices, especially when incorporating exogenous variables, LSTM is the most suitable choice among the tested models.</w:t>
      </w:r>
    </w:p>
    <w:p w14:paraId="47482827" w14:textId="77777777" w:rsidR="00932F76" w:rsidRPr="00932F76" w:rsidRDefault="00932F76" w:rsidP="000A2518">
      <w:pPr>
        <w:spacing w:line="276" w:lineRule="auto"/>
        <w:rPr>
          <w:rFonts w:asciiTheme="majorBidi" w:hAnsiTheme="majorBidi" w:cstheme="majorBidi"/>
        </w:rPr>
      </w:pPr>
    </w:p>
    <w:p w14:paraId="230139C1" w14:textId="0F8C63A2" w:rsidR="006A107D" w:rsidRDefault="00932F76" w:rsidP="000A2518">
      <w:pPr>
        <w:spacing w:line="276" w:lineRule="auto"/>
        <w:rPr>
          <w:rFonts w:asciiTheme="majorBidi" w:hAnsiTheme="majorBidi" w:cstheme="majorBidi"/>
          <w:rtl/>
          <w:lang w:bidi="he-IL"/>
        </w:rPr>
      </w:pPr>
      <w:r w:rsidRPr="00932F76">
        <w:rPr>
          <w:rFonts w:asciiTheme="majorBidi" w:hAnsiTheme="majorBidi" w:cstheme="majorBidi"/>
        </w:rPr>
        <w:t>However, it is important to note that all models showed a decline in performance further into the future (</w:t>
      </w:r>
      <w:r w:rsidR="008B440F">
        <w:rPr>
          <w:rFonts w:asciiTheme="majorBidi" w:hAnsiTheme="majorBidi" w:cstheme="majorBidi"/>
        </w:rPr>
        <w:t>this can be observed in the graph with the deltas).</w:t>
      </w:r>
      <w:r w:rsidRPr="00932F76">
        <w:rPr>
          <w:rFonts w:asciiTheme="majorBidi" w:hAnsiTheme="majorBidi" w:cstheme="majorBidi"/>
        </w:rPr>
        <w:t>This is likely due to the accumulation of uncertainty and error as forecasts rely more heavily on model assumptions and less on observed data. Temporal dependencies may weaken over longer horizons, and external factors not included in the model may begin to play a larger role, further impacting accuracy. This highlights the inherent challenge in long-term forecasting and underscores the importance of periodic retraining and fine-tuning of the models as new data becomes available.</w:t>
      </w:r>
    </w:p>
    <w:p w14:paraId="742499EC" w14:textId="77777777" w:rsidR="006A1497" w:rsidRDefault="006A1497" w:rsidP="000A2518">
      <w:pPr>
        <w:spacing w:line="276" w:lineRule="auto"/>
        <w:rPr>
          <w:rFonts w:asciiTheme="majorBidi" w:hAnsiTheme="majorBidi" w:cstheme="majorBidi"/>
          <w:rtl/>
          <w:lang w:bidi="he-IL"/>
        </w:rPr>
      </w:pPr>
    </w:p>
    <w:p w14:paraId="02875DE0" w14:textId="77777777" w:rsidR="006A1497" w:rsidRDefault="006A1497" w:rsidP="000A2518">
      <w:pPr>
        <w:spacing w:line="276" w:lineRule="auto"/>
        <w:rPr>
          <w:rFonts w:asciiTheme="majorBidi" w:hAnsiTheme="majorBidi" w:cstheme="majorBidi"/>
          <w:rtl/>
          <w:lang w:bidi="he-IL"/>
        </w:rPr>
      </w:pPr>
    </w:p>
    <w:p w14:paraId="2710E0DD" w14:textId="77777777" w:rsidR="006A1497" w:rsidRDefault="006A1497" w:rsidP="000A2518">
      <w:pPr>
        <w:spacing w:line="276" w:lineRule="auto"/>
        <w:rPr>
          <w:rFonts w:asciiTheme="majorBidi" w:hAnsiTheme="majorBidi" w:cstheme="majorBidi"/>
          <w:rtl/>
          <w:lang w:bidi="he-IL"/>
        </w:rPr>
      </w:pPr>
    </w:p>
    <w:p w14:paraId="0D96A7EC" w14:textId="77777777" w:rsidR="006A1497" w:rsidRDefault="006A1497" w:rsidP="000A2518">
      <w:pPr>
        <w:spacing w:line="276" w:lineRule="auto"/>
        <w:rPr>
          <w:rFonts w:asciiTheme="majorBidi" w:hAnsiTheme="majorBidi" w:cstheme="majorBidi"/>
          <w:rtl/>
          <w:lang w:bidi="he-IL"/>
        </w:rPr>
      </w:pPr>
    </w:p>
    <w:p w14:paraId="7371BC18" w14:textId="70964645" w:rsidR="006A1497" w:rsidRPr="00295986" w:rsidRDefault="006A1497" w:rsidP="000A2518">
      <w:pPr>
        <w:spacing w:line="276" w:lineRule="auto"/>
        <w:rPr>
          <w:rFonts w:asciiTheme="majorHAnsi" w:hAnsiTheme="majorHAnsi" w:cstheme="majorBidi"/>
          <w:b/>
          <w:bCs/>
          <w:sz w:val="28"/>
          <w:szCs w:val="28"/>
          <w:lang w:val="en-US"/>
        </w:rPr>
      </w:pPr>
      <w:r w:rsidRPr="00295986">
        <w:rPr>
          <w:rFonts w:asciiTheme="majorHAnsi" w:hAnsiTheme="majorHAnsi" w:cstheme="majorBidi"/>
          <w:b/>
          <w:bCs/>
          <w:sz w:val="28"/>
          <w:szCs w:val="28"/>
          <w:lang w:val="en-US"/>
        </w:rPr>
        <w:t>Reference</w:t>
      </w:r>
    </w:p>
    <w:p w14:paraId="6D49E42B" w14:textId="69EF1089" w:rsidR="006A1497" w:rsidRPr="005520B7" w:rsidRDefault="000A2518" w:rsidP="000A2518">
      <w:pPr>
        <w:spacing w:line="276" w:lineRule="auto"/>
        <w:rPr>
          <w:rFonts w:asciiTheme="majorHAnsi" w:hAnsiTheme="majorHAnsi" w:cstheme="majorBidi"/>
          <w:b/>
          <w:bCs/>
          <w:lang w:val="en-US"/>
        </w:rPr>
      </w:pPr>
      <w:r w:rsidRPr="00277E7A">
        <w:rPr>
          <w:noProof/>
        </w:rPr>
        <w:drawing>
          <wp:anchor distT="0" distB="0" distL="114300" distR="114300" simplePos="0" relativeHeight="251659264" behindDoc="0" locked="0" layoutInCell="1" allowOverlap="1" wp14:anchorId="4C324336" wp14:editId="4CD894E7">
            <wp:simplePos x="0" y="0"/>
            <wp:positionH relativeFrom="column">
              <wp:posOffset>3868585</wp:posOffset>
            </wp:positionH>
            <wp:positionV relativeFrom="paragraph">
              <wp:posOffset>182245</wp:posOffset>
            </wp:positionV>
            <wp:extent cx="1417955" cy="3459480"/>
            <wp:effectExtent l="0" t="0" r="4445" b="0"/>
            <wp:wrapNone/>
            <wp:docPr id="13533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77342"/>
                    <a:stretch/>
                  </pic:blipFill>
                  <pic:spPr bwMode="auto">
                    <a:xfrm>
                      <a:off x="0" y="0"/>
                      <a:ext cx="1417955" cy="3459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6C344C6" w14:textId="6AC01AF7" w:rsidR="006A1497" w:rsidRPr="00277E7A" w:rsidRDefault="000A2518" w:rsidP="000A2518">
      <w:pPr>
        <w:spacing w:line="276" w:lineRule="auto"/>
        <w:rPr>
          <w:rFonts w:asciiTheme="majorHAnsi" w:hAnsiTheme="majorHAnsi" w:cstheme="majorBidi"/>
          <w:lang w:val="en-US"/>
        </w:rPr>
      </w:pPr>
      <w:r>
        <w:rPr>
          <w:rFonts w:asciiTheme="majorHAnsi" w:hAnsiTheme="majorHAnsi" w:cstheme="majorBidi"/>
          <w:lang w:val="en-US"/>
        </w:rPr>
        <w:t xml:space="preserve">The following models were tested using </w:t>
      </w:r>
      <w:r w:rsidR="006A1497">
        <w:rPr>
          <w:rFonts w:asciiTheme="majorHAnsi" w:hAnsiTheme="majorHAnsi" w:cstheme="majorBidi"/>
          <w:lang w:val="en-US"/>
        </w:rPr>
        <w:t>Pyca</w:t>
      </w:r>
      <w:bookmarkStart w:id="1" w:name="Pycaret"/>
      <w:bookmarkEnd w:id="1"/>
      <w:r w:rsidR="006A1497">
        <w:rPr>
          <w:rFonts w:asciiTheme="majorHAnsi" w:hAnsiTheme="majorHAnsi" w:cstheme="majorBidi"/>
          <w:lang w:val="en-US"/>
        </w:rPr>
        <w:t>ret</w:t>
      </w:r>
      <w:r>
        <w:rPr>
          <w:rFonts w:asciiTheme="majorHAnsi" w:hAnsiTheme="majorHAnsi" w:cstheme="majorBidi"/>
          <w:lang w:val="en-US"/>
        </w:rPr>
        <w:t>:</w:t>
      </w:r>
    </w:p>
    <w:p w14:paraId="1E45D707" w14:textId="256AEB19" w:rsidR="006A1497" w:rsidRPr="006A1497" w:rsidRDefault="006A1497" w:rsidP="000A2518">
      <w:pPr>
        <w:spacing w:line="276" w:lineRule="auto"/>
        <w:rPr>
          <w:rFonts w:asciiTheme="majorBidi" w:hAnsiTheme="majorBidi" w:cstheme="majorBidi"/>
          <w:lang w:val="en-US" w:bidi="he-IL"/>
        </w:rPr>
      </w:pPr>
    </w:p>
    <w:sectPr w:rsidR="006A1497" w:rsidRPr="006A14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23C48" w14:textId="77777777" w:rsidR="00C74DC6" w:rsidRDefault="00C74DC6" w:rsidP="00CB4478">
      <w:r>
        <w:separator/>
      </w:r>
    </w:p>
  </w:endnote>
  <w:endnote w:type="continuationSeparator" w:id="0">
    <w:p w14:paraId="72B0427A" w14:textId="77777777" w:rsidR="00C74DC6" w:rsidRDefault="00C74DC6" w:rsidP="00CB4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10257" w14:textId="77777777" w:rsidR="00C74DC6" w:rsidRDefault="00C74DC6" w:rsidP="00CB4478">
      <w:r>
        <w:separator/>
      </w:r>
    </w:p>
  </w:footnote>
  <w:footnote w:type="continuationSeparator" w:id="0">
    <w:p w14:paraId="3C4C876C" w14:textId="77777777" w:rsidR="00C74DC6" w:rsidRDefault="00C74DC6" w:rsidP="00CB4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75DC1"/>
    <w:multiLevelType w:val="hybridMultilevel"/>
    <w:tmpl w:val="EBAE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A524E"/>
    <w:multiLevelType w:val="hybridMultilevel"/>
    <w:tmpl w:val="6B287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64EBE"/>
    <w:multiLevelType w:val="hybridMultilevel"/>
    <w:tmpl w:val="A066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03062">
    <w:abstractNumId w:val="1"/>
  </w:num>
  <w:num w:numId="2" w16cid:durableId="352847119">
    <w:abstractNumId w:val="2"/>
  </w:num>
  <w:num w:numId="3" w16cid:durableId="33360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2C"/>
    <w:rsid w:val="00011EB0"/>
    <w:rsid w:val="000A2518"/>
    <w:rsid w:val="00107F2C"/>
    <w:rsid w:val="00180683"/>
    <w:rsid w:val="00220E66"/>
    <w:rsid w:val="00295986"/>
    <w:rsid w:val="00417D5C"/>
    <w:rsid w:val="00467ABC"/>
    <w:rsid w:val="004E5DFC"/>
    <w:rsid w:val="00500DB2"/>
    <w:rsid w:val="005E4EE8"/>
    <w:rsid w:val="00640684"/>
    <w:rsid w:val="00671873"/>
    <w:rsid w:val="006A107D"/>
    <w:rsid w:val="006A1497"/>
    <w:rsid w:val="006D33B5"/>
    <w:rsid w:val="0074060C"/>
    <w:rsid w:val="007469BC"/>
    <w:rsid w:val="007A274B"/>
    <w:rsid w:val="008B440F"/>
    <w:rsid w:val="008E6FC4"/>
    <w:rsid w:val="009160BA"/>
    <w:rsid w:val="00932F76"/>
    <w:rsid w:val="0099742D"/>
    <w:rsid w:val="00AE1322"/>
    <w:rsid w:val="00AF434B"/>
    <w:rsid w:val="00BA723A"/>
    <w:rsid w:val="00C73804"/>
    <w:rsid w:val="00C74DC6"/>
    <w:rsid w:val="00CB4478"/>
    <w:rsid w:val="00CD1BDC"/>
    <w:rsid w:val="00DC6735"/>
    <w:rsid w:val="00E9637E"/>
    <w:rsid w:val="00F14172"/>
    <w:rsid w:val="00FF024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CC4D"/>
  <w15:chartTrackingRefBased/>
  <w15:docId w15:val="{D3B4112D-D5E9-3447-B9D5-2E9A5704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2C"/>
    <w:rPr>
      <w:rFonts w:eastAsiaTheme="majorEastAsia" w:cstheme="majorBidi"/>
      <w:color w:val="272727" w:themeColor="text1" w:themeTint="D8"/>
    </w:rPr>
  </w:style>
  <w:style w:type="paragraph" w:styleId="Title">
    <w:name w:val="Title"/>
    <w:basedOn w:val="Normal"/>
    <w:next w:val="Normal"/>
    <w:link w:val="TitleChar"/>
    <w:uiPriority w:val="10"/>
    <w:qFormat/>
    <w:rsid w:val="00107F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7F2C"/>
    <w:rPr>
      <w:i/>
      <w:iCs/>
      <w:color w:val="404040" w:themeColor="text1" w:themeTint="BF"/>
    </w:rPr>
  </w:style>
  <w:style w:type="paragraph" w:styleId="ListParagraph">
    <w:name w:val="List Paragraph"/>
    <w:basedOn w:val="Normal"/>
    <w:uiPriority w:val="34"/>
    <w:qFormat/>
    <w:rsid w:val="00107F2C"/>
    <w:pPr>
      <w:ind w:left="720"/>
      <w:contextualSpacing/>
    </w:pPr>
  </w:style>
  <w:style w:type="character" w:styleId="IntenseEmphasis">
    <w:name w:val="Intense Emphasis"/>
    <w:basedOn w:val="DefaultParagraphFont"/>
    <w:uiPriority w:val="21"/>
    <w:qFormat/>
    <w:rsid w:val="00107F2C"/>
    <w:rPr>
      <w:i/>
      <w:iCs/>
      <w:color w:val="0F4761" w:themeColor="accent1" w:themeShade="BF"/>
    </w:rPr>
  </w:style>
  <w:style w:type="paragraph" w:styleId="IntenseQuote">
    <w:name w:val="Intense Quote"/>
    <w:basedOn w:val="Normal"/>
    <w:next w:val="Normal"/>
    <w:link w:val="IntenseQuoteChar"/>
    <w:uiPriority w:val="30"/>
    <w:qFormat/>
    <w:rsid w:val="00107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2C"/>
    <w:rPr>
      <w:i/>
      <w:iCs/>
      <w:color w:val="0F4761" w:themeColor="accent1" w:themeShade="BF"/>
    </w:rPr>
  </w:style>
  <w:style w:type="character" w:styleId="IntenseReference">
    <w:name w:val="Intense Reference"/>
    <w:basedOn w:val="DefaultParagraphFont"/>
    <w:uiPriority w:val="32"/>
    <w:qFormat/>
    <w:rsid w:val="00107F2C"/>
    <w:rPr>
      <w:b/>
      <w:bCs/>
      <w:smallCaps/>
      <w:color w:val="0F4761" w:themeColor="accent1" w:themeShade="BF"/>
      <w:spacing w:val="5"/>
    </w:rPr>
  </w:style>
  <w:style w:type="character" w:styleId="PlaceholderText">
    <w:name w:val="Placeholder Text"/>
    <w:basedOn w:val="DefaultParagraphFont"/>
    <w:uiPriority w:val="99"/>
    <w:semiHidden/>
    <w:rsid w:val="0099742D"/>
    <w:rPr>
      <w:color w:val="666666"/>
    </w:rPr>
  </w:style>
  <w:style w:type="table" w:styleId="TableGrid">
    <w:name w:val="Table Grid"/>
    <w:basedOn w:val="TableNormal"/>
    <w:uiPriority w:val="39"/>
    <w:rsid w:val="00467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4478"/>
    <w:pPr>
      <w:tabs>
        <w:tab w:val="center" w:pos="4513"/>
        <w:tab w:val="right" w:pos="9026"/>
      </w:tabs>
    </w:pPr>
  </w:style>
  <w:style w:type="character" w:customStyle="1" w:styleId="HeaderChar">
    <w:name w:val="Header Char"/>
    <w:basedOn w:val="DefaultParagraphFont"/>
    <w:link w:val="Header"/>
    <w:uiPriority w:val="99"/>
    <w:rsid w:val="00CB4478"/>
  </w:style>
  <w:style w:type="paragraph" w:styleId="Footer">
    <w:name w:val="footer"/>
    <w:basedOn w:val="Normal"/>
    <w:link w:val="FooterChar"/>
    <w:uiPriority w:val="99"/>
    <w:unhideWhenUsed/>
    <w:rsid w:val="00CB4478"/>
    <w:pPr>
      <w:tabs>
        <w:tab w:val="center" w:pos="4513"/>
        <w:tab w:val="right" w:pos="9026"/>
      </w:tabs>
    </w:pPr>
  </w:style>
  <w:style w:type="character" w:customStyle="1" w:styleId="FooterChar">
    <w:name w:val="Footer Char"/>
    <w:basedOn w:val="DefaultParagraphFont"/>
    <w:link w:val="Footer"/>
    <w:uiPriority w:val="99"/>
    <w:rsid w:val="00CB4478"/>
  </w:style>
  <w:style w:type="character" w:styleId="Hyperlink">
    <w:name w:val="Hyperlink"/>
    <w:basedOn w:val="DefaultParagraphFont"/>
    <w:uiPriority w:val="99"/>
    <w:unhideWhenUsed/>
    <w:rsid w:val="006A14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7736">
      <w:bodyDiv w:val="1"/>
      <w:marLeft w:val="0"/>
      <w:marRight w:val="0"/>
      <w:marTop w:val="0"/>
      <w:marBottom w:val="0"/>
      <w:divBdr>
        <w:top w:val="none" w:sz="0" w:space="0" w:color="auto"/>
        <w:left w:val="none" w:sz="0" w:space="0" w:color="auto"/>
        <w:bottom w:val="none" w:sz="0" w:space="0" w:color="auto"/>
        <w:right w:val="none" w:sz="0" w:space="0" w:color="auto"/>
      </w:divBdr>
    </w:div>
    <w:div w:id="458915177">
      <w:bodyDiv w:val="1"/>
      <w:marLeft w:val="0"/>
      <w:marRight w:val="0"/>
      <w:marTop w:val="0"/>
      <w:marBottom w:val="0"/>
      <w:divBdr>
        <w:top w:val="none" w:sz="0" w:space="0" w:color="auto"/>
        <w:left w:val="none" w:sz="0" w:space="0" w:color="auto"/>
        <w:bottom w:val="none" w:sz="0" w:space="0" w:color="auto"/>
        <w:right w:val="none" w:sz="0" w:space="0" w:color="auto"/>
      </w:divBdr>
    </w:div>
    <w:div w:id="534852775">
      <w:bodyDiv w:val="1"/>
      <w:marLeft w:val="0"/>
      <w:marRight w:val="0"/>
      <w:marTop w:val="0"/>
      <w:marBottom w:val="0"/>
      <w:divBdr>
        <w:top w:val="none" w:sz="0" w:space="0" w:color="auto"/>
        <w:left w:val="none" w:sz="0" w:space="0" w:color="auto"/>
        <w:bottom w:val="none" w:sz="0" w:space="0" w:color="auto"/>
        <w:right w:val="none" w:sz="0" w:space="0" w:color="auto"/>
      </w:divBdr>
    </w:div>
    <w:div w:id="595988002">
      <w:bodyDiv w:val="1"/>
      <w:marLeft w:val="0"/>
      <w:marRight w:val="0"/>
      <w:marTop w:val="0"/>
      <w:marBottom w:val="0"/>
      <w:divBdr>
        <w:top w:val="none" w:sz="0" w:space="0" w:color="auto"/>
        <w:left w:val="none" w:sz="0" w:space="0" w:color="auto"/>
        <w:bottom w:val="none" w:sz="0" w:space="0" w:color="auto"/>
        <w:right w:val="none" w:sz="0" w:space="0" w:color="auto"/>
      </w:divBdr>
    </w:div>
    <w:div w:id="608464316">
      <w:bodyDiv w:val="1"/>
      <w:marLeft w:val="0"/>
      <w:marRight w:val="0"/>
      <w:marTop w:val="0"/>
      <w:marBottom w:val="0"/>
      <w:divBdr>
        <w:top w:val="none" w:sz="0" w:space="0" w:color="auto"/>
        <w:left w:val="none" w:sz="0" w:space="0" w:color="auto"/>
        <w:bottom w:val="none" w:sz="0" w:space="0" w:color="auto"/>
        <w:right w:val="none" w:sz="0" w:space="0" w:color="auto"/>
      </w:divBdr>
    </w:div>
    <w:div w:id="704985145">
      <w:bodyDiv w:val="1"/>
      <w:marLeft w:val="0"/>
      <w:marRight w:val="0"/>
      <w:marTop w:val="0"/>
      <w:marBottom w:val="0"/>
      <w:divBdr>
        <w:top w:val="none" w:sz="0" w:space="0" w:color="auto"/>
        <w:left w:val="none" w:sz="0" w:space="0" w:color="auto"/>
        <w:bottom w:val="none" w:sz="0" w:space="0" w:color="auto"/>
        <w:right w:val="none" w:sz="0" w:space="0" w:color="auto"/>
      </w:divBdr>
    </w:div>
    <w:div w:id="831288587">
      <w:bodyDiv w:val="1"/>
      <w:marLeft w:val="0"/>
      <w:marRight w:val="0"/>
      <w:marTop w:val="0"/>
      <w:marBottom w:val="0"/>
      <w:divBdr>
        <w:top w:val="none" w:sz="0" w:space="0" w:color="auto"/>
        <w:left w:val="none" w:sz="0" w:space="0" w:color="auto"/>
        <w:bottom w:val="none" w:sz="0" w:space="0" w:color="auto"/>
        <w:right w:val="none" w:sz="0" w:space="0" w:color="auto"/>
      </w:divBdr>
    </w:div>
    <w:div w:id="1114518862">
      <w:bodyDiv w:val="1"/>
      <w:marLeft w:val="0"/>
      <w:marRight w:val="0"/>
      <w:marTop w:val="0"/>
      <w:marBottom w:val="0"/>
      <w:divBdr>
        <w:top w:val="none" w:sz="0" w:space="0" w:color="auto"/>
        <w:left w:val="none" w:sz="0" w:space="0" w:color="auto"/>
        <w:bottom w:val="none" w:sz="0" w:space="0" w:color="auto"/>
        <w:right w:val="none" w:sz="0" w:space="0" w:color="auto"/>
      </w:divBdr>
    </w:div>
    <w:div w:id="1128353543">
      <w:bodyDiv w:val="1"/>
      <w:marLeft w:val="0"/>
      <w:marRight w:val="0"/>
      <w:marTop w:val="0"/>
      <w:marBottom w:val="0"/>
      <w:divBdr>
        <w:top w:val="none" w:sz="0" w:space="0" w:color="auto"/>
        <w:left w:val="none" w:sz="0" w:space="0" w:color="auto"/>
        <w:bottom w:val="none" w:sz="0" w:space="0" w:color="auto"/>
        <w:right w:val="none" w:sz="0" w:space="0" w:color="auto"/>
      </w:divBdr>
    </w:div>
    <w:div w:id="1193567527">
      <w:bodyDiv w:val="1"/>
      <w:marLeft w:val="0"/>
      <w:marRight w:val="0"/>
      <w:marTop w:val="0"/>
      <w:marBottom w:val="0"/>
      <w:divBdr>
        <w:top w:val="none" w:sz="0" w:space="0" w:color="auto"/>
        <w:left w:val="none" w:sz="0" w:space="0" w:color="auto"/>
        <w:bottom w:val="none" w:sz="0" w:space="0" w:color="auto"/>
        <w:right w:val="none" w:sz="0" w:space="0" w:color="auto"/>
      </w:divBdr>
    </w:div>
    <w:div w:id="1272856085">
      <w:bodyDiv w:val="1"/>
      <w:marLeft w:val="0"/>
      <w:marRight w:val="0"/>
      <w:marTop w:val="0"/>
      <w:marBottom w:val="0"/>
      <w:divBdr>
        <w:top w:val="none" w:sz="0" w:space="0" w:color="auto"/>
        <w:left w:val="none" w:sz="0" w:space="0" w:color="auto"/>
        <w:bottom w:val="none" w:sz="0" w:space="0" w:color="auto"/>
        <w:right w:val="none" w:sz="0" w:space="0" w:color="auto"/>
      </w:divBdr>
    </w:div>
    <w:div w:id="1312323580">
      <w:bodyDiv w:val="1"/>
      <w:marLeft w:val="0"/>
      <w:marRight w:val="0"/>
      <w:marTop w:val="0"/>
      <w:marBottom w:val="0"/>
      <w:divBdr>
        <w:top w:val="none" w:sz="0" w:space="0" w:color="auto"/>
        <w:left w:val="none" w:sz="0" w:space="0" w:color="auto"/>
        <w:bottom w:val="none" w:sz="0" w:space="0" w:color="auto"/>
        <w:right w:val="none" w:sz="0" w:space="0" w:color="auto"/>
      </w:divBdr>
    </w:div>
    <w:div w:id="1583684748">
      <w:bodyDiv w:val="1"/>
      <w:marLeft w:val="0"/>
      <w:marRight w:val="0"/>
      <w:marTop w:val="0"/>
      <w:marBottom w:val="0"/>
      <w:divBdr>
        <w:top w:val="none" w:sz="0" w:space="0" w:color="auto"/>
        <w:left w:val="none" w:sz="0" w:space="0" w:color="auto"/>
        <w:bottom w:val="none" w:sz="0" w:space="0" w:color="auto"/>
        <w:right w:val="none" w:sz="0" w:space="0" w:color="auto"/>
      </w:divBdr>
    </w:div>
    <w:div w:id="1860466386">
      <w:bodyDiv w:val="1"/>
      <w:marLeft w:val="0"/>
      <w:marRight w:val="0"/>
      <w:marTop w:val="0"/>
      <w:marBottom w:val="0"/>
      <w:divBdr>
        <w:top w:val="none" w:sz="0" w:space="0" w:color="auto"/>
        <w:left w:val="none" w:sz="0" w:space="0" w:color="auto"/>
        <w:bottom w:val="none" w:sz="0" w:space="0" w:color="auto"/>
        <w:right w:val="none" w:sz="0" w:space="0" w:color="auto"/>
      </w:divBdr>
    </w:div>
    <w:div w:id="193450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935</Words>
  <Characters>5332</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Bishara</dc:creator>
  <cp:keywords/>
  <dc:description/>
  <cp:lastModifiedBy>Majed Bishara</cp:lastModifiedBy>
  <cp:revision>3</cp:revision>
  <cp:lastPrinted>2024-12-28T14:27:00Z</cp:lastPrinted>
  <dcterms:created xsi:type="dcterms:W3CDTF">2024-12-28T14:27:00Z</dcterms:created>
  <dcterms:modified xsi:type="dcterms:W3CDTF">2024-12-28T14:27:00Z</dcterms:modified>
</cp:coreProperties>
</file>