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50BE" w14:textId="77777777" w:rsidR="00260876" w:rsidRPr="00260876" w:rsidRDefault="00260876" w:rsidP="00260876">
      <w:r w:rsidRPr="00260876">
        <w:t>Hims &amp; Hers is the leading health and wellness platform, on a mission to help the world feel great through the power of better health. We are redefining healthcare by putting the customer first and delivering access to care that is affordable, accessible, and personal, from diagnosis to treatment to delivery. No two people are the same, so we provide access to personalized care designed for results. By normalizing health &amp; wellness challenges and innovating on their solutions, we’re making better health outcomes easier to achieve. </w:t>
      </w:r>
    </w:p>
    <w:p w14:paraId="50F24F61" w14:textId="77777777" w:rsidR="00260876" w:rsidRPr="00260876" w:rsidRDefault="00260876" w:rsidP="00260876">
      <w:r w:rsidRPr="00260876">
        <w:t>Hims &amp; Hers is a public company, traded on the NYSE under the ticker symbol “HIMS.” To learn more about the brand and offerings, you can visit </w:t>
      </w:r>
      <w:hyperlink r:id="rId5" w:tgtFrame="_blank" w:history="1">
        <w:r w:rsidRPr="00260876">
          <w:rPr>
            <w:rStyle w:val="Hyperlink"/>
          </w:rPr>
          <w:t>hims.com/about</w:t>
        </w:r>
      </w:hyperlink>
      <w:r w:rsidRPr="00260876">
        <w:t> and </w:t>
      </w:r>
      <w:hyperlink r:id="rId6" w:tgtFrame="_blank" w:history="1">
        <w:r w:rsidRPr="00260876">
          <w:rPr>
            <w:rStyle w:val="Hyperlink"/>
          </w:rPr>
          <w:t>hims.com/how-it-works</w:t>
        </w:r>
      </w:hyperlink>
      <w:r w:rsidRPr="00260876">
        <w:t> . For information on the company’s outstanding benefits, culture, and its talent-first flexible/remote work approach, see below and visit </w:t>
      </w:r>
      <w:hyperlink r:id="rId7" w:tgtFrame="_blank" w:history="1">
        <w:r w:rsidRPr="00260876">
          <w:rPr>
            <w:rStyle w:val="Hyperlink"/>
          </w:rPr>
          <w:t>www.hims.com/careers-professionals</w:t>
        </w:r>
      </w:hyperlink>
      <w:r w:rsidRPr="00260876">
        <w:t>.</w:t>
      </w:r>
    </w:p>
    <w:p w14:paraId="7ADC2B94" w14:textId="77777777" w:rsidR="00260876" w:rsidRPr="00260876" w:rsidRDefault="00260876" w:rsidP="00260876">
      <w:r w:rsidRPr="00260876">
        <w:t>About the Role:</w:t>
      </w:r>
    </w:p>
    <w:p w14:paraId="6B80C9D2" w14:textId="77777777" w:rsidR="00260876" w:rsidRPr="00260876" w:rsidRDefault="00260876" w:rsidP="00260876">
      <w:r w:rsidRPr="00260876">
        <w:t>As Director of Product &amp; Marketing Analytics, you will define how Hims &amp; Hers measures and acts on the performance of its core products and marketing investments. You will lead a team of analysts embedded across product and marketing functions and partnering with GMs, PMs, growth leads, and finance to turn complex data into clear decisions. This role sits at the intersection of experimentation, attribution strategy, and retention analytics, and requires someone who can operate from executive alignment to hands-on methodology. Reports to the VP of Data, Analytics, and Data Science.</w:t>
      </w:r>
    </w:p>
    <w:p w14:paraId="46CB5D46" w14:textId="77777777" w:rsidR="00260876" w:rsidRPr="00260876" w:rsidRDefault="00260876" w:rsidP="00260876">
      <w:r w:rsidRPr="00260876">
        <w:t>You Will:</w:t>
      </w:r>
    </w:p>
    <w:p w14:paraId="02C61422" w14:textId="77777777" w:rsidR="00260876" w:rsidRPr="00260876" w:rsidRDefault="00260876" w:rsidP="00260876">
      <w:r w:rsidRPr="00260876">
        <w:rPr>
          <w:b/>
          <w:bCs/>
        </w:rPr>
        <w:t>Strategic Leadership &amp; Stakeholder Partnership</w:t>
      </w:r>
    </w:p>
    <w:p w14:paraId="03FF1DB1" w14:textId="77777777" w:rsidR="00260876" w:rsidRPr="00260876" w:rsidRDefault="00260876" w:rsidP="00260876">
      <w:pPr>
        <w:numPr>
          <w:ilvl w:val="0"/>
          <w:numId w:val="1"/>
        </w:numPr>
      </w:pPr>
      <w:r w:rsidRPr="00260876">
        <w:t>Serve as the analytics thought partner to GMs, VPs of Product, and Marketing leadership, shaping roadmaps and investment decisions through data</w:t>
      </w:r>
    </w:p>
    <w:p w14:paraId="6D22D1C3" w14:textId="77777777" w:rsidR="00260876" w:rsidRPr="00260876" w:rsidRDefault="00260876" w:rsidP="00260876">
      <w:pPr>
        <w:numPr>
          <w:ilvl w:val="0"/>
          <w:numId w:val="1"/>
        </w:numPr>
      </w:pPr>
      <w:r w:rsidRPr="00260876">
        <w:t>Represent analytics in cross-functional forums, translating technical findings into executive-ready narratives and influencing decisions at the C-suite level</w:t>
      </w:r>
    </w:p>
    <w:p w14:paraId="6BD61B17" w14:textId="77777777" w:rsidR="00260876" w:rsidRPr="00260876" w:rsidRDefault="00260876" w:rsidP="00260876">
      <w:pPr>
        <w:numPr>
          <w:ilvl w:val="0"/>
          <w:numId w:val="1"/>
        </w:numPr>
      </w:pPr>
      <w:r w:rsidRPr="00260876">
        <w:t>Maintain visibility into macro-level business sensitivities: e.g., how a 2.5pp shift in retention translates to quarterly and annual revenue impact</w:t>
      </w:r>
    </w:p>
    <w:p w14:paraId="0FDA3C9E" w14:textId="77777777" w:rsidR="00260876" w:rsidRPr="00260876" w:rsidRDefault="00260876" w:rsidP="00260876">
      <w:r w:rsidRPr="00260876">
        <w:rPr>
          <w:b/>
          <w:bCs/>
        </w:rPr>
        <w:t>Product Analytics</w:t>
      </w:r>
    </w:p>
    <w:p w14:paraId="4254253B" w14:textId="77777777" w:rsidR="00260876" w:rsidRPr="00260876" w:rsidRDefault="00260876" w:rsidP="00260876">
      <w:pPr>
        <w:numPr>
          <w:ilvl w:val="0"/>
          <w:numId w:val="2"/>
        </w:numPr>
      </w:pPr>
      <w:r w:rsidRPr="00260876">
        <w:t>Own retention analytics across the subscription lifecycle, including cohort design, churn window decomposition, and segment-level intervention prioritization (product type, WL prior experience, check-in engagement, dose adjustment)</w:t>
      </w:r>
    </w:p>
    <w:p w14:paraId="31252C3D" w14:textId="77777777" w:rsidR="00260876" w:rsidRPr="00260876" w:rsidRDefault="00260876" w:rsidP="00260876">
      <w:pPr>
        <w:numPr>
          <w:ilvl w:val="0"/>
          <w:numId w:val="2"/>
        </w:numPr>
      </w:pPr>
      <w:r w:rsidRPr="00260876">
        <w:t>Define hero metrics, guardrail metrics, and dashboard frameworks to monitor performance across membership and Rx subscription populations in real time</w:t>
      </w:r>
    </w:p>
    <w:p w14:paraId="7A1EF7E6" w14:textId="77777777" w:rsidR="00260876" w:rsidRPr="00260876" w:rsidRDefault="00260876" w:rsidP="00260876">
      <w:pPr>
        <w:numPr>
          <w:ilvl w:val="0"/>
          <w:numId w:val="2"/>
        </w:numPr>
      </w:pPr>
      <w:r w:rsidRPr="00260876">
        <w:lastRenderedPageBreak/>
        <w:t>Design experimental and observational analyses to identify causal drivers of retention and churn, and translate findings into CRM, product, and clinical interventions</w:t>
      </w:r>
    </w:p>
    <w:p w14:paraId="1119274C" w14:textId="77777777" w:rsidR="00260876" w:rsidRPr="00260876" w:rsidRDefault="00260876" w:rsidP="00260876">
      <w:pPr>
        <w:numPr>
          <w:ilvl w:val="0"/>
          <w:numId w:val="2"/>
        </w:numPr>
      </w:pPr>
      <w:r w:rsidRPr="00260876">
        <w:t>Partner with product and clinical teams on evaluation of new features and treatment protocols, side-effect management, check-in experience, snooze/save mechanics</w:t>
      </w:r>
    </w:p>
    <w:p w14:paraId="0D054217" w14:textId="77777777" w:rsidR="00260876" w:rsidRPr="00260876" w:rsidRDefault="00260876" w:rsidP="00260876">
      <w:pPr>
        <w:numPr>
          <w:ilvl w:val="0"/>
          <w:numId w:val="2"/>
        </w:numPr>
      </w:pPr>
      <w:r w:rsidRPr="00260876">
        <w:t>Guide segmentation strategy across user attributes to prioritize where retention investment has the highest ROI</w:t>
      </w:r>
    </w:p>
    <w:p w14:paraId="1DC517AB" w14:textId="77777777" w:rsidR="00260876" w:rsidRPr="00260876" w:rsidRDefault="00260876" w:rsidP="00260876">
      <w:r w:rsidRPr="00260876">
        <w:rPr>
          <w:b/>
          <w:bCs/>
        </w:rPr>
        <w:t>Marketing Analytics</w:t>
      </w:r>
    </w:p>
    <w:p w14:paraId="2D29AE26" w14:textId="77777777" w:rsidR="00260876" w:rsidRPr="00260876" w:rsidRDefault="00260876" w:rsidP="00260876">
      <w:pPr>
        <w:numPr>
          <w:ilvl w:val="0"/>
          <w:numId w:val="3"/>
        </w:numPr>
      </w:pPr>
      <w:r w:rsidRPr="00260876">
        <w:t>Lead the transition from MTA to MTI (Multi-Touch Incrementality), including MMM validation, incrementality test design (geo holdouts, go-dark tests), cross-category halo methodology, and calibration aligned to quarterly finance targets</w:t>
      </w:r>
    </w:p>
    <w:p w14:paraId="330AB608" w14:textId="77777777" w:rsidR="00260876" w:rsidRPr="00260876" w:rsidRDefault="00260876" w:rsidP="00260876">
      <w:pPr>
        <w:numPr>
          <w:ilvl w:val="0"/>
          <w:numId w:val="3"/>
        </w:numPr>
      </w:pPr>
      <w:r w:rsidRPr="00260876">
        <w:t>Partner with Marketing leadership to assess paid channel efficiency across SEM, Social, OTT TV, Podcast, and emerging channels, with a clear view of where MTI and MTA diverge and why</w:t>
      </w:r>
    </w:p>
    <w:p w14:paraId="3CF61CA9" w14:textId="77777777" w:rsidR="00260876" w:rsidRPr="00260876" w:rsidRDefault="00260876" w:rsidP="00260876">
      <w:pPr>
        <w:numPr>
          <w:ilvl w:val="0"/>
          <w:numId w:val="3"/>
        </w:numPr>
      </w:pPr>
      <w:r w:rsidRPr="00260876">
        <w:t>Inform media mix decisions by quantifying cross-category halo effects and identifying where paid efficiency assumptions may be under- or overstated</w:t>
      </w:r>
    </w:p>
    <w:p w14:paraId="48B64B5F" w14:textId="77777777" w:rsidR="00260876" w:rsidRPr="00260876" w:rsidRDefault="00260876" w:rsidP="00260876">
      <w:pPr>
        <w:numPr>
          <w:ilvl w:val="0"/>
          <w:numId w:val="3"/>
        </w:numPr>
      </w:pPr>
      <w:r w:rsidRPr="00260876">
        <w:t>Support A/B experiment design and analysis across CRM and marketing channels, including AI Decisioning pilots</w:t>
      </w:r>
    </w:p>
    <w:p w14:paraId="14765C66" w14:textId="77777777" w:rsidR="00260876" w:rsidRPr="00260876" w:rsidRDefault="00260876" w:rsidP="00260876">
      <w:r w:rsidRPr="00260876">
        <w:rPr>
          <w:b/>
          <w:bCs/>
        </w:rPr>
        <w:t>Team Leadership &amp; Data Infrastructure</w:t>
      </w:r>
    </w:p>
    <w:p w14:paraId="1BC36337" w14:textId="77777777" w:rsidR="00260876" w:rsidRPr="00260876" w:rsidRDefault="00260876" w:rsidP="00260876">
      <w:pPr>
        <w:numPr>
          <w:ilvl w:val="0"/>
          <w:numId w:val="4"/>
        </w:numPr>
      </w:pPr>
      <w:r w:rsidRPr="00260876">
        <w:t>Lead and develop a team of analysts, setting standards for rigor, documentation, experimentation methodology, and deliverable quality</w:t>
      </w:r>
    </w:p>
    <w:p w14:paraId="31C1E443" w14:textId="77777777" w:rsidR="00260876" w:rsidRPr="00260876" w:rsidRDefault="00260876" w:rsidP="00260876">
      <w:pPr>
        <w:numPr>
          <w:ilvl w:val="0"/>
          <w:numId w:val="4"/>
        </w:numPr>
      </w:pPr>
      <w:r w:rsidRPr="00260876">
        <w:t>Collaborate with Data Platform Engineering to define data model requirements, customer state snapshots, dosage/titration tables, retention PDTs</w:t>
      </w:r>
    </w:p>
    <w:p w14:paraId="765EA96A" w14:textId="77777777" w:rsidR="00260876" w:rsidRPr="00260876" w:rsidRDefault="00260876" w:rsidP="00260876">
      <w:pPr>
        <w:numPr>
          <w:ilvl w:val="0"/>
          <w:numId w:val="4"/>
        </w:numPr>
      </w:pPr>
      <w:r w:rsidRPr="00260876">
        <w:t xml:space="preserve">Ensure dashboards and self-serve assets are high-quality, well-documented, and actively used; drive Looker and </w:t>
      </w:r>
      <w:proofErr w:type="spellStart"/>
      <w:r w:rsidRPr="00260876">
        <w:t>GrowthBook</w:t>
      </w:r>
      <w:proofErr w:type="spellEnd"/>
      <w:r w:rsidRPr="00260876">
        <w:t xml:space="preserve"> adoption across product and marketing teams</w:t>
      </w:r>
    </w:p>
    <w:p w14:paraId="289647DD" w14:textId="77777777" w:rsidR="00260876" w:rsidRPr="00260876" w:rsidRDefault="00260876" w:rsidP="00260876">
      <w:pPr>
        <w:numPr>
          <w:ilvl w:val="0"/>
          <w:numId w:val="4"/>
        </w:numPr>
      </w:pPr>
      <w:r w:rsidRPr="00260876">
        <w:t>Champion causal inference over correlation, actionable insight over descriptive reporting, and clear uncertainty communication</w:t>
      </w:r>
    </w:p>
    <w:p w14:paraId="284FA29B" w14:textId="77777777" w:rsidR="00260876" w:rsidRPr="00260876" w:rsidRDefault="00260876" w:rsidP="00260876">
      <w:pPr>
        <w:numPr>
          <w:ilvl w:val="0"/>
          <w:numId w:val="4"/>
        </w:numPr>
      </w:pPr>
      <w:r w:rsidRPr="00260876">
        <w:t>Manage FTE allocation across competing workstreams with real-time reallocation to high-urgency questions</w:t>
      </w:r>
    </w:p>
    <w:p w14:paraId="121DEC6D" w14:textId="77777777" w:rsidR="00260876" w:rsidRPr="00260876" w:rsidRDefault="00260876" w:rsidP="00260876">
      <w:r w:rsidRPr="00260876">
        <w:lastRenderedPageBreak/>
        <w:t>You Have:</w:t>
      </w:r>
    </w:p>
    <w:p w14:paraId="2103DC74" w14:textId="77777777" w:rsidR="00260876" w:rsidRPr="00260876" w:rsidRDefault="00260876" w:rsidP="00260876">
      <w:pPr>
        <w:numPr>
          <w:ilvl w:val="0"/>
          <w:numId w:val="5"/>
        </w:numPr>
      </w:pPr>
      <w:r w:rsidRPr="00260876">
        <w:t>12+ years in analytics, data science, or a related quantitative field; at least 3 years in a senior or lead role</w:t>
      </w:r>
    </w:p>
    <w:p w14:paraId="2C2D133A" w14:textId="77777777" w:rsidR="00260876" w:rsidRPr="00260876" w:rsidRDefault="00260876" w:rsidP="00260876">
      <w:pPr>
        <w:numPr>
          <w:ilvl w:val="0"/>
          <w:numId w:val="5"/>
        </w:numPr>
      </w:pPr>
      <w:proofErr w:type="gramStart"/>
      <w:r w:rsidRPr="00260876">
        <w:t>Bachelor's</w:t>
      </w:r>
      <w:proofErr w:type="gramEnd"/>
      <w:r w:rsidRPr="00260876">
        <w:t xml:space="preserve"> in Statistics, Mathematics, Economics, Computer Science, Engineering, or related field; advanced degree a plus</w:t>
      </w:r>
    </w:p>
    <w:p w14:paraId="58475DAD" w14:textId="77777777" w:rsidR="00260876" w:rsidRPr="00260876" w:rsidRDefault="00260876" w:rsidP="00260876">
      <w:pPr>
        <w:numPr>
          <w:ilvl w:val="0"/>
          <w:numId w:val="5"/>
        </w:numPr>
      </w:pPr>
      <w:r w:rsidRPr="00260876">
        <w:t>Experience leading analytics teams in a fast-paced consumer product environment, ideally subscription or DTC</w:t>
      </w:r>
    </w:p>
    <w:p w14:paraId="44E1AC3C" w14:textId="77777777" w:rsidR="00260876" w:rsidRPr="00260876" w:rsidRDefault="00260876" w:rsidP="00260876">
      <w:pPr>
        <w:numPr>
          <w:ilvl w:val="0"/>
          <w:numId w:val="5"/>
        </w:numPr>
      </w:pPr>
      <w:r w:rsidRPr="00260876">
        <w:t>Deep expertise in experimental design, A/B testing, holdout groups, and causal inference methods</w:t>
      </w:r>
    </w:p>
    <w:p w14:paraId="20995357" w14:textId="77777777" w:rsidR="00260876" w:rsidRPr="00260876" w:rsidRDefault="00260876" w:rsidP="00260876">
      <w:pPr>
        <w:numPr>
          <w:ilvl w:val="0"/>
          <w:numId w:val="5"/>
        </w:numPr>
      </w:pPr>
      <w:r w:rsidRPr="00260876">
        <w:t>Deep experience with MMM and incrementality testing; comfort navigating disagreements between models</w:t>
      </w:r>
    </w:p>
    <w:p w14:paraId="351EE668" w14:textId="77777777" w:rsidR="00260876" w:rsidRPr="00260876" w:rsidRDefault="00260876" w:rsidP="00260876">
      <w:pPr>
        <w:numPr>
          <w:ilvl w:val="0"/>
          <w:numId w:val="5"/>
        </w:numPr>
      </w:pPr>
      <w:r w:rsidRPr="00260876">
        <w:t>Strong command of retention and subscription analytics: cohort analysis, churn decomposition, LTV modeling</w:t>
      </w:r>
    </w:p>
    <w:p w14:paraId="7D79E74A" w14:textId="77777777" w:rsidR="00260876" w:rsidRPr="00260876" w:rsidRDefault="00260876" w:rsidP="00260876">
      <w:pPr>
        <w:numPr>
          <w:ilvl w:val="0"/>
          <w:numId w:val="5"/>
        </w:numPr>
      </w:pPr>
      <w:r w:rsidRPr="00260876">
        <w:t>Expert SQL and experience with large-scale data warehouses (</w:t>
      </w:r>
      <w:proofErr w:type="spellStart"/>
      <w:r w:rsidRPr="00260876">
        <w:t>BigQuery</w:t>
      </w:r>
      <w:proofErr w:type="spellEnd"/>
      <w:r w:rsidRPr="00260876">
        <w:t>, Snowflake, or equivalent)</w:t>
      </w:r>
    </w:p>
    <w:p w14:paraId="48AAF4F9" w14:textId="77777777" w:rsidR="00260876" w:rsidRPr="00260876" w:rsidRDefault="00260876" w:rsidP="00260876">
      <w:pPr>
        <w:numPr>
          <w:ilvl w:val="0"/>
          <w:numId w:val="5"/>
        </w:numPr>
      </w:pPr>
      <w:r w:rsidRPr="00260876">
        <w:t xml:space="preserve">Fluency with BI and experimentation platforms such as Looker, </w:t>
      </w:r>
      <w:proofErr w:type="spellStart"/>
      <w:r w:rsidRPr="00260876">
        <w:t>GrowthBook</w:t>
      </w:r>
      <w:proofErr w:type="spellEnd"/>
      <w:r w:rsidRPr="00260876">
        <w:t>, or Tableau</w:t>
      </w:r>
    </w:p>
    <w:p w14:paraId="6184CE4B" w14:textId="77777777" w:rsidR="00260876" w:rsidRPr="00260876" w:rsidRDefault="00260876" w:rsidP="00260876">
      <w:pPr>
        <w:numPr>
          <w:ilvl w:val="0"/>
          <w:numId w:val="5"/>
        </w:numPr>
      </w:pPr>
      <w:r w:rsidRPr="00260876">
        <w:t>Proven ability to communicate complex findings to non-technical executive audiences</w:t>
      </w:r>
    </w:p>
    <w:p w14:paraId="3EEB0B48" w14:textId="77777777" w:rsidR="00260876" w:rsidRPr="00260876" w:rsidRDefault="00260876" w:rsidP="00260876">
      <w:pPr>
        <w:numPr>
          <w:ilvl w:val="0"/>
          <w:numId w:val="5"/>
        </w:numPr>
      </w:pPr>
      <w:r w:rsidRPr="00260876">
        <w:t>Strong organizational skills, managing long-horizon projects while responding to time-sensitive needs</w:t>
      </w:r>
    </w:p>
    <w:p w14:paraId="5A1CA28B" w14:textId="77777777" w:rsidR="00260876" w:rsidRPr="00260876" w:rsidRDefault="00260876" w:rsidP="00260876">
      <w:r w:rsidRPr="00260876">
        <w:rPr>
          <w:b/>
          <w:bCs/>
        </w:rPr>
        <w:t>A Big Plus If You Have:</w:t>
      </w:r>
    </w:p>
    <w:p w14:paraId="1794A316" w14:textId="77777777" w:rsidR="00260876" w:rsidRPr="00260876" w:rsidRDefault="00260876" w:rsidP="00260876">
      <w:pPr>
        <w:numPr>
          <w:ilvl w:val="0"/>
          <w:numId w:val="6"/>
        </w:numPr>
      </w:pPr>
      <w:r w:rsidRPr="00260876">
        <w:t>Experience with telehealth, pharmaceutical, or health subscription business models</w:t>
      </w:r>
    </w:p>
    <w:p w14:paraId="3C414EBF" w14:textId="77777777" w:rsidR="00260876" w:rsidRPr="00260876" w:rsidRDefault="00260876" w:rsidP="00260876">
      <w:pPr>
        <w:numPr>
          <w:ilvl w:val="0"/>
          <w:numId w:val="6"/>
        </w:numPr>
      </w:pPr>
      <w:r w:rsidRPr="00260876">
        <w:t>Familiarity with WL therapeutics, clinical pathways, or subscription-based Rx fulfillment</w:t>
      </w:r>
    </w:p>
    <w:p w14:paraId="3076C15E" w14:textId="77777777" w:rsidR="00260876" w:rsidRPr="00260876" w:rsidRDefault="00260876" w:rsidP="00260876">
      <w:pPr>
        <w:numPr>
          <w:ilvl w:val="0"/>
          <w:numId w:val="6"/>
        </w:numPr>
      </w:pPr>
      <w:r w:rsidRPr="00260876">
        <w:t xml:space="preserve">Experience with AI-driven decisioning or personalization platforms (e.g., </w:t>
      </w:r>
      <w:proofErr w:type="spellStart"/>
      <w:r w:rsidRPr="00260876">
        <w:t>Hightouch</w:t>
      </w:r>
      <w:proofErr w:type="spellEnd"/>
      <w:r w:rsidRPr="00260876">
        <w:t>, Braze)</w:t>
      </w:r>
    </w:p>
    <w:p w14:paraId="56E4EDAB" w14:textId="77777777" w:rsidR="00260876" w:rsidRPr="00260876" w:rsidRDefault="00260876" w:rsidP="00260876">
      <w:pPr>
        <w:numPr>
          <w:ilvl w:val="0"/>
          <w:numId w:val="6"/>
        </w:numPr>
      </w:pPr>
      <w:r w:rsidRPr="00260876">
        <w:t>Experience with Python or R for statistical modeling</w:t>
      </w:r>
    </w:p>
    <w:p w14:paraId="277E8DA4" w14:textId="77777777" w:rsidR="00260876" w:rsidRPr="00260876" w:rsidRDefault="00260876" w:rsidP="00260876">
      <w:pPr>
        <w:numPr>
          <w:ilvl w:val="0"/>
          <w:numId w:val="6"/>
        </w:numPr>
      </w:pPr>
      <w:r w:rsidRPr="00260876">
        <w:t xml:space="preserve">Experience with </w:t>
      </w:r>
      <w:proofErr w:type="spellStart"/>
      <w:r w:rsidRPr="00260876">
        <w:t>dbt</w:t>
      </w:r>
      <w:proofErr w:type="spellEnd"/>
      <w:r w:rsidRPr="00260876">
        <w:t>, Databricks, Airflow, or similar data tooling</w:t>
      </w:r>
    </w:p>
    <w:p w14:paraId="3D0CA239" w14:textId="77777777" w:rsidR="00260876" w:rsidRPr="00260876" w:rsidRDefault="00260876" w:rsidP="00260876">
      <w:pPr>
        <w:numPr>
          <w:ilvl w:val="0"/>
          <w:numId w:val="6"/>
        </w:numPr>
      </w:pPr>
      <w:r w:rsidRPr="00260876">
        <w:lastRenderedPageBreak/>
        <w:t>Exposure to price testing, elasticity modeling, or subscription economics research</w:t>
      </w:r>
    </w:p>
    <w:p w14:paraId="28B82FC9" w14:textId="77777777" w:rsidR="00260876" w:rsidRPr="00260876" w:rsidRDefault="00260876" w:rsidP="00260876">
      <w:r w:rsidRPr="00260876">
        <w:rPr>
          <w:b/>
          <w:bCs/>
        </w:rPr>
        <w:t>Our Benefits (there are more but here are some highlights):</w:t>
      </w:r>
    </w:p>
    <w:p w14:paraId="3D0E0C02" w14:textId="77777777" w:rsidR="00260876" w:rsidRPr="00260876" w:rsidRDefault="00260876" w:rsidP="00260876">
      <w:pPr>
        <w:numPr>
          <w:ilvl w:val="0"/>
          <w:numId w:val="7"/>
        </w:numPr>
      </w:pPr>
      <w:r w:rsidRPr="00260876">
        <w:t>Competitive salary &amp; equity compensation for full-time roles</w:t>
      </w:r>
    </w:p>
    <w:p w14:paraId="5EEF8855" w14:textId="77777777" w:rsidR="00260876" w:rsidRPr="00260876" w:rsidRDefault="00260876" w:rsidP="00260876">
      <w:pPr>
        <w:numPr>
          <w:ilvl w:val="0"/>
          <w:numId w:val="7"/>
        </w:numPr>
      </w:pPr>
      <w:r w:rsidRPr="00260876">
        <w:t>Unlimited PTO, company holidays, and quarterly mental health days</w:t>
      </w:r>
    </w:p>
    <w:p w14:paraId="264E1C64" w14:textId="77777777" w:rsidR="00260876" w:rsidRPr="00260876" w:rsidRDefault="00260876" w:rsidP="00260876">
      <w:pPr>
        <w:numPr>
          <w:ilvl w:val="0"/>
          <w:numId w:val="7"/>
        </w:numPr>
      </w:pPr>
      <w:r w:rsidRPr="00260876">
        <w:t>Comprehensive health benefits including medical, dental &amp; vision, and parental leave</w:t>
      </w:r>
    </w:p>
    <w:p w14:paraId="1DA3F74E" w14:textId="77777777" w:rsidR="00260876" w:rsidRPr="00260876" w:rsidRDefault="00260876" w:rsidP="00260876">
      <w:pPr>
        <w:numPr>
          <w:ilvl w:val="0"/>
          <w:numId w:val="7"/>
        </w:numPr>
      </w:pPr>
      <w:r w:rsidRPr="00260876">
        <w:t>Employee Stock Purchase Program (ESPP)</w:t>
      </w:r>
    </w:p>
    <w:p w14:paraId="3653300C" w14:textId="77777777" w:rsidR="00260876" w:rsidRPr="00260876" w:rsidRDefault="00260876" w:rsidP="00260876">
      <w:pPr>
        <w:numPr>
          <w:ilvl w:val="0"/>
          <w:numId w:val="7"/>
        </w:numPr>
      </w:pPr>
      <w:r w:rsidRPr="00260876">
        <w:t>401k benefits with employer matching contribution</w:t>
      </w:r>
    </w:p>
    <w:p w14:paraId="3067057E" w14:textId="77777777" w:rsidR="00260876" w:rsidRPr="00260876" w:rsidRDefault="00260876" w:rsidP="00260876">
      <w:pPr>
        <w:numPr>
          <w:ilvl w:val="0"/>
          <w:numId w:val="7"/>
        </w:numPr>
      </w:pPr>
      <w:r w:rsidRPr="00260876">
        <w:t>Offsite team retreats</w:t>
      </w:r>
    </w:p>
    <w:p w14:paraId="7B4A7109" w14:textId="77777777" w:rsidR="00260876" w:rsidRPr="00260876" w:rsidRDefault="00260876" w:rsidP="00260876">
      <w:r w:rsidRPr="00260876">
        <w:t>We are committed to building a workforce that reflects diverse perspectives and prioritizes ethics, wellness, and a strong sense of belonging. If you're excited about this role, we encourage you to apply—even if you're not sure if your background or experience is a perfect match.</w:t>
      </w:r>
    </w:p>
    <w:p w14:paraId="71DF644C" w14:textId="77777777" w:rsidR="00260876" w:rsidRPr="00260876" w:rsidRDefault="00260876" w:rsidP="00260876">
      <w:r w:rsidRPr="00260876">
        <w:t>Hims considers all qualified applicants for employment, including applicants with arrest or conviction records, in accordance with the San Francisco Fair Chance Ordinance, the Los Angeles County Fair Chance Ordinance, the California Fair Chance Act, and any similar state or local fair chance laws.</w:t>
      </w:r>
    </w:p>
    <w:p w14:paraId="2217A588" w14:textId="77777777" w:rsidR="00260876" w:rsidRPr="00260876" w:rsidRDefault="00260876" w:rsidP="00260876">
      <w:r w:rsidRPr="00260876">
        <w:t>It is unlawful in Massachusetts to require or administer a lie detector test as a condition of employment or continued employment. An employer who violates this law shall be subject to criminal penalties and civil liability.</w:t>
      </w:r>
    </w:p>
    <w:p w14:paraId="003617DE" w14:textId="77777777" w:rsidR="00260876" w:rsidRPr="00260876" w:rsidRDefault="00260876" w:rsidP="00260876">
      <w:r w:rsidRPr="00260876">
        <w:t>Hims &amp; Hers is committed to providing reasonable accommodations for qualified individuals with disabilities and disabled veterans in our job application procedures. If you need assistance or an accommodation due to a disability, please contact us at </w:t>
      </w:r>
      <w:hyperlink r:id="rId8" w:tgtFrame="_blank" w:history="1">
        <w:r w:rsidRPr="00260876">
          <w:rPr>
            <w:rStyle w:val="Hyperlink"/>
          </w:rPr>
          <w:t>accommodations@forhims.com</w:t>
        </w:r>
      </w:hyperlink>
      <w:r w:rsidRPr="00260876">
        <w:t xml:space="preserve"> and describe the needed accommodation. Your privacy is important to us, and any information you share will only be used for the legitimate purpose of considering your request for accommodation. Hims &amp; Hers </w:t>
      </w:r>
      <w:proofErr w:type="gramStart"/>
      <w:r w:rsidRPr="00260876">
        <w:t>gives consideration to</w:t>
      </w:r>
      <w:proofErr w:type="gramEnd"/>
      <w:r w:rsidRPr="00260876">
        <w:t xml:space="preserve"> all qualified applicants without regard to any protected status, including disability. Please do not send resumes to this email address.</w:t>
      </w:r>
    </w:p>
    <w:p w14:paraId="363E61BC" w14:textId="77777777" w:rsidR="00260876" w:rsidRPr="00260876" w:rsidRDefault="00260876" w:rsidP="00260876">
      <w:r w:rsidRPr="00260876">
        <w:t>To learn more about how we collect, use, retain, and disclose Personal Information, please visit our </w:t>
      </w:r>
      <w:hyperlink r:id="rId9" w:tgtFrame="_blank" w:history="1">
        <w:r w:rsidRPr="00260876">
          <w:rPr>
            <w:rStyle w:val="Hyperlink"/>
          </w:rPr>
          <w:t>Global Candidate Privacy Statement</w:t>
        </w:r>
      </w:hyperlink>
      <w:r w:rsidRPr="00260876">
        <w:t>.</w:t>
      </w:r>
    </w:p>
    <w:p w14:paraId="3CA1FA4D" w14:textId="77777777" w:rsidR="00260876" w:rsidRDefault="00260876"/>
    <w:sectPr w:rsidR="00260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173"/>
    <w:multiLevelType w:val="multilevel"/>
    <w:tmpl w:val="CE5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F7FBB"/>
    <w:multiLevelType w:val="multilevel"/>
    <w:tmpl w:val="FA6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F5D50"/>
    <w:multiLevelType w:val="multilevel"/>
    <w:tmpl w:val="0A1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82151"/>
    <w:multiLevelType w:val="multilevel"/>
    <w:tmpl w:val="AE2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74934"/>
    <w:multiLevelType w:val="multilevel"/>
    <w:tmpl w:val="264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4314F"/>
    <w:multiLevelType w:val="multilevel"/>
    <w:tmpl w:val="B01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A414A"/>
    <w:multiLevelType w:val="multilevel"/>
    <w:tmpl w:val="FB7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10571">
    <w:abstractNumId w:val="0"/>
  </w:num>
  <w:num w:numId="2" w16cid:durableId="561449500">
    <w:abstractNumId w:val="3"/>
  </w:num>
  <w:num w:numId="3" w16cid:durableId="1686134065">
    <w:abstractNumId w:val="6"/>
  </w:num>
  <w:num w:numId="4" w16cid:durableId="1047072727">
    <w:abstractNumId w:val="5"/>
  </w:num>
  <w:num w:numId="5" w16cid:durableId="2111507587">
    <w:abstractNumId w:val="4"/>
  </w:num>
  <w:num w:numId="6" w16cid:durableId="452790649">
    <w:abstractNumId w:val="2"/>
  </w:num>
  <w:num w:numId="7" w16cid:durableId="153199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76"/>
    <w:rsid w:val="00260876"/>
    <w:rsid w:val="00792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519A"/>
  <w15:chartTrackingRefBased/>
  <w15:docId w15:val="{C9CEDB90-35BB-4E28-9640-182182E4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76"/>
    <w:rPr>
      <w:rFonts w:eastAsiaTheme="majorEastAsia" w:cstheme="majorBidi"/>
      <w:color w:val="272727" w:themeColor="text1" w:themeTint="D8"/>
    </w:rPr>
  </w:style>
  <w:style w:type="paragraph" w:styleId="Title">
    <w:name w:val="Title"/>
    <w:basedOn w:val="Normal"/>
    <w:next w:val="Normal"/>
    <w:link w:val="TitleChar"/>
    <w:uiPriority w:val="10"/>
    <w:qFormat/>
    <w:rsid w:val="0026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76"/>
    <w:pPr>
      <w:spacing w:before="160"/>
      <w:jc w:val="center"/>
    </w:pPr>
    <w:rPr>
      <w:i/>
      <w:iCs/>
      <w:color w:val="404040" w:themeColor="text1" w:themeTint="BF"/>
    </w:rPr>
  </w:style>
  <w:style w:type="character" w:customStyle="1" w:styleId="QuoteChar">
    <w:name w:val="Quote Char"/>
    <w:basedOn w:val="DefaultParagraphFont"/>
    <w:link w:val="Quote"/>
    <w:uiPriority w:val="29"/>
    <w:rsid w:val="00260876"/>
    <w:rPr>
      <w:i/>
      <w:iCs/>
      <w:color w:val="404040" w:themeColor="text1" w:themeTint="BF"/>
    </w:rPr>
  </w:style>
  <w:style w:type="paragraph" w:styleId="ListParagraph">
    <w:name w:val="List Paragraph"/>
    <w:basedOn w:val="Normal"/>
    <w:uiPriority w:val="34"/>
    <w:qFormat/>
    <w:rsid w:val="00260876"/>
    <w:pPr>
      <w:ind w:left="720"/>
      <w:contextualSpacing/>
    </w:pPr>
  </w:style>
  <w:style w:type="character" w:styleId="IntenseEmphasis">
    <w:name w:val="Intense Emphasis"/>
    <w:basedOn w:val="DefaultParagraphFont"/>
    <w:uiPriority w:val="21"/>
    <w:qFormat/>
    <w:rsid w:val="00260876"/>
    <w:rPr>
      <w:i/>
      <w:iCs/>
      <w:color w:val="0F4761" w:themeColor="accent1" w:themeShade="BF"/>
    </w:rPr>
  </w:style>
  <w:style w:type="paragraph" w:styleId="IntenseQuote">
    <w:name w:val="Intense Quote"/>
    <w:basedOn w:val="Normal"/>
    <w:next w:val="Normal"/>
    <w:link w:val="IntenseQuoteChar"/>
    <w:uiPriority w:val="30"/>
    <w:qFormat/>
    <w:rsid w:val="0026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876"/>
    <w:rPr>
      <w:i/>
      <w:iCs/>
      <w:color w:val="0F4761" w:themeColor="accent1" w:themeShade="BF"/>
    </w:rPr>
  </w:style>
  <w:style w:type="character" w:styleId="IntenseReference">
    <w:name w:val="Intense Reference"/>
    <w:basedOn w:val="DefaultParagraphFont"/>
    <w:uiPriority w:val="32"/>
    <w:qFormat/>
    <w:rsid w:val="00260876"/>
    <w:rPr>
      <w:b/>
      <w:bCs/>
      <w:smallCaps/>
      <w:color w:val="0F4761" w:themeColor="accent1" w:themeShade="BF"/>
      <w:spacing w:val="5"/>
    </w:rPr>
  </w:style>
  <w:style w:type="character" w:styleId="Hyperlink">
    <w:name w:val="Hyperlink"/>
    <w:basedOn w:val="DefaultParagraphFont"/>
    <w:uiPriority w:val="99"/>
    <w:unhideWhenUsed/>
    <w:rsid w:val="00260876"/>
    <w:rPr>
      <w:color w:val="467886" w:themeColor="hyperlink"/>
      <w:u w:val="single"/>
    </w:rPr>
  </w:style>
  <w:style w:type="character" w:styleId="UnresolvedMention">
    <w:name w:val="Unresolved Mention"/>
    <w:basedOn w:val="DefaultParagraphFont"/>
    <w:uiPriority w:val="99"/>
    <w:semiHidden/>
    <w:unhideWhenUsed/>
    <w:rsid w:val="00260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ommodations@forhims.com" TargetMode="External"/><Relationship Id="rId3" Type="http://schemas.openxmlformats.org/officeDocument/2006/relationships/settings" Target="settings.xml"/><Relationship Id="rId7" Type="http://schemas.openxmlformats.org/officeDocument/2006/relationships/hyperlink" Target="http://www.hims.com/careers-profession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ims.com/how-it-works" TargetMode="External"/><Relationship Id="rId11" Type="http://schemas.openxmlformats.org/officeDocument/2006/relationships/theme" Target="theme/theme1.xml"/><Relationship Id="rId5" Type="http://schemas.openxmlformats.org/officeDocument/2006/relationships/hyperlink" Target="http://hims.com/abou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ms.com/global-candidate-privacy-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1203</Words>
  <Characters>6861</Characters>
  <Application>Microsoft Office Word</Application>
  <DocSecurity>0</DocSecurity>
  <Lines>57</Lines>
  <Paragraphs>16</Paragraphs>
  <ScaleCrop>false</ScaleCrop>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2026-07-15T02:21:00Z</dcterms:created>
  <dcterms:modified xsi:type="dcterms:W3CDTF">2026-07-15T02:22:00Z</dcterms:modified>
</cp:coreProperties>
</file>