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916C0" w:rsidRDefault="00000000">
      <w:pPr>
        <w:spacing w:before="1000"/>
        <w:jc w:val="center"/>
      </w:pPr>
      <w:r>
        <w:rPr>
          <w:rFonts w:ascii="Calibri" w:eastAsia="Calibri" w:hAnsi="Calibri" w:cs="Calibri"/>
          <w:b/>
          <w:bCs/>
          <w:color w:val="1B2A4A"/>
          <w:sz w:val="64"/>
          <w:szCs w:val="64"/>
        </w:rPr>
        <w:t>DBMS &amp; SQL</w:t>
      </w:r>
    </w:p>
    <w:p w:rsidR="00E916C0" w:rsidRDefault="00000000">
      <w:pPr>
        <w:spacing w:before="80" w:after="60"/>
        <w:jc w:val="center"/>
      </w:pPr>
      <w:r>
        <w:rPr>
          <w:rFonts w:ascii="Calibri" w:eastAsia="Calibri" w:hAnsi="Calibri" w:cs="Calibri"/>
          <w:i/>
          <w:iCs/>
          <w:color w:val="2563EB"/>
          <w:sz w:val="30"/>
          <w:szCs w:val="30"/>
        </w:rPr>
        <w:t>Complete Interview Preparation Guide — A to Z</w:t>
      </w:r>
    </w:p>
    <w:p w:rsidR="00E916C0" w:rsidRDefault="00000000">
      <w:pPr>
        <w:spacing w:before="60" w:after="60"/>
        <w:jc w:val="center"/>
      </w:pPr>
      <w:r>
        <w:rPr>
          <w:rFonts w:ascii="Calibri" w:eastAsia="Calibri" w:hAnsi="Calibri" w:cs="Calibri"/>
          <w:color w:val="4B5563"/>
          <w:sz w:val="22"/>
          <w:szCs w:val="22"/>
        </w:rPr>
        <w:t>Fundamentals · Normalization · SQL · Joins · Transactions · Indexing · NoSQL · Design Patterns</w:t>
      </w:r>
    </w:p>
    <w:p w:rsidR="00E916C0" w:rsidRDefault="00000000">
      <w:pPr>
        <w:spacing w:before="60" w:after="160"/>
        <w:jc w:val="center"/>
      </w:pPr>
      <w:r>
        <w:rPr>
          <w:rFonts w:ascii="Calibri" w:eastAsia="Calibri" w:hAnsi="Calibri" w:cs="Calibri"/>
          <w:b/>
          <w:bCs/>
          <w:color w:val="92400E"/>
          <w:sz w:val="22"/>
          <w:szCs w:val="22"/>
        </w:rPr>
        <w:t>On-Campus Fresher SDE Interviews</w:t>
      </w:r>
    </w:p>
    <w:p w:rsidR="00E916C0" w:rsidRDefault="00000000">
      <w:pPr>
        <w:jc w:val="center"/>
      </w:pPr>
      <w:r>
        <w:rPr>
          <w:rFonts w:ascii="Calibri" w:eastAsia="Calibri" w:hAnsi="Calibri" w:cs="Calibri"/>
          <w:color w:val="4B5563"/>
          <w:sz w:val="19"/>
          <w:szCs w:val="19"/>
        </w:rPr>
        <w:t>Theory + Code + Examples + Interview Questions + Query Practice</w:t>
      </w:r>
    </w:p>
    <w:p w:rsidR="00E916C0" w:rsidRDefault="00000000">
      <w:r>
        <w:br w:type="page"/>
      </w:r>
    </w:p>
    <w:p w:rsidR="00E916C0" w:rsidRDefault="00000000">
      <w:pPr>
        <w:pBdr>
          <w:bottom w:val="thick" w:sz="12" w:space="0" w:color="2563EB"/>
        </w:pBdr>
        <w:spacing w:before="340" w:after="160"/>
      </w:pPr>
      <w:r>
        <w:rPr>
          <w:rFonts w:ascii="Calibri" w:eastAsia="Calibri" w:hAnsi="Calibri" w:cs="Calibri"/>
          <w:b/>
          <w:bCs/>
          <w:color w:val="1B2A4A"/>
          <w:sz w:val="40"/>
          <w:szCs w:val="40"/>
        </w:rPr>
        <w:lastRenderedPageBreak/>
        <w:t>SECTION 1: DBMS Fundamentals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1.1 What is DBMS?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What is a DBMS and how does it differ from a file system?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DBMS (Database Management System): </w:t>
      </w:r>
      <w:r>
        <w:rPr>
          <w:rFonts w:ascii="Calibri" w:eastAsia="Calibri" w:hAnsi="Calibri" w:cs="Calibri"/>
          <w:color w:val="111827"/>
          <w:sz w:val="22"/>
          <w:szCs w:val="22"/>
        </w:rPr>
        <w:t>Software that manages, stores, retrieves, and manipulates structured data. Provides a systematic way to create, maintain, and control access to a database.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8"/>
        <w:gridCol w:w="3536"/>
        <w:gridCol w:w="3536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Property</w:t>
            </w:r>
          </w:p>
        </w:tc>
        <w:tc>
          <w:tcPr>
            <w:tcW w:w="3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File System</w:t>
            </w:r>
          </w:p>
        </w:tc>
        <w:tc>
          <w:tcPr>
            <w:tcW w:w="3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DBMS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Data access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Complex programs needed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Simple SQL queries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Data redundancy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High — same data in multiple files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Low — normalised tables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Data inconsistency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Different files can contradict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ACID keeps data consistent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Concurrent access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 built-in control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Transaction management built-in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Security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File-level OS permissions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Fine-grained user/role/table permissions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Crash recovery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Manual / not built-in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Automatic WAL + rollback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Data independence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Tight coupling app+data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Physical/Logical independence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1.2 DBMS vs RDBMS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What is the difference between DBMS and RDBMS?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8"/>
        <w:gridCol w:w="3536"/>
        <w:gridCol w:w="3536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Feature</w:t>
            </w:r>
          </w:p>
        </w:tc>
        <w:tc>
          <w:tcPr>
            <w:tcW w:w="3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DBMS</w:t>
            </w:r>
          </w:p>
        </w:tc>
        <w:tc>
          <w:tcPr>
            <w:tcW w:w="3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RDBMS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Data storage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Any format (hierarchical, network)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Tables with rows and columns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Relationships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Not enforced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Foreign keys enforce relationships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ACID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Not necessarily supported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Fully supported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SQL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May or may not support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Standard SQL supported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Examples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XML DB, IMS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MySQL, PostgreSQL, Oracle, SQL Server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1.3 Three-Schema Architecture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Explain the three-schema (ANSI/SPARC) architecture.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External Schema (View level): </w:t>
      </w:r>
      <w:r>
        <w:rPr>
          <w:rFonts w:ascii="Calibri" w:eastAsia="Calibri" w:hAnsi="Calibri" w:cs="Calibri"/>
          <w:color w:val="111827"/>
          <w:sz w:val="22"/>
          <w:szCs w:val="22"/>
        </w:rPr>
        <w:t>What end users see. Multiple views tailored for different user types. Hides physical complexity.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lastRenderedPageBreak/>
        <w:t xml:space="preserve">Conceptual Schema (Logical level): </w:t>
      </w:r>
      <w:r>
        <w:rPr>
          <w:rFonts w:ascii="Calibri" w:eastAsia="Calibri" w:hAnsi="Calibri" w:cs="Calibri"/>
          <w:color w:val="111827"/>
          <w:sz w:val="22"/>
          <w:szCs w:val="22"/>
        </w:rPr>
        <w:t>How data is logically organised — tables, relationships, constraints. Independent of physical storage.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Internal Schema (Physical level): </w:t>
      </w:r>
      <w:r>
        <w:rPr>
          <w:rFonts w:ascii="Calibri" w:eastAsia="Calibri" w:hAnsi="Calibri" w:cs="Calibri"/>
          <w:color w:val="111827"/>
          <w:sz w:val="22"/>
          <w:szCs w:val="22"/>
        </w:rPr>
        <w:t>How data is physically stored — file organisation, indexes, storage blocks.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Data independence: </w:t>
      </w:r>
      <w:r>
        <w:rPr>
          <w:rFonts w:ascii="Calibri" w:eastAsia="Calibri" w:hAnsi="Calibri" w:cs="Calibri"/>
          <w:color w:val="111827"/>
          <w:sz w:val="22"/>
          <w:szCs w:val="22"/>
        </w:rPr>
        <w:t>Logical independence = change conceptual schema without affecting views. Physical independence = change storage without affecting conceptual schema.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1.4 Database Keys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Explain all types of keys in a database.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0"/>
        <w:gridCol w:w="3752"/>
        <w:gridCol w:w="3868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Key Type</w:t>
            </w:r>
          </w:p>
        </w:tc>
        <w:tc>
          <w:tcPr>
            <w:tcW w:w="40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Definition</w:t>
            </w:r>
          </w:p>
        </w:tc>
        <w:tc>
          <w:tcPr>
            <w:tcW w:w="40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Example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Super Key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Any set of attributes that uniquely identifies a row. Superset of candidate key.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{StudentID}, {StudentID, Name}, {Email}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Candidate Key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Minimal super key — no redundant attributes. Can be Primary Key.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StudentID, Email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Primary Key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Chosen candidate key. Cannot be NULL. Only one per table.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StudentID (chosen from candidates)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Foreign Key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Attribute referencing Primary Key of another table. Enforces referential integrity.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OrderTable.CustomerID → CustomerTable.CustomerID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Composite Key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Primary key made of two or more attributes.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(StudentID, CourseID) in Enrollment table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Unique Key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Like Primary Key but allows one NULL. Can have multiple per table.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Email column — unique but nullable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Alternate Key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Candidate keys not chosen as Primary Key.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Email (when StudentID is PK)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1.5 ER Model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What are the components of an ER diagram? Explain cardinality.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Entity: </w:t>
      </w:r>
      <w:r>
        <w:rPr>
          <w:rFonts w:ascii="Calibri" w:eastAsia="Calibri" w:hAnsi="Calibri" w:cs="Calibri"/>
          <w:color w:val="111827"/>
          <w:sz w:val="22"/>
          <w:szCs w:val="22"/>
        </w:rPr>
        <w:t>A real-world object with independent existence. Represented by a rectangle. Example: Student, Course, Employee.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Attributes: </w:t>
      </w:r>
      <w:r>
        <w:rPr>
          <w:rFonts w:ascii="Calibri" w:eastAsia="Calibri" w:hAnsi="Calibri" w:cs="Calibri"/>
          <w:color w:val="111827"/>
          <w:sz w:val="22"/>
          <w:szCs w:val="22"/>
        </w:rPr>
        <w:t>Properties of an entity. Types: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Simple: </w:t>
      </w:r>
      <w:r>
        <w:rPr>
          <w:rFonts w:ascii="Calibri" w:eastAsia="Calibri" w:hAnsi="Calibri" w:cs="Calibri"/>
          <w:color w:val="111827"/>
          <w:sz w:val="22"/>
          <w:szCs w:val="22"/>
        </w:rPr>
        <w:t>Cannot be divided further (Name, Age)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Composite: </w:t>
      </w:r>
      <w:r>
        <w:rPr>
          <w:rFonts w:ascii="Calibri" w:eastAsia="Calibri" w:hAnsi="Calibri" w:cs="Calibri"/>
          <w:color w:val="111827"/>
          <w:sz w:val="22"/>
          <w:szCs w:val="22"/>
        </w:rPr>
        <w:t>Can be divided (FullName = FirstName + LastName)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Multi-valued: </w:t>
      </w:r>
      <w:r>
        <w:rPr>
          <w:rFonts w:ascii="Calibri" w:eastAsia="Calibri" w:hAnsi="Calibri" w:cs="Calibri"/>
          <w:color w:val="111827"/>
          <w:sz w:val="22"/>
          <w:szCs w:val="22"/>
        </w:rPr>
        <w:t>Can have multiple values (Phone numbers — multiple)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Derived: </w:t>
      </w:r>
      <w:r>
        <w:rPr>
          <w:rFonts w:ascii="Calibri" w:eastAsia="Calibri" w:hAnsi="Calibri" w:cs="Calibri"/>
          <w:color w:val="111827"/>
          <w:sz w:val="22"/>
          <w:szCs w:val="22"/>
        </w:rPr>
        <w:t>Computed from another (Age derived from DateOfBirth)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Relationships: </w:t>
      </w:r>
      <w:r>
        <w:rPr>
          <w:rFonts w:ascii="Calibri" w:eastAsia="Calibri" w:hAnsi="Calibri" w:cs="Calibri"/>
          <w:color w:val="111827"/>
          <w:sz w:val="22"/>
          <w:szCs w:val="22"/>
        </w:rPr>
        <w:t>Association between entities. Cardinality defines how many instances participate: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3814"/>
        <w:gridCol w:w="3852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Cardinality</w:t>
            </w:r>
          </w:p>
        </w:tc>
        <w:tc>
          <w:tcPr>
            <w:tcW w:w="4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Meaning</w:t>
            </w:r>
          </w:p>
        </w:tc>
        <w:tc>
          <w:tcPr>
            <w:tcW w:w="4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Example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One-to-One (1:1)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One entity relates to exactly one other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Person ↔ Passport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One-to-Many (1:N)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One entity relates to many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Department → many Employees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Many-to-Many (M:N)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Many relate to many (needs junction table)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Student ↔ Course (via Enrollment)</w:t>
            </w:r>
          </w:p>
        </w:tc>
      </w:tr>
    </w:tbl>
    <w:p w:rsidR="00E916C0" w:rsidRDefault="00000000">
      <w:r>
        <w:br w:type="page"/>
      </w:r>
    </w:p>
    <w:p w:rsidR="00E916C0" w:rsidRDefault="00000000">
      <w:pPr>
        <w:pBdr>
          <w:bottom w:val="thick" w:sz="12" w:space="0" w:color="2563EB"/>
        </w:pBdr>
        <w:spacing w:before="340" w:after="160"/>
      </w:pPr>
      <w:r>
        <w:rPr>
          <w:rFonts w:ascii="Calibri" w:eastAsia="Calibri" w:hAnsi="Calibri" w:cs="Calibri"/>
          <w:b/>
          <w:bCs/>
          <w:color w:val="1B2A4A"/>
          <w:sz w:val="40"/>
          <w:szCs w:val="40"/>
        </w:rPr>
        <w:t>SECTION 2: Normalization — Highest Priority Topic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2.1 Why Normalization?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What is normalization? Why do we need it?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Normalization: </w:t>
      </w:r>
      <w:r>
        <w:rPr>
          <w:rFonts w:ascii="Calibri" w:eastAsia="Calibri" w:hAnsi="Calibri" w:cs="Calibri"/>
          <w:color w:val="111827"/>
          <w:sz w:val="22"/>
          <w:szCs w:val="22"/>
        </w:rPr>
        <w:t>Process of organising a database to reduce redundancy and improve data integrity by decomposing tables to eliminate anomalies while preserving dependencies.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Three anomalies it prevents: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Update Anomaly: </w:t>
      </w:r>
      <w:r>
        <w:rPr>
          <w:rFonts w:ascii="Calibri" w:eastAsia="Calibri" w:hAnsi="Calibri" w:cs="Calibri"/>
          <w:color w:val="111827"/>
          <w:sz w:val="22"/>
          <w:szCs w:val="22"/>
        </w:rPr>
        <w:t>If a teacher's name is stored with every student enrollment, updating the name requires changing all rows. Miss one → inconsistency.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Insert Anomaly: </w:t>
      </w:r>
      <w:r>
        <w:rPr>
          <w:rFonts w:ascii="Calibri" w:eastAsia="Calibri" w:hAnsi="Calibri" w:cs="Calibri"/>
          <w:color w:val="111827"/>
          <w:sz w:val="22"/>
          <w:szCs w:val="22"/>
        </w:rPr>
        <w:t>Cannot add a course to the DB until at least one student enrolls in it (if student+course are in the same table with a composite PK).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Delete Anomaly: </w:t>
      </w:r>
      <w:r>
        <w:rPr>
          <w:rFonts w:ascii="Calibri" w:eastAsia="Calibri" w:hAnsi="Calibri" w:cs="Calibri"/>
          <w:color w:val="111827"/>
          <w:sz w:val="22"/>
          <w:szCs w:val="22"/>
        </w:rPr>
        <w:t>Deleting the last student enrolled in a course accidentally deletes the course itself.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Functional Dependency (FD): </w:t>
      </w:r>
      <w:r>
        <w:rPr>
          <w:rFonts w:ascii="Calibri" w:eastAsia="Calibri" w:hAnsi="Calibri" w:cs="Calibri"/>
          <w:color w:val="111827"/>
          <w:sz w:val="22"/>
          <w:szCs w:val="22"/>
        </w:rPr>
        <w:t>X → Y means knowing X determines Y uniquely. Example: StudentID → StudentName (knowing ID tells us the name).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2.2 Normalization Journey — Diagram</w:t>
      </w:r>
    </w:p>
    <w:p w:rsidR="00E916C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>
            <wp:extent cx="600075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6C0" w:rsidRDefault="00000000">
      <w:pPr>
        <w:spacing w:after="140"/>
        <w:jc w:val="center"/>
      </w:pPr>
      <w:r>
        <w:rPr>
          <w:rFonts w:ascii="Calibri" w:eastAsia="Calibri" w:hAnsi="Calibri" w:cs="Calibri"/>
          <w:i/>
          <w:iCs/>
          <w:color w:val="4B5563"/>
          <w:sz w:val="21"/>
          <w:szCs w:val="21"/>
        </w:rPr>
        <w:t>Figure 1: Normalization — UNF → 1NF → 2NF → 3NF → BCNF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2.3 Normal Forms — Detailed Rules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1NF — First Normal Form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Rule: </w:t>
      </w:r>
      <w:r>
        <w:rPr>
          <w:rFonts w:ascii="Calibri" w:eastAsia="Calibri" w:hAnsi="Calibri" w:cs="Calibri"/>
          <w:color w:val="111827"/>
          <w:sz w:val="22"/>
          <w:szCs w:val="22"/>
        </w:rPr>
        <w:t>Every column must contain atomic (indivisible) values. No repeating groups or arrays.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Before 1NF — Problem: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VIOLATES 1NF: Courses column has multiple values in one cell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StudentID | Name  | Courses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1         | Alice | Math, Science, Art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2         | Bob   | Math, English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After 1NF — Fixed: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-- 1NF: Each cell atomic, each row unique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StudentID | Name  | Course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1         | Alice | Math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1         | Alice | Science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1         | Alice | Art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2         | Bob   | Math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2         | Bob   | English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PK: (StudentID, Course)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2NF — Second Normal Form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Rule: </w:t>
      </w:r>
      <w:r>
        <w:rPr>
          <w:rFonts w:ascii="Calibri" w:eastAsia="Calibri" w:hAnsi="Calibri" w:cs="Calibri"/>
          <w:color w:val="111827"/>
          <w:sz w:val="22"/>
          <w:szCs w:val="22"/>
        </w:rPr>
        <w:t>Must be in 1NF AND every non-key attribute must be FULLY functionally dependent on the ENTIRE primary key (no partial dependencies). Applies when PK is composite.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Before 2NF — Problem: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Table with composite PK (StudentID, CourseID)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StudentID | CourseID | StudentName | CourseName | Grade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FDs: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StudentID -&gt; StudentName   (partial: StudentName depends on part of PK)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CourseID  -&gt; CourseName    (partial: CourseName depends on part of PK)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(StudentID, CourseID) -&gt; Grade   (full dependency - OK)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After 2NF — Remove partial dependencies: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Students table (StudentID is sole PK)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StudentID | StudentName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Courses table (CourseID is sole PK)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CourseID  | CourseName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Enrollment table (composite PK)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StudentID | CourseID | Grade   -- Grade fully depends on (StudentID, CourseID)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3NF — Third Normal Form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Rule: </w:t>
      </w:r>
      <w:r>
        <w:rPr>
          <w:rFonts w:ascii="Calibri" w:eastAsia="Calibri" w:hAnsi="Calibri" w:cs="Calibri"/>
          <w:color w:val="111827"/>
          <w:sz w:val="22"/>
          <w:szCs w:val="22"/>
        </w:rPr>
        <w:t>Must be in 2NF AND no non-key attribute should transitively depend on the primary key through another non-key attribute.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Transitive dependency: </w:t>
      </w:r>
      <w:r>
        <w:rPr>
          <w:rFonts w:ascii="Calibri" w:eastAsia="Calibri" w:hAnsi="Calibri" w:cs="Calibri"/>
          <w:color w:val="111827"/>
          <w:sz w:val="22"/>
          <w:szCs w:val="22"/>
        </w:rPr>
        <w:t>A → B → C where A is PK, B is non-key. C transitively depends on A through B.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Before 3NF — Problem: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Employee table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EmpID | EmpName | DeptID | DeptName | DeptLocation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FDs: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EmpID -&gt; DeptID        (direct - OK)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DeptID -&gt; DeptName     (transitive! DeptName depends on non-key DeptID)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DeptID -&gt; DeptLocation (transitive!)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Problem: If dept name changes, must update ALL employee rows -&gt; Update anomaly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After 3NF — Remove transitive dependencies: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EmpID | EmpName | DeptID    -- DeptID is FK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Departments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DeptID | DeptName | DeptLocation   -- DeptName/Location depend ONLY on DeptID (PK)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Now DeptName stored once. Change it in one place. No anomaly.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BCNF — Boyce-Codd Normal Form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Rule: </w:t>
      </w:r>
      <w:r>
        <w:rPr>
          <w:rFonts w:ascii="Calibri" w:eastAsia="Calibri" w:hAnsi="Calibri" w:cs="Calibri"/>
          <w:color w:val="111827"/>
          <w:sz w:val="22"/>
          <w:szCs w:val="22"/>
        </w:rPr>
        <w:t>Stricter than 3NF. For every functional dependency X → Y, X must be a candidate key. In 3NF, a non-candidate-key can determine another attribute if Y is part of a key. BCNF eliminates this.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Classic BCNF violation example: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Student-Teacher-Course (each teacher teaches only one subject)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Student | Teacher | Course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FDs: (Student, Course) -&gt; Teacher  (PK)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     Teacher -&gt; Course             (Teacher determines Course)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Teacher is NOT a candidate key, but determines Course -&gt; BCNF violation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-- 3NF compliant (Course is part of key), but BCNF violated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Fix: Decompose into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TeacherCourse: Teacher | Course   (Teacher -&gt; Course, Teacher is CK)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StudentTeacher: Student | Teacher (Student, Teacher -&gt; unique combo)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2400E"/>
              <w:left w:val="single" w:sz="4" w:space="0" w:color="92400E"/>
              <w:bottom w:val="single" w:sz="4" w:space="0" w:color="92400E"/>
              <w:right w:val="single" w:sz="4" w:space="0" w:color="92400E"/>
            </w:tcBorders>
            <w:shd w:val="clear" w:color="auto" w:fill="FEF3C7"/>
            <w:tcMar>
              <w:top w:w="90" w:type="dxa"/>
              <w:left w:w="160" w:type="dxa"/>
              <w:bottom w:w="9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92400E"/>
                <w:sz w:val="22"/>
                <w:szCs w:val="22"/>
              </w:rPr>
              <w:t xml:space="preserve">Interview Tip: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BCNF may not always be achievable without losing some functional dependencies. 3NF is a safe practical target.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2.4 Tricky Normalization Examples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Tricky Example 1 — 1NF to 2NF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GIVEN: OrderDetails (OrderID, ProductID, ProductName, Qty, UnitPrice)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PK: (OrderID, ProductID)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FDs: ProductID -&gt; ProductName, ProductID -&gt; UnitPrice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     (OrderID, ProductID) -&gt; Qty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In 1NF? YES (atomic values)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In 2NF? NO — ProductName and UnitPrice depend on only ProductID (partial dep)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-- 2NF Decomposition: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Products: (ProductID [PK], ProductName, UnitPrice)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OrderItems: (OrderID, ProductID [FK], Qty)  -- PK: (OrderID, ProductID)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Tricky Example 2 — 2NF to 3NF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GIVEN: Employee(EmpID, Name, Zip, City, State)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PK: EmpID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FDs: EmpID -&gt; Zip, Zip -&gt; City, Zip -&gt; State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In 2NF? YES (no composite PK, no partial deps possible)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In 3NF? NO — City and State transitively depend on EmpID through Zip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  EmpID -&gt; Zip -&gt; City  (transitive!)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-- 3NF Decomposition: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Employees: (EmpID [PK], Name, Zip [FK])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ZipCodes:  (Zip [PK], City, State)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Tricky Example 3 — Denormalization tradeoff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SCENARIO: E-commerce Order Summary page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Must show: OrderID, CustomerName, Total, ItemCount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Normalized: requires JOIN across Orders, Customers, OrderItems tables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Very high read volume (millions/sec) makes joins expensive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DENORMALIZE: Add CustomerName, Total, ItemCount as columns in Orders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Orders: (OrderID, CustomerID, CustomerName, Total, ItemCount, ...)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Tradeoff: Redundancy + update anomaly risk vs. faster reads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Real-world: reporting tables, analytics, caching layers use denormalization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r>
        <w:br w:type="page"/>
      </w:r>
    </w:p>
    <w:p w:rsidR="00E916C0" w:rsidRDefault="00000000">
      <w:pPr>
        <w:pBdr>
          <w:bottom w:val="thick" w:sz="12" w:space="0" w:color="2563EB"/>
        </w:pBdr>
        <w:spacing w:before="340" w:after="160"/>
      </w:pPr>
      <w:r>
        <w:rPr>
          <w:rFonts w:ascii="Calibri" w:eastAsia="Calibri" w:hAnsi="Calibri" w:cs="Calibri"/>
          <w:b/>
          <w:bCs/>
          <w:color w:val="1B2A4A"/>
          <w:sz w:val="40"/>
          <w:szCs w:val="40"/>
        </w:rPr>
        <w:t>SECTION 3: SQL Fundamentals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3.1 SQL Categories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3404"/>
        <w:gridCol w:w="3404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Category</w:t>
            </w:r>
          </w:p>
        </w:tc>
        <w:tc>
          <w:tcPr>
            <w:tcW w:w="2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Commands</w:t>
            </w:r>
          </w:p>
        </w:tc>
        <w:tc>
          <w:tcPr>
            <w:tcW w:w="2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Notes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DDL — Data Definition Language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CREATE, ALTER, DROP, TRUNCATE, RENAME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Defines structure. AUTO-COMMIT. Cannot rollback.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DML — Data Manipulation Language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INSERT, UPDATE, DELETE, SELECT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Manipulates data. Can be rolled back.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DCL — Data Control Language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GRANT, REVOKE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Access control for users/roles.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TCL — Transaction Control Language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BEGIN, COMMIT, ROLLBACK, SAVEPOINT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Manages transactions.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3.2 Basic Queries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SELECT with all common clauses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DISTINCT department, COUNT(*) AS emp_count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salary &gt; 50000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AND department IS NOT NULL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ORDER BY emp_count DESC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LIMIT 5;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CRUD Operations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INSERT INTO employees (name, department, salary)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VALUES ('Alice', 'Engineering', 75000);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UPDATE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SET salary = salary * 1.10     -- 10% raise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department = 'Engineering';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DELETE 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last_active &lt; '2020-01-01';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3.3 Constraints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CREATE TABLE employees (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emp_id      INT PRIMARY KEY,           -- NOT NULL + UNIQUE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email       VARCHAR(100) UNIQUE,        -- must be unique, nullable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name        VARCHAR(50) NOT NULL,       -- cannot be null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salary      DECIMAL(10,2) DEFAULT 30000 CHECK (salary &gt;= 0),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dept_id     INT REFERENCES departments(dept_id)  -- FK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ON DELETE SET NULL ON UPDATE CASCADE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);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ON DELETE options: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CASCADE    : delete child rows when parent deleted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SET NULL   : set FK to NULL when parent deleted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RESTRICT   : prevent deletion of parent if children exist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NO ACTION  : similar to RESTRICT (default)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r>
        <w:br w:type="page"/>
      </w:r>
    </w:p>
    <w:p w:rsidR="00E916C0" w:rsidRDefault="00000000">
      <w:pPr>
        <w:pBdr>
          <w:bottom w:val="thick" w:sz="12" w:space="0" w:color="2563EB"/>
        </w:pBdr>
        <w:spacing w:before="340" w:after="160"/>
      </w:pPr>
      <w:r>
        <w:rPr>
          <w:rFonts w:ascii="Calibri" w:eastAsia="Calibri" w:hAnsi="Calibri" w:cs="Calibri"/>
          <w:b/>
          <w:bCs/>
          <w:color w:val="1B2A4A"/>
          <w:sz w:val="40"/>
          <w:szCs w:val="40"/>
        </w:rPr>
        <w:t>SECTION 4: SQL Joins — Most Important SQL Topic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>
            <wp:extent cx="6000750" cy="3219450"/>
            <wp:effectExtent l="0" t="0" r="0" b="0"/>
            <wp:docPr id="1367452147" name="Picture 1367452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6C0" w:rsidRDefault="00000000">
      <w:pPr>
        <w:spacing w:after="140"/>
        <w:jc w:val="center"/>
      </w:pPr>
      <w:r>
        <w:rPr>
          <w:rFonts w:ascii="Calibri" w:eastAsia="Calibri" w:hAnsi="Calibri" w:cs="Calibri"/>
          <w:i/>
          <w:iCs/>
          <w:color w:val="4B5563"/>
          <w:sz w:val="21"/>
          <w:szCs w:val="21"/>
        </w:rPr>
        <w:t>Figure 2: SQL Joins Visual Reference — All 7 Join Types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4.1 INNER JOIN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Returns only rows where there is a match in BOTH tables.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Tables: Employees(emp_id, name, dept_id), Departments(dept_id, dept_name)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e.name, d.dept_name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 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INNER JOIN departments d ON e.dept_id = d.dept_id;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Only employees WITH a department are returned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Employees with NULL dept_id are EXCLUDED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4.2 LEFT JOIN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Returns all rows from LEFT table. Matched rows from RIGHT table. Unmatched right cols → NULL.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Find all employees including those without departments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e.name, d.dept_name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 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LEFT JOIN departments d ON e.dept_id = d.dept_id;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Employees with no dept: dept_name = NULL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LEFT EXCLUSIVE JOIN: only rows NOT in right table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e.name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 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LEFT JOIN departments d ON e.dept_id = d.dept_id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d.dept_id IS NULL;   -- employees with NO matching department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4.3 RIGHT JOIN &amp; FULL OUTER JOIN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RIGHT JOIN: all from right + matching from left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e.name, d.dept_name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 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RIGHT JOIN departments d ON e.dept_id = d.dept_id;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Includes departments with no employees (e.name = NULL)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FULL OUTER JOIN: all from both, NULLs where no match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e.name, d.dept_name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 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FULL OUTER JOIN departments d ON e.dept_id = d.dept_id;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MySQL: emulate with UNION of LEFT + RIGHT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e.name, d.dept_name FROM employees e LEFT JOIN departments d ON e.dept_id = d.dept_id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UNION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e.name, d.dept_name FROM employees e RIGHT JOIN departments d ON e.dept_id = d.dept_id;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4.4 SELF JOIN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A table joining itself. Classic use: employee-manager hierarchy.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Find each employee and their manager's name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e.name AS employee, m.name AS manager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 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LEFT JOIN employees m ON e.manager_id = m.emp_id;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LEFT JOIN so top-level managers (no manager) still appear with NULL manager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Employees without a manager (CEO / top-level)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name FROM employees WHERE manager_id IS NULL;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4.5 JOIN Practice Questions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Customers without any orders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c.customer_id, c.name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customers c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LEFT JOIN orders o ON c.customer_id = o.customer_id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o.order_id IS NULL;   -- no matching order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Highest salary per department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dept_id, MAX(salary) AS max_salary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GROUP BY dept_id;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With employee name using JOIN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e.name, e.dept_id, e.salary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 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JOIN (SELECT dept_id, MAX(salary) ms FROM employees GROUP BY dept_id) m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ON e.dept_id = m.dept_id AND e.salary = m.ms;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Second highest salary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Method 1: Subquery (works everywhere)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MAX(salary) 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salary &lt; (SELECT MAX(salary) FROM employees);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Method 2: OFFSET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DISTINCT salary 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ORDER BY salary DESC LIMIT 1 OFFSET 1;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Method 3: Dense rank (best for Nth highest)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salary FROM (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SELECT salary, DENSE_RANK() OVER (ORDER BY salary DESC) AS rnk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) ranked WHERE rnk = 2;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Find duplicate records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Find emails that appear more than once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email, COUNT(*) AS cnt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GROUP BY email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HAVING COUNT(*) &gt; 1;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Get all duplicate rows with details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* 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email IN (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SELECT email FROM employees GROUP BY email HAVING COUNT(*) &gt; 1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);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r>
        <w:br w:type="page"/>
      </w:r>
    </w:p>
    <w:p w:rsidR="00E916C0" w:rsidRDefault="00000000">
      <w:pPr>
        <w:pBdr>
          <w:bottom w:val="thick" w:sz="12" w:space="0" w:color="2563EB"/>
        </w:pBdr>
        <w:spacing w:before="340" w:after="160"/>
      </w:pPr>
      <w:r>
        <w:rPr>
          <w:rFonts w:ascii="Calibri" w:eastAsia="Calibri" w:hAnsi="Calibri" w:cs="Calibri"/>
          <w:b/>
          <w:bCs/>
          <w:color w:val="1B2A4A"/>
          <w:sz w:val="40"/>
          <w:szCs w:val="40"/>
        </w:rPr>
        <w:t>SECTION 5: Aggregate Functions &amp; Grouping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5.1 Aggregate Functions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COUNT(*)            AS total_rows,       -- all rows including NULLs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COUNT(salary)       AS non_null_salaries, -- excludes NULLs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COUNT(DISTINCT dept_id) AS dept_count,   -- distinct values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SUM(salary)         AS total_payroll,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AVG(salary)         AS avg_salary,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MAX(salary)         AS highest,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MIN(salary)         AS lowest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5.2 GROUP BY and HAVING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What is the difference between WHERE and HAVING?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WHERE: </w:t>
      </w:r>
      <w:r>
        <w:rPr>
          <w:rFonts w:ascii="Calibri" w:eastAsia="Calibri" w:hAnsi="Calibri" w:cs="Calibri"/>
          <w:color w:val="111827"/>
          <w:sz w:val="22"/>
          <w:szCs w:val="22"/>
        </w:rPr>
        <w:t>Filters rows BEFORE aggregation. Cannot use aggregate functions.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HAVING: </w:t>
      </w:r>
      <w:r>
        <w:rPr>
          <w:rFonts w:ascii="Calibri" w:eastAsia="Calibri" w:hAnsi="Calibri" w:cs="Calibri"/>
          <w:color w:val="111827"/>
          <w:sz w:val="22"/>
          <w:szCs w:val="22"/>
        </w:rPr>
        <w:t>Filters groups AFTER aggregation. Used with GROUP BY. Can use aggregate functions.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Count employees per department where dept has &gt; 5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dept_id, COUNT(*) AS emp_count, AVG(salary) AS avg_sal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salary &gt; 30000            -- filter rows BEFORE grouping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GROUP BY dept_id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HAVING COUNT(*) &gt; 5             -- filter groups AFTER aggregation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ORDER BY avg_sal DESC;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Order of SQL clause execution: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FROM -&gt; WHERE -&gt; GROUP BY -&gt; HAVING -&gt; SELECT -&gt; DISTINCT -&gt; ORDER BY -&gt; LIMIT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5.3 Query Execution Order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065F46"/>
              <w:left w:val="single" w:sz="4" w:space="0" w:color="065F46"/>
              <w:bottom w:val="single" w:sz="4" w:space="0" w:color="065F46"/>
              <w:right w:val="single" w:sz="4" w:space="0" w:color="065F46"/>
            </w:tcBorders>
            <w:shd w:val="clear" w:color="auto" w:fill="D1FAE5"/>
            <w:tcMar>
              <w:top w:w="90" w:type="dxa"/>
              <w:left w:w="160" w:type="dxa"/>
              <w:bottom w:w="9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065F46"/>
                <w:sz w:val="22"/>
                <w:szCs w:val="22"/>
              </w:rPr>
              <w:t xml:space="preserve">Interview Key: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SQL clauses execute in this order: FROM → JOIN → WHERE → GROUP BY → HAVING → SELECT → DISTINCT → ORDER BY → LIMIT. This explains why you CANNOT use a SELECT alias in WHERE — WHERE executes before SELECT.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r>
        <w:br w:type="page"/>
      </w:r>
    </w:p>
    <w:p w:rsidR="00E916C0" w:rsidRDefault="00000000">
      <w:pPr>
        <w:pBdr>
          <w:bottom w:val="thick" w:sz="12" w:space="0" w:color="2563EB"/>
        </w:pBdr>
        <w:spacing w:before="340" w:after="160"/>
      </w:pPr>
      <w:r>
        <w:rPr>
          <w:rFonts w:ascii="Calibri" w:eastAsia="Calibri" w:hAnsi="Calibri" w:cs="Calibri"/>
          <w:b/>
          <w:bCs/>
          <w:color w:val="1B2A4A"/>
          <w:sz w:val="40"/>
          <w:szCs w:val="40"/>
        </w:rPr>
        <w:t>SECTION 6: Transactions, ACID &amp; Concurrency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>
            <wp:extent cx="6000750" cy="2476500"/>
            <wp:effectExtent l="0" t="0" r="0" b="0"/>
            <wp:docPr id="1025104972" name="Picture 10251049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16C0" w:rsidRDefault="00000000">
      <w:pPr>
        <w:spacing w:after="140"/>
        <w:jc w:val="center"/>
      </w:pPr>
      <w:r>
        <w:rPr>
          <w:rFonts w:ascii="Calibri" w:eastAsia="Calibri" w:hAnsi="Calibri" w:cs="Calibri"/>
          <w:i/>
          <w:iCs/>
          <w:color w:val="4B5563"/>
          <w:sz w:val="21"/>
          <w:szCs w:val="21"/>
        </w:rPr>
        <w:t>Figure 3: ACID Properties — Atomicity, Consistency, Isolation, Durability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6.1 Transactions — TCL Commands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Transaction example: bank transfer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BEGIN;   -- or START TRANSACTION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UPDATE accounts SET balance = balance - 500 WHERE acc_id = 1;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UPDATE accounts SET balance = balance + 500 WHERE acc_id = 2;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Check if valid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If error occurs: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ROLLBACK;  -- undo ALL changes since BEGIN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If all good: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COMMIT;    -- permanently save all changes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SAVEPOINT: partial rollback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BEGIN;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INSERT INTO logs ...; SAVEPOINT after_log;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UPDATE products ...;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ROLLBACK TO SAVEPOINT after_log;  -- undo UPDATE but keep INSERT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COMMIT;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6.2 ACID — Detailed Explanation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Explain ACID properties with a real example.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Example: Transfer Rs 500 from Account A to Account B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Atomicity: </w:t>
      </w:r>
      <w:r>
        <w:rPr>
          <w:rFonts w:ascii="Calibri" w:eastAsia="Calibri" w:hAnsi="Calibri" w:cs="Calibri"/>
          <w:color w:val="111827"/>
          <w:sz w:val="22"/>
          <w:szCs w:val="22"/>
        </w:rPr>
        <w:t>Both debit (A-500) and credit (B+500) must succeed, or both must fail. If credit fails after debit → rollback the debit. No partial execution.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Consistency: </w:t>
      </w:r>
      <w:r>
        <w:rPr>
          <w:rFonts w:ascii="Calibri" w:eastAsia="Calibri" w:hAnsi="Calibri" w:cs="Calibri"/>
          <w:color w:val="111827"/>
          <w:sz w:val="22"/>
          <w:szCs w:val="22"/>
        </w:rPr>
        <w:t>Before: A=1000, B=500, Total=1500. After: A=500, B=1000, Total=1500. Total money never changes — constraints preserved.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Isolation: </w:t>
      </w:r>
      <w:r>
        <w:rPr>
          <w:rFonts w:ascii="Calibri" w:eastAsia="Calibri" w:hAnsi="Calibri" w:cs="Calibri"/>
          <w:color w:val="111827"/>
          <w:sz w:val="22"/>
          <w:szCs w:val="22"/>
        </w:rPr>
        <w:t>If another transaction reads A's balance mid-transfer, it sees either old value (1000) or new value (500), never an intermediate state. Controlled by isolation levels.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Durability: </w:t>
      </w:r>
      <w:r>
        <w:rPr>
          <w:rFonts w:ascii="Calibri" w:eastAsia="Calibri" w:hAnsi="Calibri" w:cs="Calibri"/>
          <w:color w:val="111827"/>
          <w:sz w:val="22"/>
          <w:szCs w:val="22"/>
        </w:rPr>
        <w:t>Once COMMIT returns success, the transfer is permanent. Even if server crashes immediately after, WAL ensures data is recoverable.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6.3 Concurrency Problems &amp; Isolation Levels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What are dirty reads, phantom reads, and lost updates?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3404"/>
        <w:gridCol w:w="3404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Problem</w:t>
            </w:r>
          </w:p>
        </w:tc>
        <w:tc>
          <w:tcPr>
            <w:tcW w:w="2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Description</w:t>
            </w:r>
          </w:p>
        </w:tc>
        <w:tc>
          <w:tcPr>
            <w:tcW w:w="2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Solution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Dirty Read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T1 reads data modified by T2 that hasn't committed yet. T2 rolls back → T1 has read invalid data.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Fixed by: READ COMMITTED+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Non-Repeatable Read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T1 reads a row, T2 updates+commits it, T1 reads again → different value within same transaction.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Fixed by: REPEATABLE READ+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Phantom Read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T1 runs a range query, T2 inserts a new row in that range, T1 reruns query → new row appears.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Fixed by: SERIALIZABLE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Lost Update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T1 and T2 both read a value, both modify it — T2's write overwrites T1's write.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Fixed by: pessimistic/optimistic locking</w:t>
            </w:r>
          </w:p>
        </w:tc>
      </w:tr>
    </w:tbl>
    <w:p w:rsidR="00E916C0" w:rsidRDefault="00E916C0">
      <w:pPr>
        <w:spacing w:before="80" w:after="80"/>
      </w:pP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2"/>
        <w:gridCol w:w="3209"/>
        <w:gridCol w:w="3209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Isolation Level</w:t>
            </w:r>
          </w:p>
        </w:tc>
        <w:tc>
          <w:tcPr>
            <w:tcW w:w="2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Behaviour</w:t>
            </w:r>
          </w:p>
        </w:tc>
        <w:tc>
          <w:tcPr>
            <w:tcW w:w="2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Use Case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READ UNCOMMITTED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Fastest, least safe. Allows dirty reads, phantom reads.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Almost never used in practice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READ COMMITTED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Most DBs default. No dirty reads. Non-repeatable reads possible.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PostgreSQL default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REPEATABLE READ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 dirty/non-repeatable reads. Phantom reads possible.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MySQL InnoDB default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SERIALIZABLE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Strictest. Transactions run as if serial. Slowest.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Financial/banking critical sections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r>
        <w:br w:type="page"/>
      </w:r>
    </w:p>
    <w:p w:rsidR="00E916C0" w:rsidRDefault="00000000">
      <w:pPr>
        <w:pBdr>
          <w:bottom w:val="thick" w:sz="12" w:space="0" w:color="2563EB"/>
        </w:pBdr>
        <w:spacing w:before="340" w:after="160"/>
      </w:pPr>
      <w:r>
        <w:rPr>
          <w:rFonts w:ascii="Calibri" w:eastAsia="Calibri" w:hAnsi="Calibri" w:cs="Calibri"/>
          <w:b/>
          <w:bCs/>
          <w:color w:val="1B2A4A"/>
          <w:sz w:val="40"/>
          <w:szCs w:val="40"/>
        </w:rPr>
        <w:t>SECTION 7: Indexing &amp; Query Optimisation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7.1 What is an Index?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What is a database index and why does it improve SELECT performance?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Index: </w:t>
      </w:r>
      <w:r>
        <w:rPr>
          <w:rFonts w:ascii="Calibri" w:eastAsia="Calibri" w:hAnsi="Calibri" w:cs="Calibri"/>
          <w:color w:val="111827"/>
          <w:sz w:val="22"/>
          <w:szCs w:val="22"/>
        </w:rPr>
        <w:t>A separate data structure (usually a B-tree or hash table) that the DB engine maintains alongside the table. It stores key-value pairs mapping column values to their row locations, allowing the engine to find rows without scanning the entire table.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Analogy: </w:t>
      </w:r>
      <w:r>
        <w:rPr>
          <w:rFonts w:ascii="Calibri" w:eastAsia="Calibri" w:hAnsi="Calibri" w:cs="Calibri"/>
          <w:color w:val="111827"/>
          <w:sz w:val="22"/>
          <w:szCs w:val="22"/>
        </w:rPr>
        <w:t>Index of a book. Instead of reading every page to find 'normalization', you look it up in the back index → jump directly to page 47. Full table scan = reading every page.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Without index: </w:t>
      </w:r>
      <w:r>
        <w:rPr>
          <w:rFonts w:ascii="Calibri" w:eastAsia="Calibri" w:hAnsi="Calibri" w:cs="Calibri"/>
          <w:color w:val="111827"/>
          <w:sz w:val="22"/>
          <w:szCs w:val="22"/>
        </w:rPr>
        <w:t>O(n) full table scan — reads every row. 1M rows = 1M comparisons.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With index: </w:t>
      </w:r>
      <w:r>
        <w:rPr>
          <w:rFonts w:ascii="Calibri" w:eastAsia="Calibri" w:hAnsi="Calibri" w:cs="Calibri"/>
          <w:color w:val="111827"/>
          <w:sz w:val="22"/>
          <w:szCs w:val="22"/>
        </w:rPr>
        <w:t>O(log n) B-tree lookup — binary search. 1M rows = only ~20 comparisons.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Create index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CREATE INDEX idx_emp_salary ON employees(salary);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CREATE UNIQUE INDEX idx_emp_email ON employees(email);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CREATE INDEX idx_composite ON employees(dept_id, salary);  -- composite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Query now uses index (check with EXPLAIN)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* FROM employees WHERE salary &gt; 50000;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EXPLAIN SELECT * FROM employees WHERE salary &gt; 50000;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Look for: 'Using index' vs 'Using filesort' vs 'ALL' (full scan)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7.2 Clustered vs Non-Clustered Index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What is the difference between clustered and non-clustered indexes?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6"/>
        <w:gridCol w:w="3861"/>
        <w:gridCol w:w="3833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Type</w:t>
            </w:r>
          </w:p>
        </w:tc>
        <w:tc>
          <w:tcPr>
            <w:tcW w:w="4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Description</w:t>
            </w:r>
          </w:p>
        </w:tc>
        <w:tc>
          <w:tcPr>
            <w:tcW w:w="4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Example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Clustered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Data rows physically stored in index key order. Only 1 per table. PK usually clustered.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InnoDB PK, SQL Server clustered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Non-Clustered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Separate structure with pointers to actual rows. Multiple allowed per table.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Most secondary indexes (email, name)</w:t>
            </w:r>
          </w:p>
        </w:tc>
      </w:tr>
    </w:tbl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Key insight: </w:t>
      </w:r>
      <w:r>
        <w:rPr>
          <w:rFonts w:ascii="Calibri" w:eastAsia="Calibri" w:hAnsi="Calibri" w:cs="Calibri"/>
          <w:color w:val="111827"/>
          <w:sz w:val="22"/>
          <w:szCs w:val="22"/>
        </w:rPr>
        <w:t>Clustered index lookup is faster (data is the index leaf). Non-clustered requires an extra 'bookmark lookup' — find row pointer in index, then fetch actual row from heap.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7.3 B-Tree vs Hash Index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0"/>
        <w:gridCol w:w="3875"/>
        <w:gridCol w:w="3865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Type</w:t>
            </w:r>
          </w:p>
        </w:tc>
        <w:tc>
          <w:tcPr>
            <w:tcW w:w="4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Properties</w:t>
            </w:r>
          </w:p>
        </w:tc>
        <w:tc>
          <w:tcPr>
            <w:tcW w:w="4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Use Case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B-Tree Index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Balanced tree. Supports range queries (&gt;, &lt;, BETWEEN, LIKE 'abc%').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General purpose — default for most columns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Hash Index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Hash table. O(1) exact match. NO range queries.</w:t>
            </w:r>
          </w:p>
        </w:tc>
        <w:tc>
          <w:tcPr>
            <w:tcW w:w="4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Only for equality: WHERE email = 'x@y.com'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7.4 When NOT to Use Index?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Why does indexing speed up SELECT but slow down INSERT/UPDATE/DELETE?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INSERT/UPDATE/DELETE overhead: </w:t>
      </w:r>
      <w:r>
        <w:rPr>
          <w:rFonts w:ascii="Calibri" w:eastAsia="Calibri" w:hAnsi="Calibri" w:cs="Calibri"/>
          <w:color w:val="111827"/>
          <w:sz w:val="22"/>
          <w:szCs w:val="22"/>
        </w:rPr>
        <w:t>Every write must update ALL indexes on the table. Insert a row → update B-tree for every index on that table. More indexes = more B-tree maintenance = slower writes.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>When NOT to index: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Columns with very low cardinality (e.g., a gender column with only 2 values — index won't help, full scan often faster)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Small tables — full scan is fast enough, index overhead not worth it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Columns rarely used in WHERE, JOIN, or ORDER BY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Columns with frequent updates — constant B-tree rebalancing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Avoid too many indexes on write-heavy OLTP tables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7.5 Query Optimisation Techniques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How would you optimise a slow SQL query?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pStyle w:val="ListParagraph"/>
        <w:numPr>
          <w:ilvl w:val="0"/>
          <w:numId w:val="3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Use EXPLAIN / EXPLAIN ANALYZE: </w:t>
      </w:r>
      <w:r>
        <w:rPr>
          <w:rFonts w:ascii="Calibri" w:eastAsia="Calibri" w:hAnsi="Calibri" w:cs="Calibri"/>
          <w:color w:val="111827"/>
          <w:sz w:val="22"/>
          <w:szCs w:val="22"/>
        </w:rPr>
        <w:t>Check if query is doing full table scan (type=ALL). Look for 'Using filesort', 'Using temporary'.</w:t>
      </w:r>
    </w:p>
    <w:p w:rsidR="00E916C0" w:rsidRDefault="00000000">
      <w:pPr>
        <w:pStyle w:val="ListParagraph"/>
        <w:numPr>
          <w:ilvl w:val="0"/>
          <w:numId w:val="3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Add missing indexes: </w:t>
      </w:r>
      <w:r>
        <w:rPr>
          <w:rFonts w:ascii="Calibri" w:eastAsia="Calibri" w:hAnsi="Calibri" w:cs="Calibri"/>
          <w:color w:val="111827"/>
          <w:sz w:val="22"/>
          <w:szCs w:val="22"/>
        </w:rPr>
        <w:t>Index on columns in WHERE, JOIN ON, and ORDER BY clauses.</w:t>
      </w:r>
    </w:p>
    <w:p w:rsidR="00E916C0" w:rsidRDefault="00000000">
      <w:pPr>
        <w:pStyle w:val="ListParagraph"/>
        <w:numPr>
          <w:ilvl w:val="0"/>
          <w:numId w:val="3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Avoid SELECT *: </w:t>
      </w:r>
      <w:r>
        <w:rPr>
          <w:rFonts w:ascii="Calibri" w:eastAsia="Calibri" w:hAnsi="Calibri" w:cs="Calibri"/>
          <w:color w:val="111827"/>
          <w:sz w:val="22"/>
          <w:szCs w:val="22"/>
        </w:rPr>
        <w:t>Fetch only needed columns. Reduces I/O and memory.</w:t>
      </w:r>
    </w:p>
    <w:p w:rsidR="00E916C0" w:rsidRDefault="00000000">
      <w:pPr>
        <w:pStyle w:val="ListParagraph"/>
        <w:numPr>
          <w:ilvl w:val="0"/>
          <w:numId w:val="3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Avoid functions on indexed columns in WHERE: </w:t>
      </w:r>
      <w:r>
        <w:rPr>
          <w:rFonts w:ascii="Calibri" w:eastAsia="Calibri" w:hAnsi="Calibri" w:cs="Calibri"/>
          <w:color w:val="111827"/>
          <w:sz w:val="22"/>
          <w:szCs w:val="22"/>
        </w:rPr>
        <w:t>WHERE YEAR(created_at) = 2023 prevents index use. Use WHERE created_at BETWEEN '2023-01-01' AND '2023-12-31' instead.</w:t>
      </w:r>
    </w:p>
    <w:p w:rsidR="00E916C0" w:rsidRDefault="00000000">
      <w:pPr>
        <w:pStyle w:val="ListParagraph"/>
        <w:numPr>
          <w:ilvl w:val="0"/>
          <w:numId w:val="3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Rewrite correlated subqueries as JOINs: </w:t>
      </w:r>
      <w:r>
        <w:rPr>
          <w:rFonts w:ascii="Calibri" w:eastAsia="Calibri" w:hAnsi="Calibri" w:cs="Calibri"/>
          <w:color w:val="111827"/>
          <w:sz w:val="22"/>
          <w:szCs w:val="22"/>
        </w:rPr>
        <w:t>Correlated subqueries run once per row. JOIN is usually faster.</w:t>
      </w:r>
    </w:p>
    <w:p w:rsidR="00E916C0" w:rsidRDefault="00000000">
      <w:pPr>
        <w:pStyle w:val="ListParagraph"/>
        <w:numPr>
          <w:ilvl w:val="0"/>
          <w:numId w:val="3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Pagination with cursor instead of OFFSET: </w:t>
      </w:r>
      <w:r>
        <w:rPr>
          <w:rFonts w:ascii="Calibri" w:eastAsia="Calibri" w:hAnsi="Calibri" w:cs="Calibri"/>
          <w:color w:val="111827"/>
          <w:sz w:val="22"/>
          <w:szCs w:val="22"/>
        </w:rPr>
        <w:t>LIMIT 10 OFFSET 100000 scans and discards 100k rows. Use WHERE id &gt; last_seen_id LIMIT 10 instead.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SLOW: function on indexed column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* FROM orders WHERE YEAR(order_date) = 2023;  -- full scan!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FAST: range condition allows index use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* FROM orders WHERE order_date &gt;= '2023-01-01' AND order_date &lt; '2024-01-01';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SLOW: correlated subquery (runs N times)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* FROM employees e WHERE salary &gt; (SELECT AVG(salary) FROM employees WHERE dept_id = e.dept_id);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FASTER: derived table / subquery in FROM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e.* FROM employees 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JOIN (SELECT dept_id, AVG(salary) avg_sal FROM employees GROUP BY dept_id) 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ON e.dept_id = d.dept_id AND e.salary &gt; d.avg_sal;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r>
        <w:br w:type="page"/>
      </w:r>
    </w:p>
    <w:p w:rsidR="00E916C0" w:rsidRDefault="00000000">
      <w:pPr>
        <w:pBdr>
          <w:bottom w:val="thick" w:sz="12" w:space="0" w:color="2563EB"/>
        </w:pBdr>
        <w:spacing w:before="340" w:after="160"/>
      </w:pPr>
      <w:r>
        <w:rPr>
          <w:rFonts w:ascii="Calibri" w:eastAsia="Calibri" w:hAnsi="Calibri" w:cs="Calibri"/>
          <w:b/>
          <w:bCs/>
          <w:color w:val="1B2A4A"/>
          <w:sz w:val="40"/>
          <w:szCs w:val="40"/>
        </w:rPr>
        <w:t>SECTION 8: Views, Stored Procedures &amp; Triggers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8.1 Views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What is a view? How is it different from a table?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View: </w:t>
      </w:r>
      <w:r>
        <w:rPr>
          <w:rFonts w:ascii="Calibri" w:eastAsia="Calibri" w:hAnsi="Calibri" w:cs="Calibri"/>
          <w:color w:val="111827"/>
          <w:sz w:val="22"/>
          <w:szCs w:val="22"/>
        </w:rPr>
        <w:t>A virtual table defined by a SQL query. Does not store data itself — it's a stored query. Every time you query a view, the underlying query runs.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Create view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CREATE VIEW high_earners AS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name, salary, department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salary &gt; 70000;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Use like a table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* FROM high_earners ORDER BY salary DESC;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Updatable view (simple views can be updated)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UPDATE high_earners SET salary = 80000 WHERE name = 'Alice';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Drop view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DROP VIEW high_earners;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Benefits: security (hide sensitive columns), simplification, abstraction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Limitation: performance (not cached usually), complex views not updatable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8.2 Stored Procedures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Stored procedure: reusable SQL block with logic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DELIMITER $$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CREATE PROCEDURE GetEmpByDept(IN dept_name VARCHAR(50))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BEGIN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SELECT e.name, e.salary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FROM employees 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JOIN departments d ON e.dept_id = d.dept_id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WHERE d.dept_name = dept_name;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END $$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DELIMITER 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Call it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CALL GetEmpByDept('Engineering');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Benefits: reduced network traffic, reusability, security, precompiled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Drawbacks: hard to version control, DB-specific syntax, logic in DB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8.3 Triggers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Trigger: auto-executed on INSERT/UPDATE/DELETE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CREATE TRIGGER log_salary_change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AFTER UPDATE ON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FOR EACH ROW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BEGIN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IF OLD.salary != NEW.salary THEN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    INSERT INTO salary_audit(emp_id, old_sal, new_sal, changed_at)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    VALUES (NEW.emp_id, OLD.salary, NEW.salary, NOW());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END IF;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END;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Trigger timing: BEFORE or AFTER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Trigger events: INSERT, UPDATE, DELETE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Use cases: audit logging, auto-update timestamps, enforcing complex rules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Caution: hidden logic, hard to debug, performance impact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r>
        <w:br w:type="page"/>
      </w:r>
    </w:p>
    <w:p w:rsidR="00E916C0" w:rsidRDefault="00000000">
      <w:pPr>
        <w:pBdr>
          <w:bottom w:val="thick" w:sz="12" w:space="0" w:color="2563EB"/>
        </w:pBdr>
        <w:spacing w:before="340" w:after="160"/>
      </w:pPr>
      <w:r>
        <w:rPr>
          <w:rFonts w:ascii="Calibri" w:eastAsia="Calibri" w:hAnsi="Calibri" w:cs="Calibri"/>
          <w:b/>
          <w:bCs/>
          <w:color w:val="1B2A4A"/>
          <w:sz w:val="40"/>
          <w:szCs w:val="40"/>
        </w:rPr>
        <w:t>SECTION 9: NoSQL — Theory, Types &amp; When to Use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9.1 What is NoSQL?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What is NoSQL? When would you choose NoSQL over SQL?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NoSQL (Not Only SQL): </w:t>
      </w:r>
      <w:r>
        <w:rPr>
          <w:rFonts w:ascii="Calibri" w:eastAsia="Calibri" w:hAnsi="Calibri" w:cs="Calibri"/>
          <w:color w:val="111827"/>
          <w:sz w:val="22"/>
          <w:szCs w:val="22"/>
        </w:rPr>
        <w:t>Non-relational databases designed for specific data models — document, key-value, wide-column, or graph. Built for horizontal scaling, high throughput, and flexible schema.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2"/>
        <w:gridCol w:w="3019"/>
        <w:gridCol w:w="3019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Property</w:t>
            </w:r>
          </w:p>
        </w:tc>
        <w:tc>
          <w:tcPr>
            <w:tcW w:w="20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SQL (RDBMS)</w:t>
            </w:r>
          </w:p>
        </w:tc>
        <w:tc>
          <w:tcPr>
            <w:tcW w:w="20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NoSQL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Schema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Fixed schema, ALTER TABLE needed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Dynamic / schemaless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Scale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Vertical (bigger server)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Horizontal (more servers / sharding)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ACID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Full ACID support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Often BASE (Eventually Consistent)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Query Language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SQL — rich queries, joins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DB-specific APIs, limited joins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Relationships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Enforced via FK, JOINs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Denormalized, embedded docs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Best for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Structured data, complex queries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High-scale, flexible data, fast reads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9.2 NoSQL Types with Examples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2"/>
        <w:gridCol w:w="3789"/>
        <w:gridCol w:w="3789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Type</w:t>
            </w:r>
          </w:p>
        </w:tc>
        <w:tc>
          <w:tcPr>
            <w:tcW w:w="3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Examples</w:t>
            </w:r>
          </w:p>
        </w:tc>
        <w:tc>
          <w:tcPr>
            <w:tcW w:w="3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Best Use Case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Key-Value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Redis, DynamoDB, Riak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key → value. Fastest. Simple lookups. Session data, caching, leaderboards.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Document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MongoDB, CouchDB, Firestore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JSON/BSON documents. Flexible schema. Blogs, catalogs, user profiles.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Wide-Column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Cassandra, HBase, BigTable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Rows with dynamic columns. Time-series, IoT, write-heavy workloads.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Graph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Neo4j, Amazon Neptune</w:t>
            </w:r>
          </w:p>
        </w:tc>
        <w:tc>
          <w:tcPr>
            <w:tcW w:w="3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Nodes + edges. Social networks, fraud detection, recommendations.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9.3 CAP Theorem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What is the CAP theorem?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CAP: </w:t>
      </w:r>
      <w:r>
        <w:rPr>
          <w:rFonts w:ascii="Calibri" w:eastAsia="Calibri" w:hAnsi="Calibri" w:cs="Calibri"/>
          <w:color w:val="111827"/>
          <w:sz w:val="22"/>
          <w:szCs w:val="22"/>
        </w:rPr>
        <w:t>A distributed system can guarantee at most 2 of 3 properties simultaneously: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Consistency (C): </w:t>
      </w:r>
      <w:r>
        <w:rPr>
          <w:rFonts w:ascii="Calibri" w:eastAsia="Calibri" w:hAnsi="Calibri" w:cs="Calibri"/>
          <w:color w:val="111827"/>
          <w:sz w:val="22"/>
          <w:szCs w:val="22"/>
        </w:rPr>
        <w:t>Every read receives the most recent write. All nodes see same data.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Availability (A): </w:t>
      </w:r>
      <w:r>
        <w:rPr>
          <w:rFonts w:ascii="Calibri" w:eastAsia="Calibri" w:hAnsi="Calibri" w:cs="Calibri"/>
          <w:color w:val="111827"/>
          <w:sz w:val="22"/>
          <w:szCs w:val="22"/>
        </w:rPr>
        <w:t>Every request receives a response (not necessarily latest data).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Partition Tolerance (P): </w:t>
      </w:r>
      <w:r>
        <w:rPr>
          <w:rFonts w:ascii="Calibri" w:eastAsia="Calibri" w:hAnsi="Calibri" w:cs="Calibri"/>
          <w:color w:val="111827"/>
          <w:sz w:val="22"/>
          <w:szCs w:val="22"/>
        </w:rPr>
        <w:t>System continues operating despite network partitions (lost messages).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3404"/>
        <w:gridCol w:w="3404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Type</w:t>
            </w:r>
          </w:p>
        </w:tc>
        <w:tc>
          <w:tcPr>
            <w:tcW w:w="2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Behaviour</w:t>
            </w:r>
          </w:p>
        </w:tc>
        <w:tc>
          <w:tcPr>
            <w:tcW w:w="2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Examples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CP (Consistency + Partition Tolerance)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Available only when network is healthy. Unavailable during partition.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HBase, Zookeeper, MongoDB (default)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AP (Availability + Partition Tolerance)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Returns possibly stale data during partition. Eventually consistent.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Cassandra, CouchDB, DynamoDB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CA (Consistency + Availability)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Not partition tolerant — not feasible for distributed systems.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Traditional RDBMS (single node)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9.4 Case Studies — SQL vs NoSQL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Use NoSQL (MongoDB) when: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Content Management System — each blog post has different fields (tags, featured image, comments). Flexible schema ideal.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Real-time analytics dashboard — high write throughput (millions of events/sec). Cassandra wide-column handles time-series better.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Social network — friend-of-friend queries. Graph DB (Neo4j) traverses relationships orders of magnitude faster than recursive SQL joins.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Session store / caching layer — Redis key-value: O(1) GET/SET, TTL support, in-memory speed.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Use SQL (PostgreSQL) when: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Banking / financial systems — ACID compliance mandatory. Complex transactions. No eventual consistency allowed.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E-commerce with complex queries — JOIN products, inventory, orders, customers with GROUP BY + window functions.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Reporting and BI — complex aggregations, joins across many tables are SQL's strength.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Data must conform to strict schema — employee HR system with defined relationships and constraints.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r>
        <w:br w:type="page"/>
      </w:r>
    </w:p>
    <w:p w:rsidR="00E916C0" w:rsidRDefault="00000000">
      <w:pPr>
        <w:pBdr>
          <w:bottom w:val="thick" w:sz="12" w:space="0" w:color="2563EB"/>
        </w:pBdr>
        <w:spacing w:before="340" w:after="160"/>
      </w:pPr>
      <w:r>
        <w:rPr>
          <w:rFonts w:ascii="Calibri" w:eastAsia="Calibri" w:hAnsi="Calibri" w:cs="Calibri"/>
          <w:b/>
          <w:bCs/>
          <w:color w:val="1B2A4A"/>
          <w:sz w:val="40"/>
          <w:szCs w:val="40"/>
        </w:rPr>
        <w:t>SECTION 10: SQL Query Practice — Easy to Advanced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EASY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Count employees per department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d.dept_name, COUNT(e.emp_id) AS emp_count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departments 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LEFT JOIN employees e ON d.dept_id = e.dept_id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GROUP BY d.dept_name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ORDER BY emp_count DESC;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Sort employees by salary (top 5)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name, salary FROM employees ORDER BY salary DESC LIMIT 5;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Find employees with salary above average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name, salary 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salary &gt; (SELECT AVG(salary) FROM employees);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MEDIUM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Nth highest salary (generalised)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Replace 3 with any N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DISTINCT salary 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ORDER BY salary DESC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LIMIT 1 OFFSET 2;   -- 0-indexed: OFFSET N-1 for Nth highest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Using DENSE_RANK for more control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salary FROM (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SELECT salary, DENSE_RANK() OVER (ORDER BY salary DESC) AS rnk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) t WHERE rnk = 3;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Employees earning more than their manager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e.name AS employee, e.salary, m.name AS manager, m.salary AS mgr_salary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 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JOIN employees m ON e.manager_id = m.emp_id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e.salary &gt; m.salary;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Top 3 salaries per department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name, dept_id, salary FROM (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SELECT name, dept_id, salary,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       DENSE_RANK() OVER (PARTITION BY dept_id ORDER BY salary DESC) AS rnk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) ranked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rnk &lt;= 3;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ADVANCED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Running total (cumulative sum)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order_date,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amount,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SUM(amount) OVER (ORDER BY order_date ROWS UNBOUNDED PRECEDING) AS running_total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orders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ORDER BY order_date;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Consecutive records (e.g., 3+ consecutive days with orders)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Find dates where orders exist on 3+ consecutive days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WITH daily AS (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SELECT DISTINCT DATE(order_date) AS ord_day FROM orders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),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gaps AS (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SELECT ord_day,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       ord_day - INTERVAL ROW_NUMBER() OVER (ORDER BY ord_day) DAY AS grp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FROM daily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MIN(ord_day), MAX(ord_day), COUNT(*) AS consecutive_days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gaps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GROUP BY grp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HAVING COUNT(*) &gt;= 3;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Ranking queries — RANK vs DENSE_RANK vs ROW_NUMBER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name, salary,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ROW_NUMBER()  OVER (ORDER BY salary DESC) AS row_num,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RANK()        OVER (ORDER BY salary DESC) AS rnk,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DENSE_RANK()  OVER (ORDER BY salary DESC) AS dense_rnk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Salary: 90 90 80 70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ROW_NUMBER:  1  2  3  4   (unique, arbitrary for ties)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RANK:        1  1  3  4   (gap after ties)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DENSE_RANK:  1  1  2  3   (no gap after ties)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pacing w:before="180" w:after="60"/>
      </w:pPr>
      <w:r>
        <w:rPr>
          <w:rFonts w:ascii="Calibri" w:eastAsia="Calibri" w:hAnsi="Calibri" w:cs="Calibri"/>
          <w:b/>
          <w:bCs/>
          <w:color w:val="4B5563"/>
          <w:sz w:val="23"/>
          <w:szCs w:val="23"/>
        </w:rPr>
        <w:t>Delete duplicate rows keeping the one with lowest ID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Keep the first (lowest id) of each duplicate email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DELETE 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emp_id NOT IN (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SELECT MIN(emp_id)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   GROUP BY email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);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Note: MySQL requires subquery workaround for DELETE from same table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r>
        <w:br w:type="page"/>
      </w:r>
    </w:p>
    <w:p w:rsidR="00E916C0" w:rsidRDefault="00000000">
      <w:pPr>
        <w:pBdr>
          <w:bottom w:val="thick" w:sz="12" w:space="0" w:color="2563EB"/>
        </w:pBdr>
        <w:spacing w:before="340" w:after="160"/>
      </w:pPr>
      <w:r>
        <w:rPr>
          <w:rFonts w:ascii="Calibri" w:eastAsia="Calibri" w:hAnsi="Calibri" w:cs="Calibri"/>
          <w:b/>
          <w:bCs/>
          <w:color w:val="1B2A4A"/>
          <w:sz w:val="40"/>
          <w:szCs w:val="40"/>
        </w:rPr>
        <w:t>SECTION 11: Frequently Asked Interview Questions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11.1 DELETE vs TRUNCATE vs DROP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What is the difference between DELETE, TRUNCATE, and DROP?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0"/>
        <w:gridCol w:w="2400"/>
        <w:gridCol w:w="2400"/>
        <w:gridCol w:w="240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Command</w:t>
            </w:r>
          </w:p>
        </w:tc>
        <w:tc>
          <w:tcPr>
            <w:tcW w:w="20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Category</w:t>
            </w:r>
          </w:p>
        </w:tc>
        <w:tc>
          <w:tcPr>
            <w:tcW w:w="20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Rollback?</w:t>
            </w:r>
          </w:p>
        </w:tc>
        <w:tc>
          <w:tcPr>
            <w:tcW w:w="20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Behaviour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DELETE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DML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Yes — can ROLLBACK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Deletes specific rows (with WHERE) or all rows. Triggers fire. Slow (row-by-row).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TRUNCATE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DDL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 — auto-commit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Deletes ALL rows. Faster (deallocates pages). No triggers. Resets identity. Cannot use WHERE.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DROP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DDL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 — auto-commit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Removes entire table structure + data. Cannot select from it afterwards.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11.2 HAVING vs WHERE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When do you use HAVING vs WHERE?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WHERE: </w:t>
      </w:r>
      <w:r>
        <w:rPr>
          <w:rFonts w:ascii="Calibri" w:eastAsia="Calibri" w:hAnsi="Calibri" w:cs="Calibri"/>
          <w:color w:val="111827"/>
          <w:sz w:val="22"/>
          <w:szCs w:val="22"/>
        </w:rPr>
        <w:t>Filters individual rows BEFORE grouping. Cannot contain aggregate functions.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HAVING: </w:t>
      </w:r>
      <w:r>
        <w:rPr>
          <w:rFonts w:ascii="Calibri" w:eastAsia="Calibri" w:hAnsi="Calibri" w:cs="Calibri"/>
          <w:color w:val="111827"/>
          <w:sz w:val="22"/>
          <w:szCs w:val="22"/>
        </w:rPr>
        <w:t>Filters groups AFTER GROUP BY. Can (and usually does) contain aggregate functions.</w:t>
      </w:r>
    </w:p>
    <w:p w:rsidR="00E916C0" w:rsidRDefault="00000000">
      <w:pPr>
        <w:shd w:val="clear" w:color="auto" w:fill="0F172A"/>
        <w:spacing w:before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Wrong: aggregate in WHERE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SELECT dept_id FROM employees WHERE COUNT(*) &gt; 5;  -- ERROR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 xml:space="preserve"> 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-- Correct: filter rows with WHERE, filter groups with HAVING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SELECT dept_id, COUNT(*) AS cnt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FROM employees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WHERE hire_date &gt; '2020-01-01'   -- filter rows before grouping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GROUP BY dept_id</w:t>
      </w:r>
    </w:p>
    <w:p w:rsidR="00E916C0" w:rsidRDefault="00000000">
      <w:pPr>
        <w:shd w:val="clear" w:color="auto" w:fill="0F172A"/>
        <w:spacing w:before="13" w:after="13"/>
      </w:pPr>
      <w:r>
        <w:rPr>
          <w:rFonts w:ascii="Courier New" w:eastAsia="Courier New" w:hAnsi="Courier New" w:cs="Courier New"/>
          <w:color w:val="7DD3FC"/>
          <w:sz w:val="18"/>
          <w:szCs w:val="18"/>
        </w:rPr>
        <w:t>HAVING COUNT(*) &gt; 5;              -- filter groups after aggregation</w:t>
      </w:r>
    </w:p>
    <w:p w:rsidR="00E916C0" w:rsidRDefault="00000000">
      <w:pPr>
        <w:shd w:val="clear" w:color="auto" w:fill="0F172A"/>
        <w:spacing w:after="80"/>
      </w:pPr>
      <w:r>
        <w:rPr>
          <w:rFonts w:ascii="Courier New" w:eastAsia="Courier New" w:hAnsi="Courier New" w:cs="Courier New"/>
          <w:sz w:val="4"/>
          <w:szCs w:val="4"/>
        </w:rPr>
        <w:t xml:space="preserve"> 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11.3 Primary Key vs Unique Key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0"/>
        <w:gridCol w:w="2925"/>
        <w:gridCol w:w="2925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Property</w:t>
            </w:r>
          </w:p>
        </w:tc>
        <w:tc>
          <w:tcPr>
            <w:tcW w:w="20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Primary Key</w:t>
            </w:r>
          </w:p>
        </w:tc>
        <w:tc>
          <w:tcPr>
            <w:tcW w:w="20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Unique Key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NULL allowed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Yes (one NULL typically)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Count per table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Exactly 1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Multiple allowed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Clustered index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Yes (by default in InnoDB)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Purpose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Uniquely identify each row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Enforce uniqueness on non-PK columns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11.4 INNER JOIN vs LEFT JOIN — When to use which?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Why would you use LEFT JOIN instead of INNER JOIN?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Use INNER JOIN when: </w:t>
      </w:r>
      <w:r>
        <w:rPr>
          <w:rFonts w:ascii="Calibri" w:eastAsia="Calibri" w:hAnsi="Calibri" w:cs="Calibri"/>
          <w:color w:val="111827"/>
          <w:sz w:val="22"/>
          <w:szCs w:val="22"/>
        </w:rPr>
        <w:t>You only want rows that have a match in BOTH tables. Rows without a match are irrelevant.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Use LEFT JOIN when: </w:t>
      </w:r>
      <w:r>
        <w:rPr>
          <w:rFonts w:ascii="Calibri" w:eastAsia="Calibri" w:hAnsi="Calibri" w:cs="Calibri"/>
          <w:color w:val="111827"/>
          <w:sz w:val="22"/>
          <w:szCs w:val="22"/>
        </w:rPr>
        <w:t>You want ALL rows from the left table, even if there's no matching row in the right table. Common patterns: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Find customers who have NOT placed any orders (LEFT JOIN + WHERE orders.id IS NULL)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List all employees including those not assigned to any department</w:t>
      </w:r>
    </w:p>
    <w:p w:rsidR="00E916C0" w:rsidRDefault="00000000">
      <w:pPr>
        <w:pStyle w:val="ListParagraph"/>
        <w:numPr>
          <w:ilvl w:val="0"/>
          <w:numId w:val="2"/>
        </w:numPr>
        <w:spacing w:before="56" w:after="56"/>
      </w:pPr>
      <w:r>
        <w:rPr>
          <w:rFonts w:ascii="Calibri" w:eastAsia="Calibri" w:hAnsi="Calibri" w:cs="Calibri"/>
          <w:color w:val="111827"/>
          <w:sz w:val="22"/>
          <w:szCs w:val="22"/>
        </w:rPr>
        <w:t>Show all products including those never ordered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11.5 Why Does Normalization Help?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Explain in your own words why normalization is important.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color w:val="111827"/>
          <w:sz w:val="22"/>
          <w:szCs w:val="22"/>
        </w:rPr>
        <w:t>Without normalization, data is stored redundantly across many rows. If a teacher changes their name, you'd need to update every enrollment row — miss one, and your database now has inconsistent data. Normalization separates this: the teacher's name lives in one row in a Teachers table. Update it once, and every enrollment that references that teacher ID automatically sees the new name. Normalization also prevents insert anomalies (can't add a course without enrolling someone) and delete anomalies (dropping the last student accidentally deletes a course).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11.6 Why Does Indexing Speed Up SELECT?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Explain why indexing improves SELECT performance.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color w:val="111827"/>
          <w:sz w:val="22"/>
          <w:szCs w:val="22"/>
        </w:rPr>
        <w:t>Without an index, the database engine does a full table scan — reads every single row to find the matching ones. With a million rows, that's a million comparisons for every query. An index creates a B-tree data structure sorted by the indexed column. The engine can do a binary search — halving the search space each step — finding the right rows in about log2(1,000,000) = ~20 comparisons instead of a million. For range queries, it finds the start point in the tree and reads sequentially. The cost: indexes occupy disk space and must be updated on every write, so you don't index every column.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11.7 What Happens During COMMIT/ROLLBACK?</w:t>
      </w:r>
    </w:p>
    <w:tbl>
      <w:tblPr>
        <w:tblW w:w="9360" w:type="dxa"/>
        <w:tblInd w:w="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thick" w:sz="12" w:space="0" w:color="2563EB"/>
              <w:left w:val="thick" w:sz="20" w:space="0" w:color="2563EB"/>
              <w:bottom w:val="single" w:sz="4" w:space="0" w:color="93C5FD"/>
              <w:right w:val="single" w:sz="4" w:space="0" w:color="93C5FD"/>
            </w:tcBorders>
            <w:shd w:val="clear" w:color="auto" w:fill="EFF6FF"/>
            <w:tcMar>
              <w:top w:w="110" w:type="dxa"/>
              <w:left w:w="200" w:type="dxa"/>
              <w:bottom w:w="110" w:type="dxa"/>
              <w:right w:w="160" w:type="dxa"/>
            </w:tcMar>
          </w:tcPr>
          <w:p w:rsidR="00E916C0" w:rsidRDefault="00000000">
            <w:pPr>
              <w:spacing w:before="30" w:after="30"/>
            </w:pPr>
            <w:r>
              <w:rPr>
                <w:rFonts w:ascii="Calibri" w:eastAsia="Calibri" w:hAnsi="Calibri" w:cs="Calibri"/>
                <w:b/>
                <w:bCs/>
                <w:color w:val="2563EB"/>
                <w:sz w:val="22"/>
                <w:szCs w:val="22"/>
              </w:rPr>
              <w:t xml:space="preserve">Q: </w:t>
            </w:r>
            <w:r>
              <w:rPr>
                <w:rFonts w:ascii="Calibri" w:eastAsia="Calibri" w:hAnsi="Calibri" w:cs="Calibri"/>
                <w:color w:val="111827"/>
                <w:sz w:val="22"/>
                <w:szCs w:val="22"/>
              </w:rPr>
              <w:t>Explain what happens internally during COMMIT and ROLLBACK.</w:t>
            </w:r>
          </w:p>
        </w:tc>
      </w:tr>
    </w:tbl>
    <w:p w:rsidR="00E916C0" w:rsidRDefault="00000000">
      <w:pPr>
        <w:spacing w:before="90" w:after="36"/>
      </w:pPr>
      <w:r>
        <w:rPr>
          <w:rFonts w:ascii="Calibri" w:eastAsia="Calibri" w:hAnsi="Calibri" w:cs="Calibri"/>
          <w:b/>
          <w:bCs/>
          <w:color w:val="2563EB"/>
          <w:sz w:val="22"/>
          <w:szCs w:val="22"/>
        </w:rPr>
        <w:t>Answer: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COMMIT flow: </w:t>
      </w:r>
      <w:r>
        <w:rPr>
          <w:rFonts w:ascii="Calibri" w:eastAsia="Calibri" w:hAnsi="Calibri" w:cs="Calibri"/>
          <w:color w:val="111827"/>
          <w:sz w:val="22"/>
          <w:szCs w:val="22"/>
        </w:rPr>
        <w:t>(1) All transaction changes are in-memory (buffer pool). (2) COMMIT writes the REDO log to disk (WAL — Write-Ahead Logging). (3) DB acknowledges success to the client. (4) Background process later flushes dirty data pages to disk. Even if crash occurs after step 2, REDO log allows recovery.</w:t>
      </w:r>
    </w:p>
    <w:p w:rsidR="00E916C0" w:rsidRDefault="00000000">
      <w:pPr>
        <w:spacing w:before="80" w:after="80"/>
      </w:pPr>
      <w:r>
        <w:rPr>
          <w:rFonts w:ascii="Calibri" w:eastAsia="Calibri" w:hAnsi="Calibri" w:cs="Calibri"/>
          <w:b/>
          <w:bCs/>
          <w:color w:val="1B2A4A"/>
          <w:sz w:val="22"/>
          <w:szCs w:val="22"/>
        </w:rPr>
        <w:t xml:space="preserve">ROLLBACK flow: </w:t>
      </w:r>
      <w:r>
        <w:rPr>
          <w:rFonts w:ascii="Calibri" w:eastAsia="Calibri" w:hAnsi="Calibri" w:cs="Calibri"/>
          <w:color w:val="111827"/>
          <w:sz w:val="22"/>
          <w:szCs w:val="22"/>
        </w:rPr>
        <w:t>(1) DB reads the UNDO log — records of what values were before the transaction. (2) Applies inverse operations: for each INSERT, performs DELETE; for each UPDATE, restores old value. (3) Releases all locks held by the transaction.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r>
        <w:br w:type="page"/>
      </w:r>
    </w:p>
    <w:p w:rsidR="00E916C0" w:rsidRDefault="00000000">
      <w:pPr>
        <w:pBdr>
          <w:bottom w:val="thick" w:sz="12" w:space="0" w:color="2563EB"/>
        </w:pBdr>
        <w:spacing w:before="340" w:after="160"/>
      </w:pPr>
      <w:r>
        <w:rPr>
          <w:rFonts w:ascii="Calibri" w:eastAsia="Calibri" w:hAnsi="Calibri" w:cs="Calibri"/>
          <w:b/>
          <w:bCs/>
          <w:color w:val="1B2A4A"/>
          <w:sz w:val="40"/>
          <w:szCs w:val="40"/>
        </w:rPr>
        <w:t>SECTION 12: Quick Reference Cheat Sheet</w:t>
      </w:r>
    </w:p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12.1 Key Definitions — One Line Each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Term</w:t>
            </w:r>
          </w:p>
        </w:tc>
        <w:tc>
          <w:tcPr>
            <w:tcW w:w="696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One-Line Definition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Normalization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Decompose tables to eliminate redundancy and anomalies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Functional Dependency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X → Y: X uniquely determines Y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1NF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Atomic cells, no repeating groups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2NF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1NF + no partial dependencies on composite PK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3NF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2NF + no transitive dependencies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BCNF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3NF + every determinant is a candidate key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ACID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Atomicity, Consistency, Isolation, Durability — transaction guarantees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Dirty Read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Reading uncommitted data from another transaction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Phantom Read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 range query returns different rows on re-execution within same transaction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B-Tree Index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Balanced tree index — supports range queries and equality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Clustered Index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Data rows stored in index order. One per table. Usually PK.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Non-Clustered Index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Separate structure with pointers to rows. Multiple per table.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View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Virtual table — stored query, no data storage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Stored Procedure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Precompiled SQL + logic block stored in the DB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Trigger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Auto-executed SQL on INSERT/UPDATE/DELETE event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CAP Theorem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Distributed DB can only guarantee 2 of: Consistency, Availability, Partition Tolerance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40" w:after="100"/>
      </w:pPr>
      <w:r>
        <w:rPr>
          <w:rFonts w:ascii="Calibri" w:eastAsia="Calibri" w:hAnsi="Calibri" w:cs="Calibri"/>
          <w:b/>
          <w:bCs/>
          <w:color w:val="2563EB"/>
          <w:sz w:val="28"/>
          <w:szCs w:val="28"/>
        </w:rPr>
        <w:t>12.2 Rapid-Fire SQL One-Liners</w:t>
      </w:r>
    </w:p>
    <w:tbl>
      <w:tblPr>
        <w:tblW w:w="936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Question</w:t>
            </w:r>
          </w:p>
        </w:tc>
        <w:tc>
          <w:tcPr>
            <w:tcW w:w="6960" w:type="dxa"/>
            <w:tcBorders>
              <w:top w:val="single" w:sz="4" w:space="0" w:color="2563EB"/>
              <w:left w:val="single" w:sz="4" w:space="0" w:color="2563EB"/>
              <w:bottom w:val="single" w:sz="4" w:space="0" w:color="2563EB"/>
              <w:right w:val="single" w:sz="4" w:space="0" w:color="2563EB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21"/>
                <w:szCs w:val="21"/>
              </w:rPr>
              <w:t>Answer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Delete vs Truncate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DELETE: DML, rollbackable, can use WHERE. TRUNCATE: DDL, auto-commit, drops all rows faster.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WHERE vs HAVING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WHERE: before GROUP BY (rows). HAVING: after GROUP BY (groups/aggregates).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INNER vs LEFT JOIN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INNER: only matching rows. LEFT: all left rows, NULLs for unmatched right.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RANK vs DENSE_RANK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RANK: gaps after ties (1,1,3). DENSE_RANK: no gaps (1,1,2).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Second highest salary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SELECT MAX(salary) WHERE salary &lt; (SELECT MAX(salary) FROM table)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Find duplicates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GROUP BY email HAVING COUNT(*) &gt; 1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Index cost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Speeds SELECT via B-tree. Slows INSERT/UPDATE/DELETE (must update index).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Why COUNT(*) vs COUNT(col)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COUNT(*) counts all rows. COUNT(col) skips NULLs.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SQL execution order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FROM → JOIN → WHERE → GROUP BY → HAVING → SELECT → ORDER BY → LIMIT</w:t>
            </w:r>
          </w:p>
        </w:tc>
      </w:tr>
      <w:tr w:rsidR="00E916C0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NoSQL use case</w:t>
            </w:r>
          </w:p>
        </w:tc>
        <w:tc>
          <w:tcPr>
            <w:tcW w:w="6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E916C0" w:rsidRDefault="00000000">
            <w:r>
              <w:rPr>
                <w:rFonts w:ascii="Calibri" w:eastAsia="Calibri" w:hAnsi="Calibri" w:cs="Calibri"/>
                <w:color w:val="111827"/>
              </w:rPr>
              <w:t>High-scale, flexible schema, horizontal sharding, low-latency key lookups</w:t>
            </w:r>
          </w:p>
        </w:tc>
      </w:tr>
    </w:tbl>
    <w:p w:rsidR="00E916C0" w:rsidRDefault="00E916C0">
      <w:pPr>
        <w:pBdr>
          <w:bottom w:val="single" w:sz="4" w:space="0" w:color="E5E7EB"/>
        </w:pBdr>
        <w:spacing w:before="100" w:after="100"/>
      </w:pPr>
    </w:p>
    <w:p w:rsidR="00E916C0" w:rsidRDefault="00000000">
      <w:pPr>
        <w:spacing w:before="200" w:after="80"/>
        <w:jc w:val="center"/>
      </w:pPr>
      <w:r>
        <w:rPr>
          <w:rFonts w:ascii="Calibri" w:eastAsia="Calibri" w:hAnsi="Calibri" w:cs="Calibri"/>
          <w:b/>
          <w:bCs/>
          <w:color w:val="2563EB"/>
          <w:sz w:val="32"/>
          <w:szCs w:val="32"/>
        </w:rPr>
        <w:t>All the best! Crack that DB interview! 🚀</w:t>
      </w:r>
    </w:p>
    <w:p w:rsidR="00E916C0" w:rsidRDefault="00000000">
      <w:pPr>
        <w:jc w:val="center"/>
      </w:pPr>
      <w:r>
        <w:rPr>
          <w:rFonts w:ascii="Calibri" w:eastAsia="Calibri" w:hAnsi="Calibri" w:cs="Calibri"/>
          <w:color w:val="4B5563"/>
          <w:sz w:val="19"/>
          <w:szCs w:val="19"/>
        </w:rPr>
        <w:t>DBMS &amp; SQL — Complete Interview Preparation Guide</w:t>
      </w:r>
    </w:p>
    <w:sectPr w:rsidR="00E916C0">
      <w:pgSz w:w="12240" w:h="15840"/>
      <w:pgMar w:top="1080" w:right="1060" w:bottom="1080" w:left="10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D131D"/>
    <w:multiLevelType w:val="multilevel"/>
    <w:tmpl w:val="FB8E19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46ED24C7"/>
    <w:multiLevelType w:val="hybridMultilevel"/>
    <w:tmpl w:val="4626767A"/>
    <w:lvl w:ilvl="0" w:tplc="A246D9A0">
      <w:start w:val="1"/>
      <w:numFmt w:val="bullet"/>
      <w:lvlText w:val="•"/>
      <w:lvlJc w:val="left"/>
      <w:pPr>
        <w:ind w:left="720" w:hanging="360"/>
      </w:pPr>
    </w:lvl>
    <w:lvl w:ilvl="1" w:tplc="7A5CAA64">
      <w:start w:val="1"/>
      <w:numFmt w:val="bullet"/>
      <w:lvlText w:val="◦"/>
      <w:lvlJc w:val="left"/>
      <w:pPr>
        <w:ind w:left="1080" w:hanging="360"/>
      </w:pPr>
    </w:lvl>
    <w:lvl w:ilvl="2" w:tplc="559009DA">
      <w:numFmt w:val="decimal"/>
      <w:lvlText w:val=""/>
      <w:lvlJc w:val="left"/>
    </w:lvl>
    <w:lvl w:ilvl="3" w:tplc="64B626B4">
      <w:numFmt w:val="decimal"/>
      <w:lvlText w:val=""/>
      <w:lvlJc w:val="left"/>
    </w:lvl>
    <w:lvl w:ilvl="4" w:tplc="4F40A720">
      <w:numFmt w:val="decimal"/>
      <w:lvlText w:val=""/>
      <w:lvlJc w:val="left"/>
    </w:lvl>
    <w:lvl w:ilvl="5" w:tplc="12581386">
      <w:numFmt w:val="decimal"/>
      <w:lvlText w:val=""/>
      <w:lvlJc w:val="left"/>
    </w:lvl>
    <w:lvl w:ilvl="6" w:tplc="651EAA5E">
      <w:numFmt w:val="decimal"/>
      <w:lvlText w:val=""/>
      <w:lvlJc w:val="left"/>
    </w:lvl>
    <w:lvl w:ilvl="7" w:tplc="69207DAE">
      <w:numFmt w:val="decimal"/>
      <w:lvlText w:val=""/>
      <w:lvlJc w:val="left"/>
    </w:lvl>
    <w:lvl w:ilvl="8" w:tplc="1288511A">
      <w:numFmt w:val="decimal"/>
      <w:lvlText w:val=""/>
      <w:lvlJc w:val="left"/>
    </w:lvl>
  </w:abstractNum>
  <w:abstractNum w:abstractNumId="2" w15:restartNumberingAfterBreak="0">
    <w:nsid w:val="62FB7C49"/>
    <w:multiLevelType w:val="hybridMultilevel"/>
    <w:tmpl w:val="8CA4082A"/>
    <w:lvl w:ilvl="0" w:tplc="8A324796">
      <w:start w:val="1"/>
      <w:numFmt w:val="bullet"/>
      <w:lvlText w:val="●"/>
      <w:lvlJc w:val="left"/>
      <w:pPr>
        <w:ind w:left="720" w:hanging="360"/>
      </w:pPr>
    </w:lvl>
    <w:lvl w:ilvl="1" w:tplc="BB4A7E90">
      <w:start w:val="1"/>
      <w:numFmt w:val="bullet"/>
      <w:lvlText w:val="○"/>
      <w:lvlJc w:val="left"/>
      <w:pPr>
        <w:ind w:left="1440" w:hanging="360"/>
      </w:pPr>
    </w:lvl>
    <w:lvl w:ilvl="2" w:tplc="D9505802">
      <w:start w:val="1"/>
      <w:numFmt w:val="bullet"/>
      <w:lvlText w:val="■"/>
      <w:lvlJc w:val="left"/>
      <w:pPr>
        <w:ind w:left="2160" w:hanging="360"/>
      </w:pPr>
    </w:lvl>
    <w:lvl w:ilvl="3" w:tplc="D54C79BC">
      <w:start w:val="1"/>
      <w:numFmt w:val="bullet"/>
      <w:lvlText w:val="●"/>
      <w:lvlJc w:val="left"/>
      <w:pPr>
        <w:ind w:left="2880" w:hanging="360"/>
      </w:pPr>
    </w:lvl>
    <w:lvl w:ilvl="4" w:tplc="A28C4B5C">
      <w:start w:val="1"/>
      <w:numFmt w:val="bullet"/>
      <w:lvlText w:val="○"/>
      <w:lvlJc w:val="left"/>
      <w:pPr>
        <w:ind w:left="3600" w:hanging="360"/>
      </w:pPr>
    </w:lvl>
    <w:lvl w:ilvl="5" w:tplc="7D0E278E">
      <w:start w:val="1"/>
      <w:numFmt w:val="bullet"/>
      <w:lvlText w:val="■"/>
      <w:lvlJc w:val="left"/>
      <w:pPr>
        <w:ind w:left="4320" w:hanging="360"/>
      </w:pPr>
    </w:lvl>
    <w:lvl w:ilvl="6" w:tplc="F4B67D60">
      <w:start w:val="1"/>
      <w:numFmt w:val="bullet"/>
      <w:lvlText w:val="●"/>
      <w:lvlJc w:val="left"/>
      <w:pPr>
        <w:ind w:left="5040" w:hanging="360"/>
      </w:pPr>
    </w:lvl>
    <w:lvl w:ilvl="7" w:tplc="6A104E26">
      <w:start w:val="1"/>
      <w:numFmt w:val="bullet"/>
      <w:lvlText w:val="●"/>
      <w:lvlJc w:val="left"/>
      <w:pPr>
        <w:ind w:left="5760" w:hanging="360"/>
      </w:pPr>
    </w:lvl>
    <w:lvl w:ilvl="8" w:tplc="91B09434">
      <w:start w:val="1"/>
      <w:numFmt w:val="bullet"/>
      <w:lvlText w:val="●"/>
      <w:lvlJc w:val="left"/>
      <w:pPr>
        <w:ind w:left="6480" w:hanging="360"/>
      </w:pPr>
    </w:lvl>
  </w:abstractNum>
  <w:num w:numId="1" w16cid:durableId="208497119">
    <w:abstractNumId w:val="2"/>
    <w:lvlOverride w:ilvl="0">
      <w:startOverride w:val="1"/>
    </w:lvlOverride>
  </w:num>
  <w:num w:numId="2" w16cid:durableId="1359351284">
    <w:abstractNumId w:val="1"/>
    <w:lvlOverride w:ilvl="0">
      <w:startOverride w:val="1"/>
    </w:lvlOverride>
  </w:num>
  <w:num w:numId="3" w16cid:durableId="11959986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6C0"/>
    <w:rsid w:val="00215F76"/>
    <w:rsid w:val="00C6567D"/>
    <w:rsid w:val="00E91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830BDA3-B471-405A-AF8B-8EED20A2F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undefined"/><Relationship Id="rId5" Type="http://schemas.openxmlformats.org/officeDocument/2006/relationships/image" Target="media/image1.undefined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5375</Words>
  <Characters>30640</Characters>
  <Application>Microsoft Office Word</Application>
  <DocSecurity>0</DocSecurity>
  <Lines>255</Lines>
  <Paragraphs>71</Paragraphs>
  <ScaleCrop>false</ScaleCrop>
  <Company/>
  <LinksUpToDate>false</LinksUpToDate>
  <CharactersWithSpaces>35944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Atharva Salitri</cp:lastModifiedBy>
  <cp:revision>1</cp:revision>
  <dcterms:created xsi:type="dcterms:W3CDTF">2026-05-22T12:56:00Z</dcterms:created>
  <dcterms:modified xsi:type="dcterms:W3CDTF">2026-05-22T19:46:00Z</dcterms:modified>
</cp:coreProperties>
</file>